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临沂市河东区食品加工特色产业集群发展研究报告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临沂市河东区食品加工特色产业集群位于山东省临沂市河东区，于2024年正式入选山东省特色产业集群。该集群是河东区起步最早、产值最大的优势传统产业，历史可追溯至二十世纪八十年代。其最初由脱水蔬菜与粮油加工散户集聚发展而来，经数十年园区化、规模化改造，已成为全区工业经济的重要支柱，也为乡村产业振兴提供了坚实载体。</w:t>
      </w:r>
    </w:p>
    <w:p>
      <w:pPr>
        <w:spacing w:lineRule="exact" w:line="600" w:after="0"/>
        <w:ind w:firstLine="420"/>
      </w:pPr>
      <w:r>
        <w:rPr>
          <w:rFonts w:ascii="仿宋_GB2312" w:hAnsi="仿宋_GB2312" w:eastAsia="仿宋_GB2312"/>
          <w:b w:val="0"/>
          <w:sz w:val="32"/>
        </w:rPr>
        <w:t>从空间布局看，集群以河东区农高区为核心承载区，联动八湖镇、太平街道、汤头街道等镇街协同发展。八湖镇是全国最大的脱水蔬菜加工基地，汤头街道布局健康肉产业聚集区，太平街道集聚粮油与小微食品企业。这种多点支撑、特色鲜明的产业地理格局，使集群形成了清晰的分工与集聚特征，面向“十五五”，应继续强化规划引领，巩固集群化发展的空间格局与制度保障。</w:t>
      </w:r>
    </w:p>
    <w:p>
      <w:pPr>
        <w:spacing w:lineRule="exact" w:line="600" w:after="0"/>
        <w:ind w:firstLine="420"/>
      </w:pPr>
      <w:r>
        <w:rPr>
          <w:rFonts w:ascii="仿宋_GB2312" w:hAnsi="仿宋_GB2312" w:eastAsia="仿宋_GB2312"/>
          <w:b w:val="0"/>
          <w:sz w:val="32"/>
        </w:rPr>
        <w:t>集群行政隶属临沂市河东区，属省级特色产业集群，主导方向为农副原料种养殖、食品加工制造与品牌流通电商。其发展深度嵌入临沂市“商仓流”一体化市场优势，依托鲁南经济圈丰富的农产品资源与发达物流网络。该集群已成为连接田间地头与城市餐桌的关键加工枢纽与区域产业名片，面向“十五五”，应继续强化规划引领，巩固集群化发展的空间格局与制度保障。</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河东区政府2024年公开数据，全区规模以上食品加工企业已达六十二家，当年实现总产值一百一十四点七亿元，同比增长百分之十二点八。食品产业已成为河东区工业总产值占比最高的板块，对区域经济增长的支撑作用持续增强，是工业稳增长的中坚力量，总体看，集群正处于规模扩张与效益提升同步推进的上升通道，发展态势稳健向好。</w:t>
      </w:r>
    </w:p>
    <w:p>
      <w:pPr>
        <w:spacing w:lineRule="exact" w:line="600" w:after="0"/>
        <w:ind w:firstLine="420"/>
      </w:pPr>
      <w:r>
        <w:rPr>
          <w:rFonts w:ascii="仿宋_GB2312" w:hAnsi="仿宋_GB2312" w:eastAsia="仿宋_GB2312"/>
          <w:b w:val="0"/>
          <w:sz w:val="32"/>
        </w:rPr>
        <w:t>从总体体量看，河东区现有食品加工企业约一百五十家，其中省级以上农业产业化龙头企业十家，食品产业年产值已超百亿元，占全区工业总产值的三分之一。集群规模在山东省县级食品加工板块中位居前列，是鲁南地区重要的农产品精深加工集聚区与产业高地，总体看，集群正处于规模扩张与效益提升同步推进的上升通道，发展态势稳健向好。</w:t>
      </w:r>
    </w:p>
    <w:p>
      <w:pPr>
        <w:spacing w:lineRule="exact" w:line="600" w:after="0"/>
        <w:ind w:firstLine="420"/>
      </w:pPr>
      <w:r>
        <w:rPr>
          <w:rFonts w:ascii="仿宋_GB2312" w:hAnsi="仿宋_GB2312" w:eastAsia="仿宋_GB2312"/>
          <w:b w:val="0"/>
          <w:sz w:val="32"/>
        </w:rPr>
        <w:t>河东区农高区作为集群核心板块，已集聚大林、万德福等规模以上脱水蔬菜加工企业二十二家，带动全区食品加工产业产值达到一百零八亿元。园区引进四个冻干食品项目共建设一百条FD冻干生产线，年生产能力三点五万吨，将成为全球体量领先的冻干食品加工产业基地，总体看，集群正处于规模扩张与效益提升同步推进的上升通道，发展态势稳健向好。</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已形成“脱水果蔬、健康肉、粮油加工、预制菜和调味品”五大特色板块协同发展的产业体系。其中脱水果蔬与健康肉为最具辨识度的优势领域，粮油加工与调味品加工基础深厚。预制菜则依托冻干与冷链技术快速崛起，构成多元互补、链条完整的产业格局，五大板块协同共进、错位发展，为集群抵御单一市场波动提供了较强的内在韧性。</w:t>
      </w:r>
    </w:p>
    <w:p>
      <w:pPr>
        <w:spacing w:lineRule="exact" w:line="600" w:after="0"/>
        <w:ind w:firstLine="420"/>
      </w:pPr>
      <w:r>
        <w:rPr>
          <w:rFonts w:ascii="仿宋_GB2312" w:hAnsi="仿宋_GB2312" w:eastAsia="仿宋_GB2312"/>
          <w:b w:val="0"/>
          <w:sz w:val="32"/>
        </w:rPr>
        <w:t>脱水果蔬板块以八湖镇为核心，是全国最大的脱水蔬菜生产加工基地，产品由早期脱水蒜片、姜片发展到四十多个品种，出口至全球二十多个国家和地区。万德福等企业已成长为脱水蔬菜领域头部企业，辐射带动河东脱水蔬菜集群升格为具有全省影响力的特色产业集群，五大板块协同共进、错位发展，为集群抵御单一市场波动提供了较强的内在韧性。</w:t>
      </w:r>
    </w:p>
    <w:p>
      <w:pPr>
        <w:spacing w:lineRule="exact" w:line="600" w:after="0"/>
        <w:ind w:firstLine="420"/>
      </w:pPr>
      <w:r>
        <w:rPr>
          <w:rFonts w:ascii="仿宋_GB2312" w:hAnsi="仿宋_GB2312" w:eastAsia="仿宋_GB2312"/>
          <w:b w:val="0"/>
          <w:sz w:val="32"/>
        </w:rPr>
        <w:t>健康肉板块以凯佳食品为链主，构建从生猪养殖、屠宰分割到肉制品深加工、冷链物流的全过程产业链。预制菜与调味品板块则依托瑞发德、大林等企业的自动化产线与冻干技术，向即热即食、方便调理方向延伸。这两大板块已成为集群增量贡献的主要来源与未来增长极，五大板块协同共进、错位发展，为集群抵御单一市场波动提供了较强的内在韧性。</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集群产业链完整度较高，已实现从原料种养、初加工、精深加工到冷链物流、品牌销售的全链条覆盖。脱水果蔬板块形成“企业+合作社+基地+农户”模式，原料本地化率高。健康肉板块链条最为完整，覆盖育种、养殖、屠宰、深加工与终端零售各环节，抗风险能力强，全链条协同使集群具备了从田间到餐桌的一体化供给能力，价值链黏性不断增强。</w:t>
      </w:r>
    </w:p>
    <w:p>
      <w:pPr>
        <w:spacing w:lineRule="exact" w:line="600" w:after="0"/>
        <w:ind w:firstLine="420"/>
      </w:pPr>
      <w:r>
        <w:rPr>
          <w:rFonts w:ascii="仿宋_GB2312" w:hAnsi="仿宋_GB2312" w:eastAsia="仿宋_GB2312"/>
          <w:b w:val="0"/>
          <w:sz w:val="32"/>
        </w:rPr>
        <w:t>在深加工环节，集群具备脱水、冻干、速冻、酱卤、调理等多种工艺能力，技术谱系较为完整。FD冻干技术、自动化屠宰分割线、智能冷链仓储等关键环节均有龙头企业布局，使初级农产品能够就地转化为高附加值终端食品。这有效减少了原料外流，把更多加工增值留在了县域之内，全链条协同使集群具备了从田间到餐桌的一体化供给能力，价值链黏性不断增强。</w:t>
      </w:r>
    </w:p>
    <w:p>
      <w:pPr>
        <w:spacing w:lineRule="exact" w:line="600" w:after="0"/>
        <w:ind w:firstLine="420"/>
      </w:pPr>
      <w:r>
        <w:rPr>
          <w:rFonts w:ascii="仿宋_GB2312" w:hAnsi="仿宋_GB2312" w:eastAsia="仿宋_GB2312"/>
          <w:b w:val="0"/>
          <w:sz w:val="32"/>
        </w:rPr>
        <w:t>配套环节方面，集群已建成冷链物流、检验检测、包装设计等支撑体系。农高区配套低温库与冷链项目，打通农产品上行通道；食品包装设计产业园与检验检测中心正加快建设。产业链协同配套能力持续提升，整体韧性与应对市场波动的抗风险能力不断增强，全链条协同使集群具备了从田间到餐桌的一体化供给能力，价值链黏性不断增强。</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据河东区政协提案答复披露，集群仍面临产品科技含量偏低、人才与科技投入不足、品牌建设相对滞后等制约。多数小微企业以代加工和初级加工为主，自主知识产权与核心工艺积累薄弱。处于价值链中低端的环节占比仍然偏高，转型压力不容忽视，亟待系统性破题，补齐上述短板，是集群由规模领先迈向价值领先必须跨越的关键关口，相关举措正加快落地见效。</w:t>
      </w:r>
    </w:p>
    <w:p>
      <w:pPr>
        <w:spacing w:lineRule="exact" w:line="600" w:after="0"/>
        <w:ind w:firstLine="420"/>
      </w:pPr>
      <w:r>
        <w:rPr>
          <w:rFonts w:ascii="仿宋_GB2312" w:hAnsi="仿宋_GB2312" w:eastAsia="仿宋_GB2312"/>
          <w:b w:val="0"/>
          <w:sz w:val="32"/>
        </w:rPr>
        <w:t>研发设计环节是突出短板。相较下游加工产能，上游新品研发、风味配方、功能性食品开发等能力供给不足，企业普遍依赖成熟品类扩产。原创性、功能性产品占比偏低，导致同质化竞争加剧，难以通过差异化显著提升产品溢价空间与市场话语权，束缚了价值跃升，补齐上述短板，是集群由规模领先迈向价值领先必须跨越的关键关口，相关举措正加快落地见效。</w:t>
      </w:r>
    </w:p>
    <w:p>
      <w:pPr>
        <w:spacing w:lineRule="exact" w:line="600" w:after="0"/>
        <w:ind w:firstLine="420"/>
      </w:pPr>
      <w:r>
        <w:rPr>
          <w:rFonts w:ascii="仿宋_GB2312" w:hAnsi="仿宋_GB2312" w:eastAsia="仿宋_GB2312"/>
          <w:b w:val="0"/>
          <w:sz w:val="32"/>
        </w:rPr>
        <w:t>品牌与渠道短板并存。除大林、万德福、凯佳等少数品牌具备区域影响力外，大量企业长期处于“卖原料、贴牌代工”状态。自有终端品牌与电商运营能力薄弱，面向消费者的直接触达不足，产业链价值向研发设计与营销服务端延伸不够充分，制约整体效益提升，补齐上述短板，是集群由规模领先迈向价值领先必须跨越的关键关口，相关举措正加快落地见效。</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总体看，集群正从传统初加工向“智造+品牌”的价值链中高端攀升。早期以脱水蔬菜、原粮加工等低附加值环节为主，近年来通过冻干技术、自动化产线与可追溯体系逐步升级。即食化、功能化、品牌化产品比重上升，单位产值与利润率稳步改善，价值捕获能力增强，加快向价值链高端攀升，是提升集群整体竞争力与盈利质量的必然选择。</w:t>
      </w:r>
    </w:p>
    <w:p>
      <w:pPr>
        <w:spacing w:lineRule="exact" w:line="600" w:after="0"/>
        <w:ind w:firstLine="420"/>
      </w:pPr>
      <w:r>
        <w:rPr>
          <w:rFonts w:ascii="仿宋_GB2312" w:hAnsi="仿宋_GB2312" w:eastAsia="仿宋_GB2312"/>
          <w:b w:val="0"/>
          <w:sz w:val="32"/>
        </w:rPr>
        <w:t>在健康肉板块，凯佳食品通过全产业链布局与智能化工厂，将价值从单纯屠宰分割延伸至小酥肉、烤肉肠等深加工熟食。企业培育“凯佳”“晨越”双品牌，实现从“卖白条”到“卖产品、卖品牌”的跃升。价值链位置明显前移，盈利能力显著优于单一屠宰环节，示范效应突出，加快向价值链高端攀升，是提升集群整体竞争力与盈利质量的必然选择。</w:t>
      </w:r>
    </w:p>
    <w:p>
      <w:pPr>
        <w:spacing w:lineRule="exact" w:line="600" w:after="0"/>
        <w:ind w:firstLine="420"/>
      </w:pPr>
      <w:r>
        <w:rPr>
          <w:rFonts w:ascii="仿宋_GB2312" w:hAnsi="仿宋_GB2312" w:eastAsia="仿宋_GB2312"/>
          <w:b w:val="0"/>
          <w:sz w:val="32"/>
        </w:rPr>
        <w:t>脱水果蔬板块仍在一定程度上受制于国际采购商议价，出口以大宗原料型产品为主。未来需通过冻干混合羹汤、网红零食等终端产品开发，强化自有品牌出海。推动价值链由生产制造端向研发设计与渠道品牌端双向延伸，才能掌握更高附加值环节的主导权与定价权，加快向价值链高端攀升，是提升集群整体竞争力与盈利质量的必然选择，相关举措正加快落地见效。</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形成“链主企业+配套企业+合作社农户”的分工格局。凯佳、瑞发德、大林、万德福等链主企业聚焦深加工与品牌建设，广大中小微企业及合作社承担原料基地、初加工与代工配套。分工明确、协作紧密，专业化水平不断提升，组织效率持续改善，大中小企业融通发展，清晰的分工体系显著降低了内部交易成本，抑制了同质化内耗与重复建设。</w:t>
      </w:r>
    </w:p>
    <w:p>
      <w:pPr>
        <w:spacing w:lineRule="exact" w:line="600" w:after="0"/>
        <w:ind w:firstLine="420"/>
      </w:pPr>
      <w:r>
        <w:rPr>
          <w:rFonts w:ascii="仿宋_GB2312" w:hAnsi="仿宋_GB2312" w:eastAsia="仿宋_GB2312"/>
          <w:b w:val="0"/>
          <w:sz w:val="32"/>
        </w:rPr>
        <w:t>空间分工特征明显。八湖镇专注脱水果蔬与冻干，汤头街道聚焦健康肉产业聚集区，太平街道布局粮油与小微食品园，农高区统筹中央厨房与研发检测。各板块错位发展、互补协同，避免了同质化内耗，显著提升了整体产业组织效率与土地、能源等资源配置效益，清晰的分工体系显著降低了内部交易成本，抑制了同质化内耗与重复建设，相关举措正加快落地见效。</w:t>
      </w:r>
    </w:p>
    <w:p>
      <w:pPr>
        <w:spacing w:lineRule="exact" w:line="600" w:after="0"/>
        <w:ind w:firstLine="420"/>
      </w:pPr>
      <w:r>
        <w:rPr>
          <w:rFonts w:ascii="仿宋_GB2312" w:hAnsi="仿宋_GB2312" w:eastAsia="仿宋_GB2312"/>
          <w:b w:val="0"/>
          <w:sz w:val="32"/>
        </w:rPr>
        <w:t>农高区通过“一企一策”精准扶持与要素保障，引导企业按产业链环节集聚。国有平台参与园区基础设施与冷链物流建设，龙头企业牵头组建产业联盟，中小企业围绕链主配套。这种安排形成大中小企业融通、产学研用衔接的有机分工网络与良性产业生态，清晰的分工体系显著降低了内部交易成本，抑制了同质化内耗与重复建设，相关举措正加快落地见效。</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企业呈“金字塔”型规模结构。截至2024年，全区食品加工企业约一百五十家，其中规模以上企业六十二家，其余多为中小微企业。规上企业贡献了集群绝大部分产值，是稳定增长的中坚；中小微企业数量众多，构成集群生态的活跃基底与就业蓄水池，活力充沛，优化规模结构、壮大中坚梯队，有利于增强集群整体抗风险与稳就业能力。</w:t>
      </w:r>
    </w:p>
    <w:p>
      <w:pPr>
        <w:spacing w:lineRule="exact" w:line="600" w:after="0"/>
        <w:ind w:firstLine="420"/>
      </w:pPr>
      <w:r>
        <w:rPr>
          <w:rFonts w:ascii="仿宋_GB2312" w:hAnsi="仿宋_GB2312" w:eastAsia="仿宋_GB2312"/>
          <w:b w:val="0"/>
          <w:sz w:val="32"/>
        </w:rPr>
        <w:t>从成长性看，规上企业数量由2023年的五十四家增至2024年的六十二家，增量主要来自冻干、预制菜领域新建与升规企业。小微企业虽单体规模有限，但在脱水蔬菜、调味品等细分领域专业化程度高。它们是承接链主配套、出口订单与柔性供给的重要主体，不可或缺，优化规模结构、壮大中坚梯队，有利于增强集群整体抗风险与稳就业能力。</w:t>
      </w:r>
    </w:p>
    <w:p>
      <w:pPr>
        <w:spacing w:lineRule="exact" w:line="600" w:after="0"/>
        <w:ind w:firstLine="420"/>
      </w:pPr>
      <w:r>
        <w:rPr>
          <w:rFonts w:ascii="仿宋_GB2312" w:hAnsi="仿宋_GB2312" w:eastAsia="仿宋_GB2312"/>
          <w:b w:val="0"/>
          <w:sz w:val="32"/>
        </w:rPr>
        <w:t>企业规模结构仍待优化。龙头型企业数量偏少，除凯佳年产值规模突出外，多数规上企业营收处于数亿至十亿区间。需通过兼并重组、技改扩能与“小升规”培育，壮大中坚企业梯队。只有形成更加稳健、抗波动的大中小协同规模结构，集群才能行稳致远，优化规模结构、壮大中坚梯队，有利于增强集群整体抗风险与稳就业能力，相关举措正加快落地见效。</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以民营资本为主体，市场化程度高。凯佳、瑞发德、大林、万德福等骨干企业多为民营股份制或家族企业，经营灵活、市场反应快，是产业投资与技术创新的主要力量。民营主体活力构成了集群持续壮大、应变市场的微观基础与根本动力，值得肯定，多元产权格局为集群注入了持续的投资热情与创新活力，微观基础扎实，相关举措正加快落地见效。</w:t>
      </w:r>
    </w:p>
    <w:p>
      <w:pPr>
        <w:spacing w:lineRule="exact" w:line="600" w:after="0"/>
        <w:ind w:firstLine="420"/>
      </w:pPr>
      <w:r>
        <w:rPr>
          <w:rFonts w:ascii="仿宋_GB2312" w:hAnsi="仿宋_GB2312" w:eastAsia="仿宋_GB2312"/>
          <w:b w:val="0"/>
          <w:sz w:val="32"/>
        </w:rPr>
        <w:t>国有资本主要参与园区平台与公共配套建设。河东区通过国资平台投入高端食品产业园、冷链物流与基础设施，以“七通一平”和要素保障托底产业发展。形成“民企唱戏、国资搭台”的互补型产权与投入结构，显著降低了民营企业的前期固定成本与进入门槛，多元产权格局为集群注入了持续的投资热情与创新活力，微观基础扎实，相关举措正加快落地见效。</w:t>
      </w:r>
    </w:p>
    <w:p>
      <w:pPr>
        <w:spacing w:lineRule="exact" w:line="600" w:after="0"/>
        <w:ind w:firstLine="420"/>
      </w:pPr>
      <w:r>
        <w:rPr>
          <w:rFonts w:ascii="仿宋_GB2312" w:hAnsi="仿宋_GB2312" w:eastAsia="仿宋_GB2312"/>
          <w:b w:val="0"/>
          <w:sz w:val="32"/>
        </w:rPr>
        <w:t>股权结构总体多元开放。部分龙头企业引入战略投资与产学研合作股权，如企业与科研院校共建研发平台；同时食品加工项目通过招商引入外地资本。多元产权有助于优化治理、集聚资源，但需防范家族企业代际传承与规范治理方面的潜在风险，夯实制度基础，多元产权格局为集群注入了持续的投资热情与创新活力，微观基础扎实，相关举措正加快落地见效。</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凯佳食品集团是集群健康肉板块链主，成立于2006年，集养殖、屠宰、深加工、冷链、销售于一体。全部达产后年屠宰生猪一千零五十万头、肉制品产能二十一万至、年产值约二百二十亿元。企业为国家级农业产业化重点龙头企业与行业标杆，带动作用显著，头部企业的辐射带动，是广大中小企业配套成长与协同升级的重要依托，相关举措正加快落地见效。</w:t>
      </w:r>
    </w:p>
    <w:p>
      <w:pPr>
        <w:spacing w:lineRule="exact" w:line="600" w:after="0"/>
        <w:ind w:firstLine="420"/>
      </w:pPr>
      <w:r>
        <w:rPr>
          <w:rFonts w:ascii="仿宋_GB2312" w:hAnsi="仿宋_GB2312" w:eastAsia="仿宋_GB2312"/>
          <w:b w:val="0"/>
          <w:sz w:val="32"/>
        </w:rPr>
        <w:t>瑞发德食品为国内肉鸡深加工领军企业，其河东八湖基地高端预制菜项目配备十六条自动化生产线。年产能突破六万吨、产值约十亿元，七公鸡排等单品年销量超一亿片。该企业是预制菜板块的标杆，创造了行业单体工厂规模之最，引领细分赛道发展，头部企业的辐射带动，是广大中小企业配套成长与协同升级的重要依托，相关举措正加快落地见效。</w:t>
      </w:r>
    </w:p>
    <w:p>
      <w:pPr>
        <w:spacing w:lineRule="exact" w:line="600" w:after="0"/>
        <w:ind w:firstLine="420"/>
      </w:pPr>
      <w:r>
        <w:rPr>
          <w:rFonts w:ascii="仿宋_GB2312" w:hAnsi="仿宋_GB2312" w:eastAsia="仿宋_GB2312"/>
          <w:b w:val="0"/>
          <w:sz w:val="32"/>
        </w:rPr>
        <w:t>万德福、大林为脱水果蔬与冻干领域头部企业，万德福年加工蔬菜四十万吨、出口量八万吨，占全国脱水蔬菜市场份额约三分之一。大林等企业带动八湖脱水蔬菜集群成为全国影响力产业集群。它们共同构成集群多极引领、协同共进的头部企业格局，头部企业的辐射带动，是广大中小企业配套成长与协同升级的重要依托，相关举措正加快落地见效。</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呈现“一核多园、镇域专精”的集聚特征。农高区为核心承载区，集聚脱水蔬菜规上企业二十二家；八湖镇以脱水蔬菜闻名，太平街道布局小微食品园与粮油，汤头街道建设健康肉产业聚集区。镇域特色产业鲜明、地理邻近性强，集群辨识度高，协同便捷，集聚产生的规模效应与知识溢出，正持续转化为集群的差异化竞争优势，相关举措正加快落地见效。</w:t>
      </w:r>
    </w:p>
    <w:p>
      <w:pPr>
        <w:spacing w:lineRule="exact" w:line="600" w:after="0"/>
        <w:ind w:firstLine="420"/>
      </w:pPr>
      <w:r>
        <w:rPr>
          <w:rFonts w:ascii="仿宋_GB2312" w:hAnsi="仿宋_GB2312" w:eastAsia="仿宋_GB2312"/>
          <w:b w:val="0"/>
          <w:sz w:val="32"/>
        </w:rPr>
        <w:t>产业链上下游在园区内高度邻近。以农高区为例，冻干、中央厨房、粮油、调味品、智慧物流等板块在七千五百亩范围内集中布局。原料、半成品、成品在企业间短距流转，显著降低物流与协作成本，形成紧密、高效、低耗的产业共生网络与规模效应，集聚产生的规模效应与知识溢出，正持续转化为集群的差异化竞争优势，相关举措正加快落地见效。</w:t>
      </w:r>
    </w:p>
    <w:p>
      <w:pPr>
        <w:spacing w:lineRule="exact" w:line="600" w:after="0"/>
        <w:ind w:firstLine="420"/>
      </w:pPr>
      <w:r>
        <w:rPr>
          <w:rFonts w:ascii="仿宋_GB2312" w:hAnsi="仿宋_GB2312" w:eastAsia="仿宋_GB2312"/>
          <w:b w:val="0"/>
          <w:sz w:val="32"/>
        </w:rPr>
        <w:t>协会与联盟强化集聚黏性。八湖镇脱水蔬菜协会主办首届食品博览会，脱水蔬菜加工产业联盟统筹标准与协同创新，使分散企业形成组织化整体。这种“地理集聚+组织联结”的双重特征，是集群获得省级特色产业集群认定的重要基础与关键支撑所在，集聚产生的规模效应与知识溢出，正持续转化为集群的差异化竞争优势，相关举措正加快落地见效。</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河东区设立一亿元专项资金与产业转型升级引导基金，在技术改造、创新平台、企业上市等十四个方面给予食品企业支持，以财政杠杆撬动企业研发投入。政策红利显著降低企业创新成本，激发技改与新产品开发积极性，创新氛围日趋浓厚，投入稳步抬升，持续加大研发投入，是企业突破工艺瓶颈、摆脱代工依赖的根本途径，相关举措正加快落地见效。</w:t>
      </w:r>
    </w:p>
    <w:p>
      <w:pPr>
        <w:spacing w:lineRule="exact" w:line="600" w:after="0"/>
        <w:ind w:firstLine="420"/>
      </w:pPr>
      <w:r>
        <w:rPr>
          <w:rFonts w:ascii="仿宋_GB2312" w:hAnsi="仿宋_GB2312" w:eastAsia="仿宋_GB2312"/>
          <w:b w:val="0"/>
          <w:sz w:val="32"/>
        </w:rPr>
        <w:t>企业研发投入逐步向自动化、冻干、可追溯等方向集中。凯佳引进德国、丹麦三条国际先进肉制品生产线，使生产效率较行业平均提升百分之三十五以上。瑞发德、大林等持续投入冻干与自动化包装产线，研发强度随规模扩张稳步提高，装备水平行业领先，持续加大研发投入，是企业突破工艺瓶颈、摆脱代工依赖的根本途径，相关举措正加快落地见效。</w:t>
      </w:r>
    </w:p>
    <w:p>
      <w:pPr>
        <w:spacing w:lineRule="exact" w:line="600" w:after="0"/>
        <w:ind w:firstLine="420"/>
      </w:pPr>
      <w:r>
        <w:rPr>
          <w:rFonts w:ascii="仿宋_GB2312" w:hAnsi="仿宋_GB2312" w:eastAsia="仿宋_GB2312"/>
          <w:b w:val="0"/>
          <w:sz w:val="32"/>
        </w:rPr>
        <w:t>需重点关注研发投入结构性不足。大量小微企业受利润与人才约束，研发支出偏低，主要靠设备引进而非原创开发。未来应完善“企业出题、院校解题”机制，通过共享中试平台与技改补贴，引导中小微企业把投入更多转向工艺与配方等原创性创新活动，持续加大研发投入，是企业突破工艺瓶颈、摆脱代工依赖的根本途径，相关举措正加快落地见效。</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据农高区公开信息，2024年园区引进转化科技成果十六项，授权发明专利十五项，组织申报农林作物新品种六个，四家企业跻身高新技术企业行列。创新产出呈现量质齐升态势，为产业升级提供了扎实的技术储备与知识产权支撑，后劲较足，创新成果的积累与转化，为集群产品迭代升级奠定了坚实的技术底座，相关举措正加快落地见效。</w:t>
      </w:r>
    </w:p>
    <w:p>
      <w:pPr>
        <w:spacing w:lineRule="exact" w:line="600" w:after="0"/>
        <w:ind w:firstLine="420"/>
      </w:pPr>
      <w:r>
        <w:rPr>
          <w:rFonts w:ascii="仿宋_GB2312" w:hAnsi="仿宋_GB2312" w:eastAsia="仿宋_GB2312"/>
          <w:b w:val="0"/>
          <w:sz w:val="32"/>
        </w:rPr>
        <w:t>产品创新方面，集群从传统脱水蔬菜、原粮加工，拓展出FD冻干果蔬、即食羹汤、网红冻干零食、调理肉制品等新品。天勤食品等开发的银耳羹、蔬菜羹等混配冻干产品成为新一代消费爆款。这彰显了终端创新活力与市场敏锐度，打开了增量空间，创新成果的积累与转化，为集群产品迭代升级奠定了坚实的技术底座，相关举措正加快落地见效。</w:t>
      </w:r>
    </w:p>
    <w:p>
      <w:pPr>
        <w:spacing w:lineRule="exact" w:line="600" w:after="0"/>
        <w:ind w:firstLine="420"/>
      </w:pPr>
      <w:r>
        <w:rPr>
          <w:rFonts w:ascii="仿宋_GB2312" w:hAnsi="仿宋_GB2312" w:eastAsia="仿宋_GB2312"/>
          <w:b w:val="0"/>
          <w:sz w:val="32"/>
        </w:rPr>
        <w:t>标准与质量创新同步推进。凯佳通过食品安全、HACCP、质量、环境及职业健康五大体系认证，并接入山东省“鲁牧云”智慧畜牧系统实现全程溯源。全区食品生产环节抽检合格率连续攀升，上年度区级抽检合格率达百分之百，质量底座稳固可靠，创新成果的积累与转化，为集群产品迭代升级奠定了坚实的技术底座，相关举措正加快落地见效。</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已搭建多层级创新平台体系。农高区联合浙江大学农研院、国家食用菌产业技术体系等开展技术攻关，建成冻干果蔬深加工工程技术研究中心等各类研发平台九个。并引入中科创新园、山大研究院等作为人才与创新“强磁场”，聚才效应明显，平台能级较高，平台体系的完善，正不断缓解县域食品产业高端创新资源不足的约束，相关举措正加快落地见效。</w:t>
      </w:r>
    </w:p>
    <w:p>
      <w:pPr>
        <w:spacing w:lineRule="exact" w:line="600" w:after="0"/>
        <w:ind w:firstLine="420"/>
      </w:pPr>
      <w:r>
        <w:rPr>
          <w:rFonts w:ascii="仿宋_GB2312" w:hAnsi="仿宋_GB2312" w:eastAsia="仿宋_GB2312"/>
          <w:b w:val="0"/>
          <w:sz w:val="32"/>
        </w:rPr>
        <w:t>产业组织型平台作用突出。脱水蔬菜加工产业联盟统筹行业共性技术；金秋大梁申报山东省技术创新中心平台一项；园源食品、禾之源农业获评市级“一企一技术”中心。形成“公共平台+企业中心”互补的创新基础设施网络，协同攻关能力切实增强，资源利用率提升，平台体系的完善，正不断缓解县域食品产业高端创新资源不足的约束。</w:t>
      </w:r>
    </w:p>
    <w:p>
      <w:pPr>
        <w:spacing w:lineRule="exact" w:line="600" w:after="0"/>
        <w:ind w:firstLine="420"/>
      </w:pPr>
      <w:r>
        <w:rPr>
          <w:rFonts w:ascii="仿宋_GB2312" w:hAnsi="仿宋_GB2312" w:eastAsia="仿宋_GB2312"/>
          <w:b w:val="0"/>
          <w:sz w:val="32"/>
        </w:rPr>
        <w:t>校地融合平台补齐智力短板。农高区与十二家科研院校达成产学研合作，建立食品产业专家智库，山东农业大学专家团队深入企业一线指导冻干工艺。平台化聚才有效缓解了县域食品产业高端人才不足的瓶颈，为企业的持续创新提供了稳定的智力供给，平台体系的完善，正不断缓解县域食品产业高端创新资源不足的约束，相关举措正加快落地见效。</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集群技术转化以“产学研用”一体化为主要路径。农高区引导企业与十二家科研院校建立合作，将高校成果直接导入生产线。山东农业大学团队在哆啦哌冻干食品实验室开展果蔬冻干工艺指导，实现“论文写在生产线上”，显著缩短了成果转化周期与产业化时滞，畅通转化通道，才能让实验室成果真正转化为企业的现实生产力与效益，相关举措正加快落地见效。</w:t>
      </w:r>
    </w:p>
    <w:p>
      <w:pPr>
        <w:spacing w:lineRule="exact" w:line="600" w:after="0"/>
        <w:ind w:firstLine="420"/>
      </w:pPr>
      <w:r>
        <w:rPr>
          <w:rFonts w:ascii="仿宋_GB2312" w:hAnsi="仿宋_GB2312" w:eastAsia="仿宋_GB2312"/>
          <w:b w:val="0"/>
          <w:sz w:val="32"/>
        </w:rPr>
        <w:t>转化机制注重中试与产业化衔接。园区通过共建工程技术研究中心、推动企业申报省级重点研发项目，缩短从实验室到车间的距离。2024年引进转化科技成果十六项，显示成果供给与产业需求对接较为顺畅，转化通道总体畅通，产学研良性循环初步形成，畅通转化通道，才能让实验室成果真正转化为企业的现实生产力与效益，相关举措正加快落地见效。</w:t>
      </w:r>
    </w:p>
    <w:p>
      <w:pPr>
        <w:spacing w:lineRule="exact" w:line="600" w:after="0"/>
        <w:ind w:firstLine="420"/>
      </w:pPr>
      <w:r>
        <w:rPr>
          <w:rFonts w:ascii="仿宋_GB2312" w:hAnsi="仿宋_GB2312" w:eastAsia="仿宋_GB2312"/>
          <w:b w:val="0"/>
          <w:sz w:val="32"/>
        </w:rPr>
        <w:t>转化效能仍有提升空间。部分小微企业缺乏中试验证与工程化能力，成果承接弱；建议强化公共中试与检测共享平台，建立“研发—中试—量产”全链条服务。并完善科研人员入股、收益分成等激励，进一步畅通技术转化通道，提升成果落地率与产业贡献度，畅通转化通道，才能让实验室成果真正转化为企业的现实生产力与效益，相关举措正加快落地见效。</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集群吸纳就业能力突出。据公开报道，农高区通过集群化发展已吸纳数千人就业，在脱水、冻干、屠宰分割、包装等环节提供大量本地岗位。它成为河东区稳就业、促增收的重要渠道，也有效缓解了农村劳动力就地城镇化的压力与矛盾，社会效益显著，稳就业与提技能并重，是集群实现包容式、可持续发展的社会基础所在，相关举措正加快落地见效。</w:t>
      </w:r>
    </w:p>
    <w:p>
      <w:pPr>
        <w:spacing w:lineRule="exact" w:line="600" w:after="0"/>
        <w:ind w:firstLine="420"/>
      </w:pPr>
      <w:r>
        <w:rPr>
          <w:rFonts w:ascii="仿宋_GB2312" w:hAnsi="仿宋_GB2312" w:eastAsia="仿宋_GB2312"/>
          <w:b w:val="0"/>
          <w:sz w:val="32"/>
        </w:rPr>
        <w:t>劳动力结构呈“普通工为主、技工偏紧”特征。初加工与产线操作岗位供给充足，但食品工程师、研发配方、质量管理、电商运营等专业技能人才相对短缺。这制约产品升级与品牌运营，需通过“新农人”培育与校企合作加快补齐人才短板，优化队伍结构，稳就业与提技能并重，是集群实现包容式、可持续发展的社会基础所在，相关举措正加快落地见效。</w:t>
      </w:r>
    </w:p>
    <w:p>
      <w:pPr>
        <w:spacing w:lineRule="exact" w:line="600" w:after="0"/>
        <w:ind w:firstLine="420"/>
      </w:pPr>
      <w:r>
        <w:rPr>
          <w:rFonts w:ascii="仿宋_GB2312" w:hAnsi="仿宋_GB2312" w:eastAsia="仿宋_GB2312"/>
          <w:b w:val="0"/>
          <w:sz w:val="32"/>
        </w:rPr>
        <w:t>劳动力素质提升机制逐步健全。河东区实施人才支撑体系建设，依托创新平台与专家智库开展培训；“你点我检进车间”等技术服务也带动一线工人技能提升。这推动传统农民工向懂技术、善经营的现代食品产业工人转变，人力资本的质效持续改善，后劲增强，稳就业与提技能并重，是集群实现包容式、可持续发展的社会基础所在，相关举措正加快落地见效。</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财政资本撬动作用明显。河东区设立一亿元专项资金与产业转型升级引导基金，并在基地建设、技改、科创、品牌、人才等方面集中投放。2023年争取长三角供应基地财政资金七百万元、工商资本奖补三百一十九万元，财政引导精准有效，杠杆作用发挥充分，财政、社会与招商资本协同发力，为集群扩能增效提供了较为坚实的资金保障。</w:t>
      </w:r>
    </w:p>
    <w:p>
      <w:pPr>
        <w:spacing w:lineRule="exact" w:line="600" w:after="0"/>
        <w:ind w:firstLine="420"/>
      </w:pPr>
      <w:r>
        <w:rPr>
          <w:rFonts w:ascii="仿宋_GB2312" w:hAnsi="仿宋_GB2312" w:eastAsia="仿宋_GB2312"/>
          <w:b w:val="0"/>
          <w:sz w:val="32"/>
        </w:rPr>
        <w:t>社会资本与招商资本活跃。瑞发德、凯佳等通过自有投资扩建产线；农高区成立食品产业招商专班，围绕长三角、粤港澳、京津冀开展专题招商。引入汇东粮油、瑞昂食品等重大项目，资本要素供给渠道多元、后劲较足，项目储备较为充沛，发展动能强劲，财政、社会与招商资本协同发力，为集群扩能增效提供了较为坚实的资金保障，相关举措正加快落地见效。</w:t>
      </w:r>
    </w:p>
    <w:p>
      <w:pPr>
        <w:spacing w:lineRule="exact" w:line="600" w:after="0"/>
        <w:ind w:firstLine="420"/>
      </w:pPr>
      <w:r>
        <w:rPr>
          <w:rFonts w:ascii="仿宋_GB2312" w:hAnsi="仿宋_GB2312" w:eastAsia="仿宋_GB2312"/>
          <w:b w:val="0"/>
          <w:sz w:val="32"/>
        </w:rPr>
        <w:t>融资结构性矛盾仍需关注。中小微企业受轻资产、缺抵押影响，获取信贷难度较大；建议推广供应链金融、知识产权质押与“技改贷”。发挥引导基金杠杆作用，引导金融资本更多投向冻干、预制菜等高成长细分领域，切实缓解融资难、融资贵的现实瓶颈，财政、社会与招商资本协同发力，为集群扩能增效提供了较为坚实的资金保障，相关举措正加快落地见效。</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集群土地利用集约度高。河东区规划高端食品产业园约两千四百亩（八湖、太平片区整体规划达七千五百亩），汤头街道健康肉产业聚集区占地三千四百五十亩，并布局小微食品产业园。土地要素保障有力、承载空间充裕，足以支撑后续扩能与项目落地，集约用地与绿色生产并重，是集群实现长远、低碳发展的前置性约束条件，相关举措正加快落地见效。</w:t>
      </w:r>
    </w:p>
    <w:p>
      <w:pPr>
        <w:spacing w:lineRule="exact" w:line="600" w:after="0"/>
        <w:ind w:firstLine="420"/>
      </w:pPr>
      <w:r>
        <w:rPr>
          <w:rFonts w:ascii="仿宋_GB2312" w:hAnsi="仿宋_GB2312" w:eastAsia="仿宋_GB2312"/>
          <w:b w:val="0"/>
          <w:sz w:val="32"/>
        </w:rPr>
        <w:t>园区基础设施配套完善。农高区通过政府资金与国企参与完成“七通一平”，并建设低温库、冷链物流等硬设施；标准化厂房、雨污管网、道路升级同步推进。为企业“轻装上阵”与快速投产提供土地与配套双重保障，项目落地效率在行业内处于领先水平，集约用地与绿色生产并重，是集群实现长远、低碳发展的前置性约束条件，相关举措正加快落地见效。</w:t>
      </w:r>
    </w:p>
    <w:p>
      <w:pPr>
        <w:spacing w:lineRule="exact" w:line="600" w:after="0"/>
        <w:ind w:firstLine="420"/>
      </w:pPr>
      <w:r>
        <w:rPr>
          <w:rFonts w:ascii="仿宋_GB2312" w:hAnsi="仿宋_GB2312" w:eastAsia="仿宋_GB2312"/>
          <w:b w:val="0"/>
          <w:sz w:val="32"/>
        </w:rPr>
        <w:t>能耗与环保约束趋紧。冻干、屠宰加工属能耗与排放相对敏感环节，凯佳应用生物除臭降噪技术使环保指标改善超百分之三十。未来需推广绿色工厂与节能冻干工艺，在扩产能的同时守住能耗双控与排放达标底线，走出绿色低碳、集约高效的发展路径，集约用地与绿色生产并重，是集群实现长远、低碳发展的前置性约束条件，相关举措正加快落地见效。</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集群原料资源禀赋优越。河东区及邻近兰陵等县是蔬菜、粮食主产区，八湖莲藕、太平大米、郑旺酱菜原料等特色农产品为加工提供稳定供给。“企业+合作社+基地+农户”模式发展订单农业，原料本地化率与品质可控性较高，供给安全有保障，基础扎实，稳定的原料供给体系与基地化布局，是集群从容应对市场波动的底气所在，相关举措正加快落地见效。</w:t>
      </w:r>
    </w:p>
    <w:p>
      <w:pPr>
        <w:spacing w:lineRule="exact" w:line="600" w:after="0"/>
        <w:ind w:firstLine="420"/>
      </w:pPr>
      <w:r>
        <w:rPr>
          <w:rFonts w:ascii="仿宋_GB2312" w:hAnsi="仿宋_GB2312" w:eastAsia="仿宋_GB2312"/>
          <w:b w:val="0"/>
          <w:sz w:val="32"/>
        </w:rPr>
        <w:t>脱水果蔬原料保障扎实。八湖镇脱水蔬菜企业原料主要来自本地及兰陵种植基地，兴诺食品年用量约五千多吨，依托两大基地稳定供应。全区推行食用农产品合格证制度，出口农产品质量安全示范区建设水平持续提升，源头管控严格，质量可追溯性强，稳定的原料供给体系与基地化布局，是集群从容应对市场波动的底气所在，相关举措正加快落地见效。</w:t>
      </w:r>
    </w:p>
    <w:p>
      <w:pPr>
        <w:spacing w:lineRule="exact" w:line="600" w:after="0"/>
        <w:ind w:firstLine="420"/>
      </w:pPr>
      <w:r>
        <w:rPr>
          <w:rFonts w:ascii="仿宋_GB2312" w:hAnsi="仿宋_GB2312" w:eastAsia="仿宋_GB2312"/>
          <w:b w:val="0"/>
          <w:sz w:val="32"/>
        </w:rPr>
        <w:t>健康肉原料正向自给延伸。凯佳计划三年内投资五十亿元新建百余个养猪场，年出栏五百万头育肥猪，实现养殖年产值七十五亿元，确保原料端安全可控。原料基地化、标准化是集群抵御价格波动、保障食品安全与稳定供给的关键支撑所在，战略意义突出，稳定的原料供给体系与基地化布局，是集群从容应对市场波动的底气所在，相关举措正加快落地见效。</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集群内销网络覆盖广泛。瑞发德七公鸡排等预制菜通过冷链发往全国三百多个城市；凯佳冷鲜肉与肉制品销往全国各地商超与食堂。并布局临沂、潍坊、驻马店、徐州、武汉五大产业园，国内渠道纵深与终端触达能力较强，市场渗透率高，覆盖广泛，深耕国内超大规模市场，为集群提供了广阔而稳定的需求基本盘与回旋空间，相关举措正加快落地见效。</w:t>
      </w:r>
    </w:p>
    <w:p>
      <w:pPr>
        <w:spacing w:lineRule="exact" w:line="600" w:after="0"/>
        <w:ind w:firstLine="420"/>
      </w:pPr>
      <w:r>
        <w:rPr>
          <w:rFonts w:ascii="仿宋_GB2312" w:hAnsi="仿宋_GB2312" w:eastAsia="仿宋_GB2312"/>
          <w:b w:val="0"/>
          <w:sz w:val="32"/>
        </w:rPr>
        <w:t>依托临沂“商城+物流”优势，集群产品通过专业市场与电商广泛分销。河东区首届食品博览会设置企业展区、第一书记成果展区与设备展区，配套网红直播选品。推动线上线下融合，有效拓展国内下沉与新兴消费市场的覆盖面与能见度，渠道更加多元，深耕国内超大规模市场，为集群提供了广阔而稳定的需求基本盘与回旋空间，相关举措正加快落地见效。</w:t>
      </w:r>
    </w:p>
    <w:p>
      <w:pPr>
        <w:spacing w:lineRule="exact" w:line="600" w:after="0"/>
        <w:ind w:firstLine="420"/>
      </w:pPr>
      <w:r>
        <w:rPr>
          <w:rFonts w:ascii="仿宋_GB2312" w:hAnsi="仿宋_GB2312" w:eastAsia="仿宋_GB2312"/>
          <w:b w:val="0"/>
          <w:sz w:val="32"/>
        </w:rPr>
        <w:t>国内需求结构升级带来机遇。预制菜、冻干零食、健康肉制品契合都市快节奏与品质消费趋势，FD冻干果蔬、即食羹汤等新品需求快速增长。企业需强化商超、电商、社区团购等多元渠道运营，提升对国内消费变化的响应速度，抢占升级红利，深耕国内超大规模市场，为集群提供了广阔而稳定的需求基本盘与回旋空间，相关举措正加快落地见效。</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脱水果蔬是集群外贸主力。八湖镇产品出口至全球二十多个国家和地区，万德福年出口量约八万吨，占全国脱水蔬菜市场份额约三分之一。河东区年加工蔬菜四十万吨、出口八万吨，是全国最大的脱水蔬菜生产加工出口基地，国际竞争力突出，地位稳固，巩固并升级出口优势，是集群深度参与国际食品分工的重要立足点与发力点，相关举措正加快落地见效。</w:t>
      </w:r>
    </w:p>
    <w:p>
      <w:pPr>
        <w:spacing w:lineRule="exact" w:line="600" w:after="0"/>
        <w:ind w:firstLine="420"/>
      </w:pPr>
      <w:r>
        <w:rPr>
          <w:rFonts w:ascii="仿宋_GB2312" w:hAnsi="仿宋_GB2312" w:eastAsia="仿宋_GB2312"/>
          <w:b w:val="0"/>
          <w:sz w:val="32"/>
        </w:rPr>
        <w:t>出口市场多元拓展。兴诺食品连续三年参加日本国际食品展，并计划开拓德国科隆、美国、澳大利亚、巴西等市场；天勤食品AD与FD产品供应农产品三万余吨。国际国内齐发力，显示企业外向经营能力与抗单一市场波动能力持续增强，市场布局更趋均衡，巩固并升级出口优势，是集群深度参与国际食品分工的重要立足点与发力点，相关举措正加快落地见效。</w:t>
      </w:r>
    </w:p>
    <w:p>
      <w:pPr>
        <w:spacing w:lineRule="exact" w:line="600" w:after="0"/>
        <w:ind w:firstLine="420"/>
      </w:pPr>
      <w:r>
        <w:rPr>
          <w:rFonts w:ascii="仿宋_GB2312" w:hAnsi="仿宋_GB2312" w:eastAsia="仿宋_GB2312"/>
          <w:b w:val="0"/>
          <w:sz w:val="32"/>
        </w:rPr>
        <w:t>需关注外贸不确定性。国际食品标准、绿色壁垒与汇率波动对出口企业构成挑战；建议在巩固日欧传统市场同时，拓展“一带一路”与东盟新兴市场。并推动冻干终端品牌出海，由“原料出口”向“品牌出口”转型，以溢价有效对冲外部风险与冲击，巩固并升级出口优势，是集群深度参与国际食品分工的重要立足点与发力点，相关举措正加快落地见效。</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区域品牌与企业品牌协同推进。河东区培育提升“大林食品”“万德福冻干果蔬”“太平大米”“八湖莲藕”“沂州海棠”“天成面粉”等一批具有影响力的品牌。其中脱水蔬菜与冻干品牌已具备全国知名度，区域公共品牌矩阵初具规模，协同效应显现，品牌影响力的持续提升，将直接转化为终端产品的溢价能力与市场话语权，相关举措正加快落地见效。</w:t>
      </w:r>
    </w:p>
    <w:p>
      <w:pPr>
        <w:spacing w:lineRule="exact" w:line="600" w:after="0"/>
        <w:ind w:firstLine="420"/>
      </w:pPr>
      <w:r>
        <w:rPr>
          <w:rFonts w:ascii="仿宋_GB2312" w:hAnsi="仿宋_GB2312" w:eastAsia="仿宋_GB2312"/>
          <w:b w:val="0"/>
          <w:sz w:val="32"/>
        </w:rPr>
        <w:t>品牌活动赋能明显。2024年首届“食全食美·品味河东”食品博览会集中展示七大品类特色食品，配套品牌推荐与网红直播选品，显著提升集群曝光度与美誉度。食博会由八湖脱水蔬菜协会主办，成为区域品牌传播与产销对接的重要窗口与平台，品牌影响力的持续提升，将直接转化为终端产品的溢价能力与市场话语权，相关举措正加快落地见效。</w:t>
      </w:r>
    </w:p>
    <w:p>
      <w:pPr>
        <w:spacing w:lineRule="exact" w:line="600" w:after="0"/>
        <w:ind w:firstLine="420"/>
      </w:pPr>
      <w:r>
        <w:rPr>
          <w:rFonts w:ascii="仿宋_GB2312" w:hAnsi="仿宋_GB2312" w:eastAsia="仿宋_GB2312"/>
          <w:b w:val="0"/>
          <w:sz w:val="32"/>
        </w:rPr>
        <w:t>品牌短板仍待补齐。多数中小微企业自有品牌弱、溢价低，处于贴牌代工状态。应实施“品牌培育”行动，深挖地域特色与文化内涵，支持企业申报“好品山东”与驰名商标。推动更多产品由“无名代工”迈向“有名品牌”，提升整体溢价与盈利能力，品牌影响力的持续提升，将直接转化为终端产品的溢价能力与市场话语权，相关举措正加快落地见效。</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消费端健康化、便捷化趋势深刻影响集群产品结构。冻干果蔬零食、即食羹汤、低添加调味品等更受年轻群体青睐，FD产品市场需求持续增加。健康肉制品向低脂、高蛋白、便捷烹饪方向演进，催生调理肉与预制菜等新品类、新赛道，空间广阔，敏锐把握需求端结构性变化，是企业保持市场敏锐度与产品竞争力的前提，相关举措正加快落地见效。</w:t>
      </w:r>
    </w:p>
    <w:p>
      <w:pPr>
        <w:spacing w:lineRule="exact" w:line="600" w:after="0"/>
        <w:ind w:firstLine="420"/>
      </w:pPr>
      <w:r>
        <w:rPr>
          <w:rFonts w:ascii="仿宋_GB2312" w:hAnsi="仿宋_GB2312" w:eastAsia="仿宋_GB2312"/>
          <w:b w:val="0"/>
          <w:sz w:val="32"/>
        </w:rPr>
        <w:t>渠道端线上化提速。直播电商、社区团购与内容种草成为新品爆发的重要路径，天勤、兴诺等企业加大电商与商超布局。需求端“瞬时爆款”特征要求企业具备柔性产线与快速打样能力，对供应链敏捷响应提出更高要求，倒逼供给端升级，敏锐把握需求端结构性变化，是企业保持市场敏锐度与产品竞争力的前提，相关举措正加快落地见效。</w:t>
      </w:r>
    </w:p>
    <w:p>
      <w:pPr>
        <w:spacing w:lineRule="exact" w:line="600" w:after="0"/>
        <w:ind w:firstLine="420"/>
      </w:pPr>
      <w:r>
        <w:rPr>
          <w:rFonts w:ascii="仿宋_GB2312" w:hAnsi="仿宋_GB2312" w:eastAsia="仿宋_GB2312"/>
          <w:b w:val="0"/>
          <w:sz w:val="32"/>
        </w:rPr>
        <w:t>国际需求偏好差异显著。日欧市场偏好标准化脱水与有机认证产品，国内偏好方便即食与风味化。企业需建立市场分层研发机制，以差异化产品匹配多元需求，避免同质化内卷。把握内需升级与外贸结构优化的双重红利与增长空间，行稳致远，敏锐把握需求端结构性变化，是企业保持市场敏锐度与产品竞争力的前提，相关举措正加快落地见效。</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在山东省内，食品加工特色集群数量众多，临沂市河东区面临周边县市及省内农业强县的同质竞争。脱水蔬菜领域，国内多个基地竞相扩产；预制菜赛道更是各地密集布局。河东需在细分品类与品牌上建立差异化护城河，方能稳固既有位势，在开放竞争中锻造比较优势，是集群做大做强的必由之路与长期课题，相关举措正加快落地见效，这方面的薄弱环节有待进一步夯实。</w:t>
      </w:r>
    </w:p>
    <w:p>
      <w:pPr>
        <w:spacing w:lineRule="exact" w:line="600" w:after="0"/>
        <w:ind w:firstLine="420"/>
      </w:pPr>
      <w:r>
        <w:rPr>
          <w:rFonts w:ascii="仿宋_GB2312" w:hAnsi="仿宋_GB2312" w:eastAsia="仿宋_GB2312"/>
          <w:b w:val="0"/>
          <w:sz w:val="32"/>
        </w:rPr>
        <w:t>相较沿海发达食品加工集群，河东在高端装备、研发总部与资本密度上仍有差距。但依托临沂商贸物流枢纽与原料基地优势，集群在脱水蔬菜规模、健康肉全链与成本控制方面具备较强比较优势。区域竞争位势总体稳固，产业韧性较强，抗冲击能力好，在开放竞争中锻造比较优势，是集群做大做强的必由之路与长期课题，相关举措正加快落地见效。</w:t>
      </w:r>
    </w:p>
    <w:p>
      <w:pPr>
        <w:spacing w:lineRule="exact" w:line="600" w:after="0"/>
        <w:ind w:firstLine="420"/>
      </w:pPr>
      <w:r>
        <w:rPr>
          <w:rFonts w:ascii="仿宋_GB2312" w:hAnsi="仿宋_GB2312" w:eastAsia="仿宋_GB2312"/>
          <w:b w:val="0"/>
          <w:sz w:val="32"/>
        </w:rPr>
        <w:t>全国脱水蔬菜“单极引领”格局下，八湖基地规模优势突出，但面临东南亚低成本加工与国内西部原料产区的追赶。需以技术、品牌、标准输出巩固领先地位，避免陷入单纯价格竞争。在价值链高端赢得区域竞争主动权与行业定价权，才能持续领先，在开放竞争中锻造比较优势，是集群做大做强的必由之路与长期课题，相关举措正加快落地见效。</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产品科技含量与附加值偏低是核心内部问题。提案指出部分企业产品科技含量低、人才与科技投入不足，小微企业多以代工和初加工为主。原创性、功能性产品开发薄弱，制约整体价值链向中高端攀升，转型任务艰巨而紧迫，须下大力气破解，直面并系统破解内部问题，才能为集群转型升级扫清障碍、积蓄动能，相关举措正加快落地见效。</w:t>
      </w:r>
    </w:p>
    <w:p>
      <w:pPr>
        <w:spacing w:lineRule="exact" w:line="600" w:after="0"/>
        <w:ind w:firstLine="420"/>
      </w:pPr>
      <w:r>
        <w:rPr>
          <w:rFonts w:ascii="仿宋_GB2312" w:hAnsi="仿宋_GB2312" w:eastAsia="仿宋_GB2312"/>
          <w:b w:val="0"/>
          <w:sz w:val="32"/>
        </w:rPr>
        <w:t>品牌建设滞后与同质化并存。大量企业缺乏自有终端品牌，长期贴牌代工、利润微薄；脱水蔬菜、调味品等细分领域产品趋同，易引发低价内耗。品牌意识与名牌培育力度仍需加强，以打破“有规模、缺溢价”的困局，切实提升盈利质量与竞争力，直面并系统破解内部问题，才能为集群转型升级扫清障碍、积蓄动能，相关举措正加快落地见效。</w:t>
      </w:r>
    </w:p>
    <w:p>
      <w:pPr>
        <w:spacing w:lineRule="exact" w:line="600" w:after="0"/>
        <w:ind w:firstLine="420"/>
      </w:pPr>
      <w:r>
        <w:rPr>
          <w:rFonts w:ascii="仿宋_GB2312" w:hAnsi="仿宋_GB2312" w:eastAsia="仿宋_GB2312"/>
          <w:b w:val="0"/>
          <w:sz w:val="32"/>
        </w:rPr>
        <w:t>企业结构与治理待优化。龙头偏少、中小微众多，家族式管理普遍，规范化与资本化水平不均；部分企业工艺落后、标准模糊。需通过“小升规”、兼并重组与规范治理，提升组织效能。夯实集群高质量发展的微观基础与制度保障，增强内生动力，直面并系统破解内部问题，才能为集群转型升级扫清障碍、积蓄动能，相关举措正加快落地见效。</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原料价格波动构成主要经营风险。蔬菜、生猪等农产品价格周期性明显，直接影响企业成本与利润；尽管订单基地与自建养殖场可平抑部分风险，但广大中小微企业抗价格波动能力弱。需借助期货工具与长期合约稳定供给，平滑周期冲击，保障经营，增强风险预见与敏捷应对能力，直接关系到集群能否实现行稳致远，相关举措正加快落地见效。</w:t>
      </w:r>
    </w:p>
    <w:p>
      <w:pPr>
        <w:spacing w:lineRule="exact" w:line="600" w:after="0"/>
        <w:ind w:firstLine="420"/>
      </w:pPr>
      <w:r>
        <w:rPr>
          <w:rFonts w:ascii="仿宋_GB2312" w:hAnsi="仿宋_GB2312" w:eastAsia="仿宋_GB2312"/>
          <w:b w:val="0"/>
          <w:sz w:val="32"/>
        </w:rPr>
        <w:t>食品安全监管趋严带来合规压力。消费者对安全期待持续提升，出口市场绿色壁垒加严，抽检与溯源要求不断提高。企业检验能力参差不齐，质量内控若不到位易引发召回与信誉损失。须以全程可追溯守住安全底线，强化合规管理，维护品牌信誉，增强风险预见与敏捷应对能力，直接关系到集群能否实现行稳致远，相关举措正加快落地见效。</w:t>
      </w:r>
    </w:p>
    <w:p>
      <w:pPr>
        <w:spacing w:lineRule="exact" w:line="600" w:after="0"/>
        <w:ind w:firstLine="420"/>
      </w:pPr>
      <w:r>
        <w:rPr>
          <w:rFonts w:ascii="仿宋_GB2312" w:hAnsi="仿宋_GB2312" w:eastAsia="仿宋_GB2312"/>
          <w:b w:val="0"/>
          <w:sz w:val="32"/>
        </w:rPr>
        <w:t>国际贸易与政策环境不确定性上升。关税、汇率、技术性贸易壁垒及国际物流波动，可能影响脱水蔬菜出口节奏；国内能耗双控、环保与用地政策调整也会影响扩产节奏。集群需增强预见性，构建敏捷应对的外部风险缓冲机制，提升抗不确定性能力，增强风险预见与敏捷应对能力，直接关系到集群能否实现行稳致远，相关举措正加快落地见效。</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国家与省级层面为集群提供战略牵引。《临沂市河东区国民经济和社会发展第十四个五年规划和2035年远景目标纲要》《河东区加快农产品加工业高质量发展实施方案》明确农产品加工业主攻方向。将食品产业列为传统优势升级重点，方向清晰，顶层政策的前瞻布局与连贯实施，为集群发展提供了清晰的方向指引，相关举措正加快落地见效。</w:t>
      </w:r>
    </w:p>
    <w:p>
      <w:pPr>
        <w:spacing w:lineRule="exact" w:line="600" w:after="0"/>
        <w:ind w:firstLine="420"/>
      </w:pPr>
      <w:r>
        <w:rPr>
          <w:rFonts w:ascii="仿宋_GB2312" w:hAnsi="仿宋_GB2312" w:eastAsia="仿宋_GB2312"/>
          <w:b w:val="0"/>
          <w:sz w:val="32"/>
        </w:rPr>
        <w:t>市级政策叠加赋能。《临沂市传统产业转型升级方案（2021—2025年）》要求食品加工向中高端延伸；河东区配套出台《工业强区高质量发展行动方案》《工业经济“量质齐升 三年翻番”行动方案（2023—2025）》。为集群提供顶层制度保障与可操作的行动蓝图，顶层政策的前瞻布局与连贯实施，为集群发展提供了清晰的方向指引。</w:t>
      </w:r>
    </w:p>
    <w:p>
      <w:pPr>
        <w:spacing w:lineRule="exact" w:line="600" w:after="0"/>
        <w:ind w:firstLine="420"/>
      </w:pPr>
      <w:r>
        <w:rPr>
          <w:rFonts w:ascii="仿宋_GB2312" w:hAnsi="仿宋_GB2312" w:eastAsia="仿宋_GB2312"/>
          <w:b w:val="0"/>
          <w:sz w:val="32"/>
        </w:rPr>
        <w:t>政策目标清晰可量化。河东区提出到2025年建成农产品加工产业园区三个、规上农产品加工企业发展到一百一十家、营业收入超一百五十亿元、加工转化率不低于百分之八十。为集群中长期发展设定了明确的政策路线图与考核锚点，导向鲜明，顶层政策的前瞻布局与连贯实施，为集群发展提供了清晰的方向指引，相关举措正加快落地见效。</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河东区以真金白银强化扶持。设立一亿元专项资金与产业转型升级引导基金，在企业技术改造、创新平台建设、企业上市等十四个方面给予支持。2023年争取长三角供应基地财政资金七百万元、工商资本奖补三百一十九万元，扶持力度实打实，务实精准的地方扶持，让广大企业真切感受到了政策的温度与落地的力度，相关举措正加快落地见效。</w:t>
      </w:r>
    </w:p>
    <w:p>
      <w:pPr>
        <w:spacing w:lineRule="exact" w:line="600" w:after="0"/>
        <w:ind w:firstLine="420"/>
      </w:pPr>
      <w:r>
        <w:rPr>
          <w:rFonts w:ascii="仿宋_GB2312" w:hAnsi="仿宋_GB2312" w:eastAsia="仿宋_GB2312"/>
          <w:b w:val="0"/>
          <w:sz w:val="32"/>
        </w:rPr>
        <w:t>招商与项目扶持精准高效。农高区成立食品产业招商专班，建立“一对一”领导联系企业制度；瑞发德项目从签约到投产仅用一百三十一天，政府专班驻场服务。这种“全天候帮包”显著降低企业制度性成本，提振了投资信心与项目落地效率，口碑良好，务实精准的地方扶持，让广大企业真切感受到了政策的温度与落地的力度，相关举措正加快落地见效。</w:t>
      </w:r>
    </w:p>
    <w:p>
      <w:pPr>
        <w:spacing w:lineRule="exact" w:line="600" w:after="0"/>
        <w:ind w:firstLine="420"/>
      </w:pPr>
      <w:r>
        <w:rPr>
          <w:rFonts w:ascii="仿宋_GB2312" w:hAnsi="仿宋_GB2312" w:eastAsia="仿宋_GB2312"/>
          <w:b w:val="0"/>
          <w:sz w:val="32"/>
        </w:rPr>
        <w:t>目标导向的梯度扶持。工信部门提出重点支持凯佳、瑞发德、大林、万德福、鑫升等企业做大做强，争取2025年规上食品产业产值达一百二十亿元、增长百分之十。并推动健康肉制品列入全市标志性产业链，扶持更具靶向性与可操作性，精准滴灌，务实精准的地方扶持，让广大企业真切感受到了政策的温度与落地的力度，相关举措正加快落地见效。</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河东区创新“审批链—能力链—服务链”三链融合监管服务模式。通过“嵌入式审查+靶向指导”前置把关，今年以来完成三十一生产企业现场审核、通过率百分之百。实现“准入即合规”，从源头降低企业带病准入风险，切实优化营商环境，优质高效的公共配套服务，是集群软实力的重要体现与竞争力的关键支撑，相关举措正加快落地见效。</w:t>
      </w:r>
    </w:p>
    <w:p>
      <w:pPr>
        <w:spacing w:lineRule="exact" w:line="600" w:after="0"/>
        <w:ind w:firstLine="420"/>
      </w:pPr>
      <w:r>
        <w:rPr>
          <w:rFonts w:ascii="仿宋_GB2312" w:hAnsi="仿宋_GB2312" w:eastAsia="仿宋_GB2312"/>
          <w:b w:val="0"/>
          <w:sz w:val="32"/>
        </w:rPr>
        <w:t>质量内控公共服务扎实。组建六名检测专家与监管骨干的“技术特派员”队伍，开展分层分类培训覆盖一百七十家生产企业、三百余人次。“你点我检进车间”携带快检设备进厂，提供筛查、指导与抽检一站式服务，自检准确率由百分之八十五升至九十八，优质高效的公共配套服务，是集群软实力的重要体现与竞争力的关键支撑，相关举措正加快落地见效。</w:t>
      </w:r>
    </w:p>
    <w:p>
      <w:pPr>
        <w:spacing w:lineRule="exact" w:line="600" w:after="0"/>
        <w:ind w:firstLine="420"/>
      </w:pPr>
      <w:r>
        <w:rPr>
          <w:rFonts w:ascii="仿宋_GB2312" w:hAnsi="仿宋_GB2312" w:eastAsia="仿宋_GB2312"/>
          <w:b w:val="0"/>
          <w:sz w:val="32"/>
        </w:rPr>
        <w:t>园区硬件配套持续完善。农高区完成“七通一平”，建设低温库、冷链物流与研发检测设施；食品包装设计产业园、检验检测中心加快布局。软服务与硬设施双轮驱动，构筑了可复制、可推广的优良营商环境样板与制度经验，示范价值突出，优质高效的公共配套服务，是集群软实力的重要体现与竞争力的关键支撑，相关举措正加快落地见效。</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行业协会在集群治理中发挥桥梁作用。八湖镇脱水蔬菜协会主办首届“食全食美·品味河东”食品博览会，搭建展示、交流与合作的平台，并统筹行业自律与标准协同。是连接政府、企业与市场的重要社会组织节点与高效沟通枢纽，作用独特，充分发挥协会与联盟作用，有助于凝聚政企合力、提升行业组织化水平，相关举措正加快落地见效。</w:t>
      </w:r>
    </w:p>
    <w:p>
      <w:pPr>
        <w:spacing w:lineRule="exact" w:line="600" w:after="0"/>
        <w:ind w:firstLine="420"/>
      </w:pPr>
      <w:r>
        <w:rPr>
          <w:rFonts w:ascii="仿宋_GB2312" w:hAnsi="仿宋_GB2312" w:eastAsia="仿宋_GB2312"/>
          <w:b w:val="0"/>
          <w:sz w:val="32"/>
        </w:rPr>
        <w:t>产业联盟强化协同创新。脱水蔬菜加工产业联盟联合骨干企业开展共性技术攻关与标准制定，推动从“单兵突进”到“集群作战”；协会与联盟还参与品牌培育、市场开拓。弥补了单个小微企业资源整合能力不足的短板，有效提升集体竞争力与话语权，充分发挥协会与联盟作用，有助于凝聚政企合力、提升行业组织化水平，相关举措正加快落地见效。</w:t>
      </w:r>
    </w:p>
    <w:p>
      <w:pPr>
        <w:spacing w:lineRule="exact" w:line="600" w:after="0"/>
        <w:ind w:firstLine="420"/>
      </w:pPr>
      <w:r>
        <w:rPr>
          <w:rFonts w:ascii="仿宋_GB2312" w:hAnsi="仿宋_GB2312" w:eastAsia="仿宋_GB2312"/>
          <w:b w:val="0"/>
          <w:sz w:val="32"/>
        </w:rPr>
        <w:t>协会功能仍有拓展空间。当前协会多以展销与自律为主，在原料价格协调、出口预警、集体商标运营等方面作用待加强。建议赋予协会更多公共服务职能，支持其牵头制定团体标准、建设公共海外仓，提升行业组织化与抗风险水平，释放更大效能，充分发挥协会与联盟作用，有助于凝聚政企合力、提升行业组织化水平，相关举措正加快落地见效。</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集群经济贡献持续放大。2024年规上食品加工企业实现总产值一百一十四点七亿元、同比增长百分之十二点八，食品产业产值超百亿元、占全区工业总产值三分之一。成为河东区工业稳增长与财政增收的核心支柱之一，压舱石作用凸显，贡献稳定，经济效应的稳步释放，印证了特色产业集群发展战略的生命力与实效性，相关举措正加快落地见效。</w:t>
      </w:r>
    </w:p>
    <w:p>
      <w:pPr>
        <w:spacing w:lineRule="exact" w:line="600" w:after="0"/>
        <w:ind w:firstLine="420"/>
      </w:pPr>
      <w:r>
        <w:rPr>
          <w:rFonts w:ascii="仿宋_GB2312" w:hAnsi="仿宋_GB2312" w:eastAsia="仿宋_GB2312"/>
          <w:b w:val="0"/>
          <w:sz w:val="32"/>
        </w:rPr>
        <w:t>增长质量稳步改善。冻干、预制菜等高附加值板块增速领先，规上企业数量由五十四家增至六十二家，产业结构向中高端迁移。农高区带动全区食品加工产值达一百零八亿元，集群对区域经济的乘数拉动效应逐步显现，带动周边协同与配套发展，经济效应的稳步释放，印证了特色产业集群发展战略的生命力与实效性，相关举措正加快落地见效。</w:t>
      </w:r>
    </w:p>
    <w:p>
      <w:pPr>
        <w:spacing w:lineRule="exact" w:line="600" w:after="0"/>
        <w:ind w:firstLine="420"/>
      </w:pPr>
      <w:r>
        <w:rPr>
          <w:rFonts w:ascii="仿宋_GB2312" w:hAnsi="仿宋_GB2312" w:eastAsia="仿宋_GB2312"/>
          <w:b w:val="0"/>
          <w:sz w:val="32"/>
        </w:rPr>
        <w:t>需巩固增长可持续性。在百亿规模基础上，应防止低水平重复扩产，聚焦价值提升与效益集约。通过延链补链与品牌溢价，推动产值增长由“量的扩张”转向“质的跃升”。确保经济效应稳健、可持续、抗波动，推动集群行稳致远，长治久安，经济效应的稳步释放，印证了特色产业集群发展战略的生命力与实效性，相关举措正加快落地见效。</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集群就业带动效应显著。农高区通过集群化发展已吸纳数千人就业，覆盖种养、加工、冷链、包装、电商等环节，为河东区城乡劳动力提供大量稳定岗位。是就地就近城镇化的重要支撑，也缓解了农村剩余劳动力转移压力，社会效益突出，就业与增收的双重效应，充分彰显了集群服务民生、促进共富的价值，相关举措正加快落地见效，这方面的薄弱环节有待进一步夯实。</w:t>
      </w:r>
    </w:p>
    <w:p>
      <w:pPr>
        <w:spacing w:lineRule="exact" w:line="600" w:after="0"/>
        <w:ind w:firstLine="420"/>
      </w:pPr>
      <w:r>
        <w:rPr>
          <w:rFonts w:ascii="仿宋_GB2312" w:hAnsi="仿宋_GB2312" w:eastAsia="仿宋_GB2312"/>
          <w:b w:val="0"/>
          <w:sz w:val="32"/>
        </w:rPr>
        <w:t>联农带农机制紧密。通过“企业+合作社+基地+农户”模式，集群将农户纳入产业链，发展订单农业与标准化基地，使农民分享加工增值收益。健康肉与脱水蔬菜板块的原料基地化，直接带动八湖、太平、郑旺等镇街农户稳定增收，共同富裕成色更足，就业与增收的双重效应，充分彰显了集群服务民生、促进共富的价值，相关举措正加快落地见效。</w:t>
      </w:r>
    </w:p>
    <w:p>
      <w:pPr>
        <w:spacing w:lineRule="exact" w:line="600" w:after="0"/>
        <w:ind w:firstLine="420"/>
      </w:pPr>
      <w:r>
        <w:rPr>
          <w:rFonts w:ascii="仿宋_GB2312" w:hAnsi="仿宋_GB2312" w:eastAsia="仿宋_GB2312"/>
          <w:b w:val="0"/>
          <w:sz w:val="32"/>
        </w:rPr>
        <w:t>就业结构升级需求迫切。初加工岗位多、技能岗少，随着自动化与冻干产线普及，传统岗位面临替代。需同步开展技能培训与“新农人”培育，推动就业从数量型向质量型转变。让产业升级红利更公平地惠及本地劳动者，促进高质量充分就业，就业与增收的双重效应，充分彰显了集群服务民生、促进共富的价值，相关举措正加快落地见效。</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集群对关联产业溢出明显。食品加工带动了冷链物流、包装印刷、设备制造、电商服务等相关行业发展；农高区规划食品包装设计产业园与检验检测中心，将进一步延伸产业生态。形成多业联动、互为需求的“热带雨林”式产业群落，协同繁荣，溢出效应的持续放大，使集群日益成为带动区域协调发展的强劲引擎，相关举措正加快落地见效。</w:t>
      </w:r>
    </w:p>
    <w:p>
      <w:pPr>
        <w:spacing w:lineRule="exact" w:line="600" w:after="0"/>
        <w:ind w:firstLine="420"/>
      </w:pPr>
      <w:r>
        <w:rPr>
          <w:rFonts w:ascii="仿宋_GB2312" w:hAnsi="仿宋_GB2312" w:eastAsia="仿宋_GB2312"/>
          <w:b w:val="0"/>
          <w:sz w:val="32"/>
        </w:rPr>
        <w:t>对乡村振兴的溢出尤为突出。食品产业一头连着农田、一头连着市场，通过原料基地与加工增值，把农业产值留在县域、留给农民。是河东区乡村产业振兴的“金钥匙”，有力促进了镇域经济均衡发展与城乡融合，成效可圈可点，经验可贵，溢出效应的持续放大，使集群日益成为带动区域协调发展的强劲引擎，相关举措正加快落地见效，这方面的薄弱环节有待进一步夯实。</w:t>
      </w:r>
    </w:p>
    <w:p>
      <w:pPr>
        <w:spacing w:lineRule="exact" w:line="600" w:after="0"/>
        <w:ind w:firstLine="420"/>
      </w:pPr>
      <w:r>
        <w:rPr>
          <w:rFonts w:ascii="仿宋_GB2312" w:hAnsi="仿宋_GB2312" w:eastAsia="仿宋_GB2312"/>
          <w:b w:val="0"/>
          <w:sz w:val="32"/>
        </w:rPr>
        <w:t>创新溢出逐步显现。农高区引进转化成果十六项、授权发明专利十五项，创新要素向周边农业与服务业扩散；“高校把论文写在生产线上”的产学研模式。为区域农业科技进步与业态创新提供了可复制的溢出样本与示范路径，辐射带动面广，溢出效应的持续放大，使集群日益成为带动区域协调发展的强劲引擎，相关举措正加快落地见效，这方面的薄弱环节有待进一步夯实。</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食品安全水平显著提升。全区食品生产环节抽检合格率连续攀升，上年度区级抽检合格率达百分之百，消费者信心增强；凯佳等企业通过全程可追溯体系实现“来源可查、去向可追、责任可究”。筑牢了“舌尖上的安全”防线，社会认可度高，民心更稳，社会效应的广泛显现，切实提升了群众的获得感、安全感与认同感，相关举措正加快落地见效。</w:t>
      </w:r>
    </w:p>
    <w:p>
      <w:pPr>
        <w:spacing w:lineRule="exact" w:line="600" w:after="0"/>
        <w:ind w:firstLine="420"/>
      </w:pPr>
      <w:r>
        <w:rPr>
          <w:rFonts w:ascii="仿宋_GB2312" w:hAnsi="仿宋_GB2312" w:eastAsia="仿宋_GB2312"/>
          <w:b w:val="0"/>
          <w:sz w:val="32"/>
        </w:rPr>
        <w:t>区域品牌与社会认同增强。脱水蔬菜、健康肉等“河东好品”知名度提升，首届食博会塑造了“食全食美·品味河东”城市名片，提升了河东区对外辨识度与美誉度。增强了居民对本地产业的归属感与自豪感，城市软实力随之上升，形象更佳，社会效应的广泛显现，切实提升了群众的获得感、安全感与认同感，相关举措正加快落地见效，这方面的薄弱环节有待进一步夯实。</w:t>
      </w:r>
    </w:p>
    <w:p>
      <w:pPr>
        <w:spacing w:lineRule="exact" w:line="600" w:after="0"/>
        <w:ind w:firstLine="420"/>
      </w:pPr>
      <w:r>
        <w:rPr>
          <w:rFonts w:ascii="仿宋_GB2312" w:hAnsi="仿宋_GB2312" w:eastAsia="仿宋_GB2312"/>
          <w:b w:val="0"/>
          <w:sz w:val="32"/>
        </w:rPr>
        <w:t>营商环境口碑外溢。三链融合等创新实践使河东区传统食品产业焕发新生，形成一批知名区域品牌，成为地方经济高质量发展的亮丽名片。也为同类地区以高水平营商环境支撑传统产业转型提供了可推广的社会治理样本与宝贵经验，价值深远，社会效应的广泛显现，切实提升了群众的获得感、安全感与认同感，相关举措正加快落地见效，这方面的薄弱环节有待进一步夯实。</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研判，集群现存问题集中在四方面：一是产品科技含量与附加值偏低，小微企业以代工初加工为主；二是品牌建设滞后，多数企业缺乏自有终端品牌与溢价能力。三是人才与研发投入不足，高端研发与运营人才短缺，创新动能偏弱，短板明显，精准研判现存问题，是谋划对策、推动升级的逻辑起点与基本前提，相关举措正加快落地见效。</w:t>
      </w:r>
    </w:p>
    <w:p>
      <w:pPr>
        <w:spacing w:lineRule="exact" w:line="600" w:after="0"/>
        <w:ind w:firstLine="420"/>
      </w:pPr>
      <w:r>
        <w:rPr>
          <w:rFonts w:ascii="仿宋_GB2312" w:hAnsi="仿宋_GB2312" w:eastAsia="仿宋_GB2312"/>
          <w:b w:val="0"/>
          <w:sz w:val="32"/>
        </w:rPr>
        <w:t>四是企业结构待优化，龙头偏少、中小微众多、家族式管理普遍，规范化与资本化水平不均。此外，原料价格波动、食品安全监管趋严、国际贸易不确定等外部挑战叠加，对集群稳健发展构成持续压力，需系统应对，不可掉以轻心，须久久为功，精准研判现存问题，是谋划对策、推动升级的逻辑起点与基本前提，相关举措正加快落地见效。</w:t>
      </w:r>
    </w:p>
    <w:p>
      <w:pPr>
        <w:spacing w:lineRule="exact" w:line="600" w:after="0"/>
        <w:ind w:firstLine="420"/>
      </w:pPr>
      <w:r>
        <w:rPr>
          <w:rFonts w:ascii="仿宋_GB2312" w:hAnsi="仿宋_GB2312" w:eastAsia="仿宋_GB2312"/>
          <w:b w:val="0"/>
          <w:sz w:val="32"/>
        </w:rPr>
        <w:t>上述问题的症结在于产业链仍偏重中低端制造、创新与品牌两端薄弱。下一步应坚持“工业强区”带动，以延链补链强链为主线，把政策、资本、人才资源向研发设计与品牌渠道集中。推动集群由规模领先迈向价值领先的更高发展阶段，实现跃迁，精准研判现存问题，是谋划对策、推动升级的逻辑起点与基本前提，相关举措正加快落地见效。</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重在补齐研发设计与品牌渠道短板。建设公共研发中试、检验检测与品牌运营中心，弥补中小微企业能力缺口；引育食品工业设计、配方研发、电商代运营等生产性服务主体。使产业链向“微笑曲线”两端延伸，提升整体价值捕获能力，明确补强延的主攻方向，方能有的放矢地优化产业链条与价值分布，相关举措正加快落地见效，这方面的薄弱环节有待进一步夯实。</w:t>
      </w:r>
    </w:p>
    <w:p>
      <w:pPr>
        <w:spacing w:lineRule="exact" w:line="600" w:after="0"/>
        <w:ind w:firstLine="420"/>
      </w:pPr>
      <w:r>
        <w:rPr>
          <w:rFonts w:ascii="仿宋_GB2312" w:hAnsi="仿宋_GB2312" w:eastAsia="仿宋_GB2312"/>
          <w:b w:val="0"/>
          <w:sz w:val="32"/>
        </w:rPr>
        <w:t>强链重在做大健康肉与脱水果蔬优势环节。支持凯佳延伸深加工与养殖自给，巩固八湖脱水蔬菜全球基地地位；推动FD冻干、预制菜产能与技术升级。把规模优势转化为标准、技术与品牌优势，筑牢优势环节竞争力与行业话语权，稳固领先位势，明确补强延的主攻方向，方能有的放矢地优化产业链条与价值分布，相关举措正加快落地见效。</w:t>
      </w:r>
    </w:p>
    <w:p>
      <w:pPr>
        <w:spacing w:lineRule="exact" w:line="600" w:after="0"/>
        <w:ind w:firstLine="420"/>
      </w:pPr>
      <w:r>
        <w:rPr>
          <w:rFonts w:ascii="仿宋_GB2312" w:hAnsi="仿宋_GB2312" w:eastAsia="仿宋_GB2312"/>
          <w:b w:val="0"/>
          <w:sz w:val="32"/>
        </w:rPr>
        <w:t>延链重在拓展终端与融合业态。发展即食羹汤、功能冻干、调理肉等终端新品，向特医食品、航天食品等高值领域试探；推动“食品+文旅”“食品+电商”融合。延伸产业边界，培育新的增长曲线与消费场景，打开增量空间与发展天地，明确补强延的主攻方向，方能有的放矢地优化产业链条与价值分布，相关举措正加快落地见效，这方面的薄弱环节有待进一步夯实。</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实施龙头企业梯次培育。重点支持凯佳、瑞发德、大林、万德福、鑫升等企业突出主业、延伸链条，积极申报国家级与省市级农业产业化龙头企业。打造农业全产业链“链主”，增强核心竞争与辐射带动能力，充分发挥头雁效应，引领集群，抓好企业梯次培育，就抓住了集群提质增量、增强韧性的牛鼻子，相关举措正加快落地见效，这方面的薄弱环节有待进一步夯实。</w:t>
      </w:r>
    </w:p>
    <w:p>
      <w:pPr>
        <w:spacing w:lineRule="exact" w:line="600" w:after="0"/>
        <w:ind w:firstLine="420"/>
      </w:pPr>
      <w:r>
        <w:rPr>
          <w:rFonts w:ascii="仿宋_GB2312" w:hAnsi="仿宋_GB2312" w:eastAsia="仿宋_GB2312"/>
          <w:b w:val="0"/>
          <w:sz w:val="32"/>
        </w:rPr>
        <w:t>推进“小升规”与专精特新。建立中小微企业培育库，通过技改补贴、规范治理辅导推动升规入统；引导专精特新方向发展。在脱水蔬菜装备、冻干工艺、调味配方等细分领域培育“隐形冠军”，丰富企业生态层次，增强系统韧性与抗风险能力，活力更足，抓好企业梯次培育，就抓住了集群提质增量、增强韧性的牛鼻子，相关举措正加快落地见效。</w:t>
      </w:r>
    </w:p>
    <w:p>
      <w:pPr>
        <w:spacing w:lineRule="exact" w:line="600" w:after="0"/>
        <w:ind w:firstLine="420"/>
      </w:pPr>
      <w:r>
        <w:rPr>
          <w:rFonts w:ascii="仿宋_GB2312" w:hAnsi="仿宋_GB2312" w:eastAsia="仿宋_GB2312"/>
          <w:b w:val="0"/>
          <w:sz w:val="32"/>
        </w:rPr>
        <w:t>鼓励兼并重组与资本运作。支持龙头企业通过并购整合中小产能、提升产业集中度；引导优质企业对接资本市场，用好产业转型升级引导基金。推动企业上市融资，以资本化手段做大做优集群企业群体，优化资本结构与治理水平，做强做久，抓好企业梯次培育，就抓住了集群提质增量、增强韧性的牛鼻子，相关举措正加快落地见效，这方面的薄弱环节有待进一步夯实。</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强化企业创新主体地位。落实一亿元专项资金向研发倾斜，对企业建设研发中心、申报专利与新产品给予奖补；推广“企业出题、院校解题”机制。完善科研人员入股与收益分成，激发持续创新内生动力，厚植创新土壤，培育新动能，以创新提升为牵引，可系统性增强集群的内生动力与长期竞争力，相关举措正加快落地见效，这方面的薄弱环节有待进一步夯实。</w:t>
      </w:r>
    </w:p>
    <w:p>
      <w:pPr>
        <w:spacing w:lineRule="exact" w:line="600" w:after="0"/>
        <w:ind w:firstLine="420"/>
      </w:pPr>
      <w:r>
        <w:rPr>
          <w:rFonts w:ascii="仿宋_GB2312" w:hAnsi="仿宋_GB2312" w:eastAsia="仿宋_GB2312"/>
          <w:b w:val="0"/>
          <w:sz w:val="32"/>
        </w:rPr>
        <w:t>建强公共创新平台。提升冻干果蔬深加工工程技术研究中心、脱水蔬菜加工产业联盟能级，支持金秋大梁申报省技术创新中心；布局食品公共中试基地与检测共享平台。降低中小微企业创新门槛与转化成本，促进协同攻关，提升整体创新效能与水平，以创新提升为牵引，可系统性增强集群的内生动力与长期竞争力，相关举措正加快落地见效。</w:t>
      </w:r>
    </w:p>
    <w:p>
      <w:pPr>
        <w:spacing w:lineRule="exact" w:line="600" w:after="0"/>
        <w:ind w:firstLine="420"/>
      </w:pPr>
      <w:r>
        <w:rPr>
          <w:rFonts w:ascii="仿宋_GB2312" w:hAnsi="仿宋_GB2312" w:eastAsia="仿宋_GB2312"/>
          <w:b w:val="0"/>
          <w:sz w:val="32"/>
        </w:rPr>
        <w:t>推动数字化转型与智造升级。鼓励推广应用物联网、自动化控制、工业机器人，建设食品加工智能车间与智能工厂；以凯佳可追溯智慧工厂为样板。推广全程数字化管理与溯源，以数智化重塑质量与效率优势，抢占智造高地，增强竞争力，以创新提升为牵引，可系统性增强集群的内生动力与长期竞争力，相关举措正加快落地见效，这方面的薄弱环节有待进一步夯实。</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强化土地与能耗保障。统筹高端食品产业园、健康肉聚集区与小微食品园用地，推广标准化厂房与“七通一平”；对冻干、预制菜等项目实行能耗指标倾斜与绿色工艺改造。在扩产中守住能耗双控与排放达标底线，实现集约、绿色、可持续发展，强化土地、资本、人才等要素保障，能为集群升级提供坚实的支撑条件，相关举措正加快落地见效。</w:t>
      </w:r>
    </w:p>
    <w:p>
      <w:pPr>
        <w:spacing w:lineRule="exact" w:line="600" w:after="0"/>
        <w:ind w:firstLine="420"/>
      </w:pPr>
      <w:r>
        <w:rPr>
          <w:rFonts w:ascii="仿宋_GB2312" w:hAnsi="仿宋_GB2312" w:eastAsia="仿宋_GB2312"/>
          <w:b w:val="0"/>
          <w:sz w:val="32"/>
        </w:rPr>
        <w:t>创新资本要素供给。推广供应链金融、知识产权质押与“技改贷”，发挥一亿元引导基金杠杆作用，引导金融资本投向高成长细分领域；探索“基金+基地”模式。以资本招商撬动重大项目落地与存量企业扩能，切实缓解资金瓶颈，激活存量产能，强化土地、资本、人才等要素保障，能为集群升级提供坚实的支撑条件，相关举措正加快落地见效。</w:t>
      </w:r>
    </w:p>
    <w:p>
      <w:pPr>
        <w:spacing w:lineRule="exact" w:line="600" w:after="0"/>
        <w:ind w:firstLine="420"/>
      </w:pPr>
      <w:r>
        <w:rPr>
          <w:rFonts w:ascii="仿宋_GB2312" w:hAnsi="仿宋_GB2312" w:eastAsia="仿宋_GB2312"/>
          <w:b w:val="0"/>
          <w:sz w:val="32"/>
        </w:rPr>
        <w:t>补齐人才与原料短板。深化校地融合与“新农人”培育，引进食品研发与电商运营人才；稳定“企业+合作社+基地”订单农业，支持凯佳等自建养殖基地。以基地化、标准化保障原料安全可控与成本稳定，夯实供给基础，增强产业链韧性，强化土地、资本、人才等要素保障，能为集群升级提供坚实的支撑条件，相关举措正加快落地见效。</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保持政策连续稳定。持续实施“工业强区”系列行动，将食品加工省级特色产业集群作为长期抓手，避免政策空档；完善“量质齐升”考核。把产值、就业、品牌、创新纳入综合评价指标，引导集群高质量发展，避免片面追求速度而忽视效益，持续优化政策供给，可更好护航集群在高质量发展轨道上行稳致远，相关举措正加快落地见效，这方面的薄弱环节有待进一步夯实。</w:t>
      </w:r>
    </w:p>
    <w:p>
      <w:pPr>
        <w:spacing w:lineRule="exact" w:line="600" w:after="0"/>
        <w:ind w:firstLine="420"/>
      </w:pPr>
      <w:r>
        <w:rPr>
          <w:rFonts w:ascii="仿宋_GB2312" w:hAnsi="仿宋_GB2312" w:eastAsia="仿宋_GB2312"/>
          <w:b w:val="0"/>
          <w:sz w:val="32"/>
        </w:rPr>
        <w:t>提升招商与开放能级。围绕“补链强链延链”精准招商，聚焦长三角、粤港澳、京津冀及“一带一路”招引牵引性项目；支持企业参加国际食品展、建设公共海外仓。推动脱水蔬菜与冻干品牌由“出口”迈向“出海”，拓展国际市场，提升全球份额，持续优化政策供给，可更好护航集群在高质量发展轨道上行稳致远，相关举措正加快落地见效。</w:t>
      </w:r>
    </w:p>
    <w:p>
      <w:pPr>
        <w:spacing w:lineRule="exact" w:line="600" w:after="0"/>
        <w:ind w:firstLine="420"/>
      </w:pPr>
      <w:r>
        <w:rPr>
          <w:rFonts w:ascii="仿宋_GB2312" w:hAnsi="仿宋_GB2312" w:eastAsia="仿宋_GB2312"/>
          <w:b w:val="0"/>
          <w:sz w:val="32"/>
        </w:rPr>
        <w:t>优化营商与品牌环境。深化三链融合服务，扩大“你点我检”“一企一策”覆盖面；实施区域品牌培育行动，支持申报“好品山东”与地理标志。加强食博会等平台建设，以一流营商环境与品牌生态护航集群行稳致远，增强软实力与持久竞争力，持续优化政策供给，可更好护航集群在高质量发展轨道上行稳致远，相关举措正加快落地见效。</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河东区人民政府. 对区政协十六届四次会议第99号提案《关于加快食品产业高质量发展的建议》的答复（http://hedong.gov.cn/info/10637/185489.htm）</w:t>
      </w:r>
    </w:p>
    <w:p>
      <w:pPr>
        <w:spacing w:lineRule="exact" w:line="600" w:after="0"/>
        <w:ind w:firstLine="0"/>
      </w:pPr>
      <w:r>
        <w:rPr>
          <w:rFonts w:ascii="仿宋_GB2312" w:hAnsi="仿宋_GB2312" w:eastAsia="仿宋_GB2312"/>
          <w:b w:val="0"/>
          <w:sz w:val="32"/>
        </w:rPr>
        <w:t>2. 河东区人民政府. 对区政协十六届三次会议第65号《关于促进食品产业转型升级的提案》的答复（http://www.hedong.gov.cn/info/10637/159874.htm）</w:t>
      </w:r>
    </w:p>
    <w:p>
      <w:pPr>
        <w:spacing w:lineRule="exact" w:line="600" w:after="0"/>
        <w:ind w:firstLine="0"/>
      </w:pPr>
      <w:r>
        <w:rPr>
          <w:rFonts w:ascii="仿宋_GB2312" w:hAnsi="仿宋_GB2312" w:eastAsia="仿宋_GB2312"/>
          <w:b w:val="0"/>
          <w:sz w:val="32"/>
        </w:rPr>
        <w:t>3. 河东区人民政府. 对区政协十六届四次会议第53号提案《关于强化品牌建设致力科技创新推动食品产业高质量发展的建议》的答复（http://hedong.gov.cn/info/10637/182684.htm）</w:t>
      </w:r>
    </w:p>
    <w:p>
      <w:pPr>
        <w:spacing w:lineRule="exact" w:line="600" w:after="0"/>
        <w:ind w:firstLine="0"/>
      </w:pPr>
      <w:r>
        <w:rPr>
          <w:rFonts w:ascii="仿宋_GB2312" w:hAnsi="仿宋_GB2312" w:eastAsia="仿宋_GB2312"/>
          <w:b w:val="0"/>
          <w:sz w:val="32"/>
        </w:rPr>
        <w:t>4. 新华网. “食全食美·品味河东”河东区首届食品博览会举办（https://big5.news.cn/gate/big5/www.news.cn/food/20240726/6cf34258e51a424aba5c9cad40a66b1a/c.html）</w:t>
      </w:r>
    </w:p>
    <w:p>
      <w:pPr>
        <w:spacing w:lineRule="exact" w:line="600" w:after="0"/>
        <w:ind w:firstLine="0"/>
      </w:pPr>
      <w:r>
        <w:rPr>
          <w:rFonts w:ascii="仿宋_GB2312" w:hAnsi="仿宋_GB2312" w:eastAsia="仿宋_GB2312"/>
          <w:b w:val="0"/>
          <w:sz w:val="32"/>
        </w:rPr>
        <w:t>5. 选择山东. 临沂河东农高区：助推传统食品产业转型升级（https://www.selectshandong.com/cstj/ly/cszx/18731.html）</w:t>
      </w:r>
    </w:p>
    <w:p>
      <w:pPr>
        <w:spacing w:lineRule="exact" w:line="600" w:after="0"/>
        <w:ind w:firstLine="0"/>
      </w:pPr>
      <w:r>
        <w:rPr>
          <w:rFonts w:ascii="仿宋_GB2312" w:hAnsi="仿宋_GB2312" w:eastAsia="仿宋_GB2312"/>
          <w:b w:val="0"/>
          <w:sz w:val="32"/>
        </w:rPr>
        <w:t>6. 临沂市人民政府. 河东：“四轮驱动”打造食品产业集聚新高地（https://www.linyi.gov.cn/info/1333/397092.htm）</w:t>
      </w:r>
    </w:p>
    <w:p>
      <w:pPr>
        <w:spacing w:lineRule="exact" w:line="600" w:after="0"/>
        <w:ind w:firstLine="0"/>
      </w:pPr>
      <w:r>
        <w:rPr>
          <w:rFonts w:ascii="仿宋_GB2312" w:hAnsi="仿宋_GB2312" w:eastAsia="仿宋_GB2312"/>
          <w:b w:val="0"/>
          <w:sz w:val="32"/>
        </w:rPr>
        <w:t>7. 琅琊新闻网. 未来5年打造全市农产品加工业发展先进区 河东区按下农产品加工业高质量发展“快进键”（https://langya.cn/vara/lyxw/zxwlyyw/202203/t20220322_738170.html）</w:t>
      </w:r>
    </w:p>
    <w:p>
      <w:pPr>
        <w:spacing w:lineRule="exact" w:line="600" w:after="0"/>
        <w:ind w:firstLine="0"/>
      </w:pPr>
      <w:r>
        <w:rPr>
          <w:rFonts w:ascii="仿宋_GB2312" w:hAnsi="仿宋_GB2312" w:eastAsia="仿宋_GB2312"/>
          <w:b w:val="0"/>
          <w:sz w:val="32"/>
        </w:rPr>
        <w:t>8. 中国食品安全网. 山东省临沂市河东区：“三链融合”赋能食品产业高质量发展（https://www.cfsn.cn/news/detail/351/321294.html）</w:t>
      </w:r>
    </w:p>
    <w:p>
      <w:pPr>
        <w:spacing w:lineRule="exact" w:line="600" w:after="0"/>
        <w:ind w:firstLine="0"/>
      </w:pPr>
      <w:r>
        <w:rPr>
          <w:rFonts w:ascii="仿宋_GB2312" w:hAnsi="仿宋_GB2312" w:eastAsia="仿宋_GB2312"/>
          <w:b w:val="0"/>
          <w:sz w:val="32"/>
        </w:rPr>
        <w:t>9. 人民网. 临沂河东：打造从农场到餐桌的肉类标杆企业（凯佳食品）（https://app.people.cn/h5/detail/normal/6533227885020160）</w:t>
      </w:r>
    </w:p>
    <w:p>
      <w:pPr>
        <w:spacing w:lineRule="exact" w:line="600" w:after="0"/>
        <w:ind w:firstLine="0"/>
      </w:pPr>
      <w:r>
        <w:rPr>
          <w:rFonts w:ascii="仿宋_GB2312" w:hAnsi="仿宋_GB2312" w:eastAsia="仿宋_GB2312"/>
          <w:b w:val="0"/>
          <w:sz w:val="32"/>
        </w:rPr>
        <w:t>10. 琅琊新闻网. 凯佳食品：打造从农场到餐桌的肉类标杆（http://langya.cn/a/4032/408/1970649739875188737.html）</w:t>
      </w:r>
    </w:p>
    <w:p>
      <w:pPr>
        <w:spacing w:lineRule="exact" w:line="600" w:after="0"/>
        <w:ind w:firstLine="0"/>
      </w:pPr>
      <w:r>
        <w:rPr>
          <w:rFonts w:ascii="仿宋_GB2312" w:hAnsi="仿宋_GB2312" w:eastAsia="仿宋_GB2312"/>
          <w:b w:val="0"/>
          <w:sz w:val="32"/>
        </w:rPr>
        <w:t>11. 临沂河东发布. 八湖镇：内外贸一体化提速 企业拓展市场空间（https://www.toutiao.com/article/7530603985854644799/）</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