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临邑县碳基新材料产业集群发展研究报告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临邑县碳基新材料产业集群位于山东省德州市临邑县，于2024年6月获评山东省中小企业特色产业集群，实现了临邑县省级特色产业集群零的突破。集群依托临邑经济开发区新材料产业园区，以恒源碳材料、德宜新材料、旭日石墨等企业为主体，是鲁西北平原上快速崛起的高端碳材料产业集聚区，也是德州新材料产业链的领建园区之一。</w:t>
      </w:r>
    </w:p>
    <w:p>
      <w:pPr>
        <w:spacing w:lineRule="exact" w:line="600" w:after="0"/>
        <w:ind w:firstLine="420"/>
      </w:pPr>
      <w:r>
        <w:rPr>
          <w:rFonts w:ascii="仿宋_GB2312" w:hAnsi="仿宋_GB2312" w:eastAsia="仿宋_GB2312"/>
          <w:b w:val="0"/>
          <w:sz w:val="32"/>
        </w:rPr>
        <w:t>从空间布局看，集群以临邑经济开发区新材料产业园区为核心承载区，联动临邑化工产业园协同发展。园区被确定为全市新材料产业链领建园区，全市仅两家。这种以园区为载体的集聚模式，使集群形成清晰的分工与空间组织特征，便于上下游企业隔墙供应、抱团发展，整体辨识度与协同效率较高，面向十五五，应继续强化规划引领，巩固集群化发展的空间格局与制度保障。</w:t>
      </w:r>
    </w:p>
    <w:p>
      <w:pPr>
        <w:spacing w:lineRule="exact" w:line="600" w:after="0"/>
        <w:ind w:firstLine="420"/>
      </w:pPr>
      <w:r>
        <w:rPr>
          <w:rFonts w:ascii="仿宋_GB2312" w:hAnsi="仿宋_GB2312" w:eastAsia="仿宋_GB2312"/>
          <w:b w:val="0"/>
          <w:sz w:val="32"/>
        </w:rPr>
        <w:t>集群行政隶属德州市临邑县，属省级特色产业集群，主导方向为基础原料与单体、材料合成与改性、制品制造与应用。其发展深度嵌入德州高端化工产业体系，依托恒源石化等地炼转型释放的原料优势与副产资源。该集群已成为临邑县工业强县战略的重要支柱与区域产业名片，面向十五五，应继续强化规划引领，巩固集群化发展的空间格局与制度保障。</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临邑县科技局专场新闻发布会披露，经济开发区新材料产业园区已入驻企业三十五家，2024年营业收入超六十亿元，新材料产业加速向百亿级产业集群进发。碳基新材料作为核心板块，已成为拉动县域经济高质量发展的重要引擎，规模体量在鲁西北县域新材料板块中位居前列，总体看，集群正处于规模扩张与效益提升同步推进的上升通道，发展态势稳健向好。</w:t>
      </w:r>
    </w:p>
    <w:p>
      <w:pPr>
        <w:spacing w:lineRule="exact" w:line="600" w:after="0"/>
        <w:ind w:firstLine="420"/>
      </w:pPr>
      <w:r>
        <w:rPr>
          <w:rFonts w:ascii="仿宋_GB2312" w:hAnsi="仿宋_GB2312" w:eastAsia="仿宋_GB2312"/>
          <w:b w:val="0"/>
          <w:sz w:val="32"/>
        </w:rPr>
        <w:t>从企业贡献看，恒源石化投资四十一亿元建设的针状焦及碳材料产业链，预计每年可生产优质针状焦十六万吨、新增销售收入三十亿元；德宜新材料年产一点五万吨PVDF、一点六万吨VDF单体，扩产项目投产后产能将进一步跃升。骨干企业单体规模与集群整体体量同步扩大，总体看，集群正处于规模扩张与效益提升同步推进的上升通道，发展态势稳健向好。</w:t>
      </w:r>
    </w:p>
    <w:p>
      <w:pPr>
        <w:spacing w:lineRule="exact" w:line="600" w:after="0"/>
        <w:ind w:firstLine="420"/>
      </w:pPr>
      <w:r>
        <w:rPr>
          <w:rFonts w:ascii="仿宋_GB2312" w:hAnsi="仿宋_GB2312" w:eastAsia="仿宋_GB2312"/>
          <w:b w:val="0"/>
          <w:sz w:val="32"/>
        </w:rPr>
        <w:t>临邑县2024年国民经济和社会发展计划执行情况报告显示，碳基新材料产业集群被认定为2024年度山东省中小企业特色产业集群，实现省级特色产业集群零突破；全县累计培育四十七家省数字经济晨星工厂，获批全省晨星工厂试点县。集群规模与数字化水平同步提升，发展后劲较足，总体看，集群正处于规模扩张与效益提升同步推进的上升通道，发展态势稳健向好。</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已形成碳材料、特种纤维、铸造材料、稀土永磁四大核心产业集群协同发展的产业体系，其中碳基新材料为最具辨识度的优势领域。碳材料板块涵盖针状焦、石墨电极、锂电负极材料、醋酸纤维素等，产品谱系较为完整，是集群增量贡献的主要来源与未来增长极，四大板块协同共进、错位发展，为集群抵御单一市场波动提供了较强的内在韧性。</w:t>
      </w:r>
    </w:p>
    <w:p>
      <w:pPr>
        <w:spacing w:lineRule="exact" w:line="600" w:after="0"/>
        <w:ind w:firstLine="420"/>
      </w:pPr>
      <w:r>
        <w:rPr>
          <w:rFonts w:ascii="仿宋_GB2312" w:hAnsi="仿宋_GB2312" w:eastAsia="仿宋_GB2312"/>
          <w:b w:val="0"/>
          <w:sz w:val="32"/>
        </w:rPr>
        <w:t>碳材料板块以恒源碳材料为龙头，依托三十万吨每年针状焦装置，重点发展电极焦、负极焦、接头焦等高端碳材料；德宜新材料深耕PVDF锂电粘结剂，产品进入宁德时代、比亚迪等头部电池企业供应链。旭日石墨、兴丰新能源、鲁志伸新材料等企业在细分领域协同配套，链条完整，四大板块协同共进、错位发展，为集群抵御单一市场波动提供了较强的内在韧性。</w:t>
      </w:r>
    </w:p>
    <w:p>
      <w:pPr>
        <w:spacing w:lineRule="exact" w:line="600" w:after="0"/>
        <w:ind w:firstLine="420"/>
      </w:pPr>
      <w:r>
        <w:rPr>
          <w:rFonts w:ascii="仿宋_GB2312" w:hAnsi="仿宋_GB2312" w:eastAsia="仿宋_GB2312"/>
          <w:b w:val="0"/>
          <w:sz w:val="32"/>
        </w:rPr>
        <w:t>在十四五规划引领下，临邑县重点建设卓越二十万吨高新碳材料项目，争取十四五末建成中国特色碳材料产业园，规模以上碳材料生产企业达到十五家。索通发展、旭日石墨、兴丰新能源等企业的预焙阳极、高功率石墨电极与锂电负极材料，共同构成集群多极引领的产业格局，四大板块协同共进、错位发展，为集群抵御单一市场波动提供了较强的内在韧性。</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集群产业链完整度较高，已实现从基础原料与单体、材料合成与改性到制品制造与应用的全链条覆盖。恒源石化由地炼向油系碳材料延伸，形成针状焦、接头焦等原料端供给；德宜新材料完成VDF单体到PVDF树脂的合成改性，链条关键环节均有龙头布局，抗风险能力较强，全链条协同使集群具备了从原料到制品的一体化供给能力，价值链黏性不断增强。</w:t>
      </w:r>
    </w:p>
    <w:p>
      <w:pPr>
        <w:spacing w:lineRule="exact" w:line="600" w:after="0"/>
        <w:ind w:firstLine="420"/>
      </w:pPr>
      <w:r>
        <w:rPr>
          <w:rFonts w:ascii="仿宋_GB2312" w:hAnsi="仿宋_GB2312" w:eastAsia="仿宋_GB2312"/>
          <w:b w:val="0"/>
          <w:sz w:val="32"/>
        </w:rPr>
        <w:t>在深加工环节，集群具备针状焦焦化、石墨电极压制、PVDF聚合、醋酸纤维素纺丝等多种工艺能力，技术谱系较为完整。恒源碳材料采用国际先进的X-CokerTM针状焦焦化专利技术与两炉三塔工艺，德宜新材依托清华工研院突破PVDF锂电粘结剂自主研发，关键环节技术自主可控，全链条协同使集群具备了从原料到制品的一体化供给能力，价值链黏性不断增强。</w:t>
      </w:r>
    </w:p>
    <w:p>
      <w:pPr>
        <w:spacing w:lineRule="exact" w:line="600" w:after="0"/>
        <w:ind w:firstLine="420"/>
      </w:pPr>
      <w:r>
        <w:rPr>
          <w:rFonts w:ascii="仿宋_GB2312" w:hAnsi="仿宋_GB2312" w:eastAsia="仿宋_GB2312"/>
          <w:b w:val="0"/>
          <w:sz w:val="32"/>
        </w:rPr>
        <w:t>配套环节方面，园区通过隔墙供应实现原料与产品的近距离流转，瑞来新材料二十万吨每年顺酐、鲁志伸三万吨醋酸纤维素等项目补齐缺环。恒源碳材料聚集上下游企业十五家，在原料、产品等方面抱团发展。产业链协同配套能力持续提升，整体韧性不断增强，全链条协同使集群具备了从原料到制品的一体化供给能力，价值链黏性不断增强。</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据公开信息，集群在高端制品与应用端仍存短板。多数企业集中于原料与中游材料环节，面向终端的高附加值制品如高端石墨复合材料、特种功能膜等供给不足；部分小微企业以初级加工和单体生产为主，自主知识产权与核心工艺积累相对薄弱，处于价值链中低端环节占比仍偏高，补齐上述短板，是集群由规模领先迈向价值领先必须跨越的关键关口。</w:t>
      </w:r>
    </w:p>
    <w:p>
      <w:pPr>
        <w:spacing w:lineRule="exact" w:line="600" w:after="0"/>
        <w:ind w:firstLine="420"/>
      </w:pPr>
      <w:r>
        <w:rPr>
          <w:rFonts w:ascii="仿宋_GB2312" w:hAnsi="仿宋_GB2312" w:eastAsia="仿宋_GB2312"/>
          <w:b w:val="0"/>
          <w:sz w:val="32"/>
        </w:rPr>
        <w:t>研发设计环节是突出短板。相较上游产能，下游新品研发、配方改性、终端制品开发等能力供给不足，企业普遍依赖成熟品类扩产。原创性、功能性产品占比偏低，导致同质化竞争加剧，难以通过差异化显著提升产品溢价空间与市场话语权，束缚了价值跃升，补齐上述短板，是集群由规模领先迈向价值领先必须跨越的关键关口，相关举措正加快落地见效。</w:t>
      </w:r>
    </w:p>
    <w:p>
      <w:pPr>
        <w:spacing w:lineRule="exact" w:line="600" w:after="0"/>
        <w:ind w:firstLine="420"/>
      </w:pPr>
      <w:r>
        <w:rPr>
          <w:rFonts w:ascii="仿宋_GB2312" w:hAnsi="仿宋_GB2312" w:eastAsia="仿宋_GB2312"/>
          <w:b w:val="0"/>
          <w:sz w:val="32"/>
        </w:rPr>
        <w:t>公共中试与检测平台仍有缺口。高端碳材料、氟材料从实验室到量产需中试验证，部分中小企业缺乏工程化能力；建议强化公共中试基地与检测共享平台。产业链价值向研发设计与营销服务端延伸不够充分，制约整体效益提升，亟待系统性补强，补齐上述短板，是集群由规模领先迈向价值领先必须跨越的关键关口，相关举措正加快落地见效。</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总体看，集群正从传统地炼与基础化工向高端碳材料及碳材料产业链的价值链中高端攀升。恒源石化由炼油行业蝶变升级为绿色高端碳材料制造业，德宜新材料打破海外PVDF垄断，高端化、功能化产品比重上升，单位产值与利润率稳步改善，价值捕获能力增强，加快向价值链高端攀升，是提升集群整体竞争力与盈利质量的必然选择，相关举措正加快落地见效。</w:t>
      </w:r>
    </w:p>
    <w:p>
      <w:pPr>
        <w:spacing w:lineRule="exact" w:line="600" w:after="0"/>
        <w:ind w:firstLine="420"/>
      </w:pPr>
      <w:r>
        <w:rPr>
          <w:rFonts w:ascii="仿宋_GB2312" w:hAnsi="仿宋_GB2312" w:eastAsia="仿宋_GB2312"/>
          <w:b w:val="0"/>
          <w:sz w:val="32"/>
        </w:rPr>
        <w:t>在针状焦板块，恒源碳材料自主研发的接头焦核心性能不仅达到国际高端优质针状焦标准，灰分、挥发分等部分指标更超越国际同类产品标准，实现国产替代。价值链位置明显前移，由单纯卖原料转向提供高标准专用碳材料，盈利能力显著优于单一炼油环节，示范效应突出，加快向价值链高端攀升，是提升集群整体竞争力与盈利质量的必然选择。</w:t>
      </w:r>
    </w:p>
    <w:p>
      <w:pPr>
        <w:spacing w:lineRule="exact" w:line="600" w:after="0"/>
        <w:ind w:firstLine="420"/>
      </w:pPr>
      <w:r>
        <w:rPr>
          <w:rFonts w:ascii="仿宋_GB2312" w:hAnsi="仿宋_GB2312" w:eastAsia="仿宋_GB2312"/>
          <w:b w:val="0"/>
          <w:sz w:val="32"/>
        </w:rPr>
        <w:t>德宜新材料PVDF国内行业市场占有率稳居前三，但高端隔膜、电解液添加剂等仍处追赶阶段。未来需通过高纯度电解液添加剂、锂电隔膜喷雾干燥等新品开发，强化自有技术壁垒。推动价值链由生产制造端向研发设计与高端应用端双向延伸，掌握更高附加值环节主导权，加快向价值链高端攀升，是提升集群整体竞争力与盈利质量的必然选择。</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形成链主企业加配套企业加公共平台的分工格局。恒源碳材料、德宜新材料等链主企业聚焦高端碳材料与合成改性，广大中小微企业承担单体生产、初加工与代工配套。分工明确、协作紧密，专业化水平不断提升，大中小企业融通发展，组织效率持续改善，清晰的分工体系显著降低了内部交易成本，抑制了同质化内耗与重复建设，相关举措正加快落地见效。</w:t>
      </w:r>
    </w:p>
    <w:p>
      <w:pPr>
        <w:spacing w:lineRule="exact" w:line="600" w:after="0"/>
        <w:ind w:firstLine="420"/>
      </w:pPr>
      <w:r>
        <w:rPr>
          <w:rFonts w:ascii="仿宋_GB2312" w:hAnsi="仿宋_GB2312" w:eastAsia="仿宋_GB2312"/>
          <w:b w:val="0"/>
          <w:sz w:val="32"/>
        </w:rPr>
        <w:t>空间分工特征明显。临邑经济开发区新材料产业园区集中布局碳材料与高分子项目，临邑化工产业园承载恒源石化等大型基础化工与碳材料装置，德宜新材料退城入园后扎根专业园区。各板块错位发展、互补协同，避免了同质化内耗，显著提升了整体产业组织效率与资源配置效益，清晰的分工体系显著降低了内部交易成本，抑制了同质化内耗与重复建设。</w:t>
      </w:r>
    </w:p>
    <w:p>
      <w:pPr>
        <w:spacing w:lineRule="exact" w:line="600" w:after="0"/>
        <w:ind w:firstLine="420"/>
      </w:pPr>
      <w:r>
        <w:rPr>
          <w:rFonts w:ascii="仿宋_GB2312" w:hAnsi="仿宋_GB2312" w:eastAsia="仿宋_GB2312"/>
          <w:b w:val="0"/>
          <w:sz w:val="32"/>
        </w:rPr>
        <w:t>园区通过三张清单工作机制引导企业按产业链环节集聚。恒源碳材料牵头聚集上下游企业十五家实现隔墙供应，龙头企业带动中小企业配套协作；成功举办十链百群万企碳基新材料产业对接活动临邑专场，带领企业卡位入链发展。形成大中小企业融通、产学研用衔接的有机分工网络，清晰的分工体系显著降低了内部交易成本，抑制了同质化内耗与重复建设。</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企业呈金字塔型规模结构。新材料产业园区入驻企业三十五家，其中恒源碳材料、德宜新材料等骨干企业单体规模突出，其余多为中小微企业。骨干企业贡献了集群绝大部分产值，是稳定增长的中坚；中小微企业数量众多，构成集群生态的活跃基底与就业蓄水池，活力充沛，优化规模结构、壮大中坚梯队，有利于增强集群整体抗风险与稳就业能力。</w:t>
      </w:r>
    </w:p>
    <w:p>
      <w:pPr>
        <w:spacing w:lineRule="exact" w:line="600" w:after="0"/>
        <w:ind w:firstLine="420"/>
      </w:pPr>
      <w:r>
        <w:rPr>
          <w:rFonts w:ascii="仿宋_GB2312" w:hAnsi="仿宋_GB2312" w:eastAsia="仿宋_GB2312"/>
          <w:b w:val="0"/>
          <w:sz w:val="32"/>
        </w:rPr>
        <w:t>从成长性看，德宜新材料2024年一至五月产值三点一六亿元、同比增长百分之五十八，税收同比增长百分之一百三十六，产值逼近翻番；鲁志伸、瑞来新材料等新项目陆续投产达效。小微企业虽单体规模有限，但在醋酸纤维素、顺酐等细分领域专业化程度高，是承接配套的重要主体，优化规模结构、壮大中坚梯队，有利于增强集群整体抗风险与稳就业能力。</w:t>
      </w:r>
    </w:p>
    <w:p>
      <w:pPr>
        <w:spacing w:lineRule="exact" w:line="600" w:after="0"/>
        <w:ind w:firstLine="420"/>
      </w:pPr>
      <w:r>
        <w:rPr>
          <w:rFonts w:ascii="仿宋_GB2312" w:hAnsi="仿宋_GB2312" w:eastAsia="仿宋_GB2312"/>
          <w:b w:val="0"/>
          <w:sz w:val="32"/>
        </w:rPr>
        <w:t>企业规模结构仍待优化。龙头型企业数量偏少，除恒源、德宜年产值规模突出外，多数企业营收处于数亿区间。需通过兼并重组、技改扩能与小升规培育，壮大中坚企业梯队。只有形成更加稳健、抗波动的大中小协同规模结构，集群才能行稳致远，优化规模结构、壮大中坚梯队，有利于增强集群整体抗风险与稳就业能力，相关举措正加快落地见效。</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以国有与民营资本并存、多元互补为特点。恒源石化股份有限公司为国有控股大型石化企业，2021年成立控股子公司恒源碳材料股份有限公司，是碳材料板块的链主与国有投入主体；德宜新材料、旭日石墨、瑞来新材料等以民营股份制为主，经营灵活、市场反应快，多元产权格局为集群注入了持续的投资热情与创新活力，微观基础扎实。</w:t>
      </w:r>
    </w:p>
    <w:p>
      <w:pPr>
        <w:spacing w:lineRule="exact" w:line="600" w:after="0"/>
        <w:ind w:firstLine="420"/>
      </w:pPr>
      <w:r>
        <w:rPr>
          <w:rFonts w:ascii="仿宋_GB2312" w:hAnsi="仿宋_GB2312" w:eastAsia="仿宋_GB2312"/>
          <w:b w:val="0"/>
          <w:sz w:val="32"/>
        </w:rPr>
        <w:t>国有资本主要参与园区平台与重大装置建设。恒源石化投资四十一亿元规划建设针状焦及碳材料产业链，以油系碳材料综合开发为定位；临邑县通过国资平台投入园区基础设施，以七通一平与要素保障托底产业发展。形成民企唱戏、国资搭台的互补型产权与投入结构，多元产权格局为集群注入了持续的投资热情与创新活力，微观基础扎实。</w:t>
      </w:r>
    </w:p>
    <w:p>
      <w:pPr>
        <w:spacing w:lineRule="exact" w:line="600" w:after="0"/>
        <w:ind w:firstLine="420"/>
      </w:pPr>
      <w:r>
        <w:rPr>
          <w:rFonts w:ascii="仿宋_GB2312" w:hAnsi="仿宋_GB2312" w:eastAsia="仿宋_GB2312"/>
          <w:b w:val="0"/>
          <w:sz w:val="32"/>
        </w:rPr>
        <w:t>股权结构总体多元开放。德宜新材料与清华工研院达成战略合作，并同宁德时代共同参股产业化平台公司；部分企业引入战略投资。多元产权有助于优化治理、集聚资源，但需防范部分家族企业代际传承与规范治理方面的潜在风险，夯实制度基础，多元产权格局为集群注入了持续的投资热情与创新活力，微观基础扎实，相关举措正加快落地见效。</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恒源碳材料股份有限公司是集群碳材料板块链主，2021年成立，依托三十万吨每年针状焦装置，采用X-CokerTM专利技术与两炉三塔工艺，主要产品包括电极焦、负极焦、接头焦。2023年11月成功产出第一塔油系针状焦，填补国内空白、打破国外垄断，由传统地炼蝶变为高端碳材料制造商，头部企业的辐射带动，是广大中小企业配套成长与协同升级的重要依托。</w:t>
      </w:r>
    </w:p>
    <w:p>
      <w:pPr>
        <w:spacing w:lineRule="exact" w:line="600" w:after="0"/>
        <w:ind w:firstLine="420"/>
      </w:pPr>
      <w:r>
        <w:rPr>
          <w:rFonts w:ascii="仿宋_GB2312" w:hAnsi="仿宋_GB2312" w:eastAsia="仿宋_GB2312"/>
          <w:b w:val="0"/>
          <w:sz w:val="32"/>
        </w:rPr>
        <w:t>山东德宜新材料有限公司是PVDF领域头部企业，占地二百二十八亩、员工五百四十五人，累计投资十三点五亿元，为国家高新技术企业、专精特新小巨人、省级单项冠军与瞪羚企业。年产一点五万吨PVDF、一点六万吨VDF单体，客户涵盖宁德时代、比亚迪、中天科技、国轩高科，国内市占率稳居前三，头部企业的辐射带动，是广大中小企业配套成长与协同升级的重要依托。</w:t>
      </w:r>
    </w:p>
    <w:p>
      <w:pPr>
        <w:spacing w:lineRule="exact" w:line="600" w:after="0"/>
        <w:ind w:firstLine="420"/>
      </w:pPr>
      <w:r>
        <w:rPr>
          <w:rFonts w:ascii="仿宋_GB2312" w:hAnsi="仿宋_GB2312" w:eastAsia="仿宋_GB2312"/>
          <w:b w:val="0"/>
          <w:sz w:val="32"/>
        </w:rPr>
        <w:t>旭日石墨、兴丰新能源、鲁志伸新材料等在石墨电极、锂电负极材料、醋酸纤维素等领域各具特色。索通发展、索通齐力炭材料依托预焙阳极与高功率石墨电极优势，与恒源形成协同。它们共同构成集群多极引领、协同共进的头部企业格局与梯队，头部企业的辐射带动，是广大中小企业配套成长与协同升级的重要依托，相关举措正加快落地见效。</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呈现园区承载、链主引领的集聚特征。临邑经济开发区新材料产业园区入驻企业三十五家，被确定为全市新材料产业链领建园区；恒源碳材料聚集上下游企业十五家在原料、产品上隔墙供应。园区化集聚使集群辨识度高、地理邻近性强，协同便捷，规模效应显著，集聚产生的规模效应与知识溢出，正持续转化为集群的差异化竞争优势。</w:t>
      </w:r>
    </w:p>
    <w:p>
      <w:pPr>
        <w:spacing w:lineRule="exact" w:line="600" w:after="0"/>
        <w:ind w:firstLine="420"/>
      </w:pPr>
      <w:r>
        <w:rPr>
          <w:rFonts w:ascii="仿宋_GB2312" w:hAnsi="仿宋_GB2312" w:eastAsia="仿宋_GB2312"/>
          <w:b w:val="0"/>
          <w:sz w:val="32"/>
        </w:rPr>
        <w:t>产业链上下游在园区内高度邻近。以恒源碳材料为核心，针状焦装置与下游石墨电极、负极材料企业在开发区内集中布局，原料、半成品、成品在企业间短距流转，显著降低物流与协作成本，形成紧密、高效、低耗的产业共生网络与规模效应，协同效益明显，集聚产生的规模效应与知识溢出，正持续转化为集群的差异化竞争优势，相关举措正加快落地见效。</w:t>
      </w:r>
    </w:p>
    <w:p>
      <w:pPr>
        <w:spacing w:lineRule="exact" w:line="600" w:after="0"/>
        <w:ind w:firstLine="420"/>
      </w:pPr>
      <w:r>
        <w:rPr>
          <w:rFonts w:ascii="仿宋_GB2312" w:hAnsi="仿宋_GB2312" w:eastAsia="仿宋_GB2312"/>
          <w:b w:val="0"/>
          <w:sz w:val="32"/>
        </w:rPr>
        <w:t>政策与平台强化集聚黏性。十链百群万企碳基新材料产业对接活动临邑专场为企业卡位入链搭建桥梁；三张清单机制保障重点项目全周期落地。这种地理集聚加组织联结的双重特征，是集群获得省级特色产业集群认定的重要基础与关键支撑，集聚产生的规模效应与知识溢出，正持续转化为集群的差异化竞争优势，相关举措正加快落地见效。</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临邑县构建科小、高企、领军企业梯次培育机制，一企一策精准帮扶，推动企业成长为创新主力军。华鲁恒升等龙头企业近五年研发投入超五十亿元，恒源、德宜持续投入针状焦与PVDF工艺研发。政策红利显著降低企业创新成本，激发技改与新产品开发积极性，创新氛围日趋浓厚，持续加大研发投入，是企业突破工艺瓶颈、摆脱代工依赖的根本途径。</w:t>
      </w:r>
    </w:p>
    <w:p>
      <w:pPr>
        <w:spacing w:lineRule="exact" w:line="600" w:after="0"/>
        <w:ind w:firstLine="420"/>
      </w:pPr>
      <w:r>
        <w:rPr>
          <w:rFonts w:ascii="仿宋_GB2312" w:hAnsi="仿宋_GB2312" w:eastAsia="仿宋_GB2312"/>
          <w:b w:val="0"/>
          <w:sz w:val="32"/>
        </w:rPr>
        <w:t>企业研发投入向高端碳材料与氟材料集中。德宜新材料依托北京清华工业研究院并与山东大学开展产学研合作，攻克PVDF锂电粘结剂自主研发；恒源碳材料研发接头焦与戊烷脱沥青技术。研发强度随规模扩张稳步提高，装备与工艺水平行业领先，原创能力切实增强，投入稳步抬升，持续加大研发投入，是企业突破工艺瓶颈、摆脱代工依赖的根本途径。</w:t>
      </w:r>
    </w:p>
    <w:p>
      <w:pPr>
        <w:spacing w:lineRule="exact" w:line="600" w:after="0"/>
        <w:ind w:firstLine="420"/>
      </w:pPr>
      <w:r>
        <w:rPr>
          <w:rFonts w:ascii="仿宋_GB2312" w:hAnsi="仿宋_GB2312" w:eastAsia="仿宋_GB2312"/>
          <w:b w:val="0"/>
          <w:sz w:val="32"/>
        </w:rPr>
        <w:t>需重点关注研发投入结构性不足。大量中小微企业受利润与人才约束，研发支出偏低，主要靠设备引进而非原创开发。未来应完善企业出题、院校解题机制，通过共享中试平台与技改补贴，引导中小微企业把投入更多转向工艺与配方等原创性创新活动，持续加大研发投入，是企业突破工艺瓶颈、摆脱代工依赖的根本途径，相关举措正加快落地见效。</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据公开报道，德宜新材料PVDF热稳定性、粘结强度等关键指标达到国际顶级水平，打破海外厂商长期垄断；恒源碳材料接头焦核心性能超越国际同类产品标准，戊烷脱沥青技术实现工业转化并获专利。创新产出呈现量质齐升态势，为产业升级提供了扎实的技术储备，创新成果的积累与转化，为集群产品迭代升级奠定了坚实的技术底座。</w:t>
      </w:r>
    </w:p>
    <w:p>
      <w:pPr>
        <w:spacing w:lineRule="exact" w:line="600" w:after="0"/>
        <w:ind w:firstLine="420"/>
      </w:pPr>
      <w:r>
        <w:rPr>
          <w:rFonts w:ascii="仿宋_GB2312" w:hAnsi="仿宋_GB2312" w:eastAsia="仿宋_GB2312"/>
          <w:b w:val="0"/>
          <w:sz w:val="32"/>
        </w:rPr>
        <w:t>产品创新方面，集群从传统针状焦、基础化工，拓展出高端接头焦、PVDF锂电粘结剂、醋酸纤维素、高纯度电解液添加剂等新品。德宜储备年产五百吨高纯度电解液添加剂项目填补国内空白，彰显终端创新活力与市场敏锐度，打开了增量空间与赛道，创新成果的积累与转化，为集群产品迭代升级奠定了坚实的技术底座，相关举措正加快落地见效。</w:t>
      </w:r>
    </w:p>
    <w:p>
      <w:pPr>
        <w:spacing w:lineRule="exact" w:line="600" w:after="0"/>
        <w:ind w:firstLine="420"/>
      </w:pPr>
      <w:r>
        <w:rPr>
          <w:rFonts w:ascii="仿宋_GB2312" w:hAnsi="仿宋_GB2312" w:eastAsia="仿宋_GB2312"/>
          <w:b w:val="0"/>
          <w:sz w:val="32"/>
        </w:rPr>
        <w:t>标准与质量创新同步推进。德宜新材通过持续工艺优化使PVDF产能挤进全国前五；恒源碳材料以严格质量管控使产品跻身国际领先水平。全县累计培育四十七家省数字经济晨星工厂，获批全省晨星工厂试点县，质量底座稳固可靠，创新效能持续释放，创新成果的积累与转化，为集群产品迭代升级奠定了坚实的技术底座，相关举措正加快落地见效。</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已搭建多层级创新平台体系。邢侗街道已建成十八家科技创新平台，包括省级工程技术研究中心二家、市级六家，科技成果转化中试基地省级一家、市级二家，以及博士后科研工作站和院士工作站各一家，实现临邑县零突破。平台能级较高，聚才效应明显，平台体系的完善，正不断缓解县域新材料产业高端创新资源不足的约束，相关举措正加快落地见效。</w:t>
      </w:r>
    </w:p>
    <w:p>
      <w:pPr>
        <w:spacing w:lineRule="exact" w:line="600" w:after="0"/>
        <w:ind w:firstLine="420"/>
      </w:pPr>
      <w:r>
        <w:rPr>
          <w:rFonts w:ascii="仿宋_GB2312" w:hAnsi="仿宋_GB2312" w:eastAsia="仿宋_GB2312"/>
          <w:b w:val="0"/>
          <w:sz w:val="32"/>
        </w:rPr>
        <w:t>产业组织型平台作用突出。恒源碳材料设立碳材料研究院，德宜新材料与清华工研院共建研发平台；企业牵头组建产学研联合体。形成公共平台加企业中心互补的创新基础设施网络，协同攻关能力切实增强，资源利用率提升，为中小企业提供坚实技术支撑，平台体系的完善，正不断缓解县域新材料产业高端创新资源不足的约束，相关举措正加快落地见效。</w:t>
      </w:r>
    </w:p>
    <w:p>
      <w:pPr>
        <w:spacing w:lineRule="exact" w:line="600" w:after="0"/>
        <w:ind w:firstLine="420"/>
      </w:pPr>
      <w:r>
        <w:rPr>
          <w:rFonts w:ascii="仿宋_GB2312" w:hAnsi="仿宋_GB2312" w:eastAsia="仿宋_GB2312"/>
          <w:b w:val="0"/>
          <w:sz w:val="32"/>
        </w:rPr>
        <w:t>校地融合平台补齐智力短板。德宜新材与清华化学系、宁德时代共同参股产业化平台公司，深化产学研用融合；临邑县每年组织不少于五场专家教授临邑行活动。平台化聚才有效缓解县域高端人才不足的瓶颈，为企业的持续创新提供稳定的智力供给，平台体系的完善，正不断缓解县域新材料产业高端创新资源不足的约束，相关举措正加快落地见效。</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集群技术转化以产学研用一体化为主要路径。德宜新材料与清华工研院、山东大学建立合作，将高校成果直接导入生产线；恒源碳材料依托碳材料研究院推动接头焦、戊烷脱沥青技术工业转化。显著缩短了成果转化周期与产业化时滞，转化通道总体畅通，畅通转化通道，才能让实验室成果真正转化为企业的现实生产力与效益，相关举措正加快落地见效。</w:t>
      </w:r>
    </w:p>
    <w:p>
      <w:pPr>
        <w:spacing w:lineRule="exact" w:line="600" w:after="0"/>
        <w:ind w:firstLine="420"/>
      </w:pPr>
      <w:r>
        <w:rPr>
          <w:rFonts w:ascii="仿宋_GB2312" w:hAnsi="仿宋_GB2312" w:eastAsia="仿宋_GB2312"/>
          <w:b w:val="0"/>
          <w:sz w:val="32"/>
        </w:rPr>
        <w:t>转化机制注重中试与产业化衔接。临邑县建设科技成果转化中试基地省级一家、市级二家，推动企业争创市级以上重点实验室与技术创新中心，力争十五五期间新增市级以上创新平台二十家。从实验室到车间距离缩短，成果供给与产业需求对接较为顺畅，畅通转化通道，才能让实验室成果真正转化为企业的现实生产力与效益，相关举措正加快落地见效。</w:t>
      </w:r>
    </w:p>
    <w:p>
      <w:pPr>
        <w:spacing w:lineRule="exact" w:line="600" w:after="0"/>
        <w:ind w:firstLine="420"/>
      </w:pPr>
      <w:r>
        <w:rPr>
          <w:rFonts w:ascii="仿宋_GB2312" w:hAnsi="仿宋_GB2312" w:eastAsia="仿宋_GB2312"/>
          <w:b w:val="0"/>
          <w:sz w:val="32"/>
        </w:rPr>
        <w:t>转化效能仍有提升空间。部分中小微企业缺乏中试验证与工程化能力，成果承接弱；建议强化公共中试与检测共享平台，建立研发、中试、量产全链条服务。并完善科研人员入股、收益分成等激励，进一步畅通技术转化通道，提升成果落地率与产业贡献度，畅通转化通道，才能让实验室成果真正转化为企业的现实生产力与效益，相关举措正加快落地见效。</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集群吸纳就业能力突出。德宜新材料员工五百四十五人，恒源碳材料、旭日石墨等骨干企业提供大量本地岗位，覆盖碳材料生产、聚合、装备制造与运维等环节。它成为临邑县稳就业、促增收的重要渠道，也有效缓解农村劳动力就地城镇化的压力，社会效益显著，稳就业与提技能并重，是集群实现包容式、可持续发展的社会基础所在，相关举措正加快落地见效。</w:t>
      </w:r>
    </w:p>
    <w:p>
      <w:pPr>
        <w:spacing w:lineRule="exact" w:line="600" w:after="0"/>
        <w:ind w:firstLine="420"/>
      </w:pPr>
      <w:r>
        <w:rPr>
          <w:rFonts w:ascii="仿宋_GB2312" w:hAnsi="仿宋_GB2312" w:eastAsia="仿宋_GB2312"/>
          <w:b w:val="0"/>
          <w:sz w:val="32"/>
        </w:rPr>
        <w:t>劳动力结构呈普通工为主、技工偏紧特征。产线操作岗位供给充足，但材料工程师、研发配方、质量管理等专业技能人才相对短缺。这制约产品升级，需通过青年企业家培养与校企合作加快补齐人才短板，优化队伍结构，提升人力资本质效与适配能力，稳就业与提技能并重，是集群实现包容式、可持续发展的社会基础所在，相关举措正加快落地见效。</w:t>
      </w:r>
    </w:p>
    <w:p>
      <w:pPr>
        <w:spacing w:lineRule="exact" w:line="600" w:after="0"/>
        <w:ind w:firstLine="420"/>
      </w:pPr>
      <w:r>
        <w:rPr>
          <w:rFonts w:ascii="仿宋_GB2312" w:hAnsi="仿宋_GB2312" w:eastAsia="仿宋_GB2312"/>
          <w:b w:val="0"/>
          <w:sz w:val="32"/>
        </w:rPr>
        <w:t>劳动力素质提升机制逐步健全。临邑县实施青年企业家培养行动，依托创新平台与专家智库开展培训；常态化开展企业家会客厅与首席政府服务官制度。这推动传统工人向懂技术、善经营的现代新材料产业工人转变，人力资本的质效持续改善，后劲增强，稳就业与提技能并重，是集群实现包容式、可持续发展的社会基础所在，相关举措正加快落地见效。</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财政与产业资本撬动作用明显。恒源石化投资四十一亿元规划建设针状焦及碳材料产业链；德宜新材料累计投资十三点五亿元、扩产项目三点二亿元。临邑县设立产业扶持机制，并通过源创多盈基金实施基金招商，财政引导精准有效，杠杆作用发挥充分，项目储备充沛，财政、社会与招商资本协同发力，为集群扩能增效提供了较为坚实的资金保障。</w:t>
      </w:r>
    </w:p>
    <w:p>
      <w:pPr>
        <w:spacing w:lineRule="exact" w:line="600" w:after="0"/>
        <w:ind w:firstLine="420"/>
      </w:pPr>
      <w:r>
        <w:rPr>
          <w:rFonts w:ascii="仿宋_GB2312" w:hAnsi="仿宋_GB2312" w:eastAsia="仿宋_GB2312"/>
          <w:b w:val="0"/>
          <w:sz w:val="32"/>
        </w:rPr>
        <w:t>社会资本与招商资本活跃。德宜、瑞来、鲁志伸等通过自有投资扩建产线；临邑县组建八支招商分队围绕重点产业链精准招商，全年引进过亿元项目三十三个、总投资九十七点七亿元。资本要素供给渠道多元、后劲较足，发展动能强劲，项目储备较为充足，财政、社会与招商资本协同发力，为集群扩能增效提供了较为坚实的资金保障，相关举措正加快落地见效。</w:t>
      </w:r>
    </w:p>
    <w:p>
      <w:pPr>
        <w:spacing w:lineRule="exact" w:line="600" w:after="0"/>
        <w:ind w:firstLine="420"/>
      </w:pPr>
      <w:r>
        <w:rPr>
          <w:rFonts w:ascii="仿宋_GB2312" w:hAnsi="仿宋_GB2312" w:eastAsia="仿宋_GB2312"/>
          <w:b w:val="0"/>
          <w:sz w:val="32"/>
        </w:rPr>
        <w:t>融资结构性矛盾仍需关注。中小微企业受轻资产、缺抵押影响，获取信贷难度较大；建议推广供应链金融、知识产权质押与技改贷。发挥基金杠杆作用，引导金融资本更多投向PVDF、高端碳材料等细分领域，切实缓解融资难、融资贵的现实瓶颈，财政、社会与招商资本协同发力，为集群扩能增效提供了较为坚实的资金保障，相关举措正加快落地见效。</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集群土地利用集约度高。临邑经济开发区新材料产业园区与临邑化工产业园承载主要产能，恒源石化针状焦项目占地集中布局，德宜新材料退城入园后扎根二百二十八亩专业地块。土地要素保障有力、承载空间充裕，足以支撑后续扩能与项目落地，园区基础设施配套完善，集约用地与绿色生产并重，是集群实现长远、低碳发展的前置性约束条件。</w:t>
      </w:r>
    </w:p>
    <w:p>
      <w:pPr>
        <w:spacing w:lineRule="exact" w:line="600" w:after="0"/>
        <w:ind w:firstLine="420"/>
      </w:pPr>
      <w:r>
        <w:rPr>
          <w:rFonts w:ascii="仿宋_GB2312" w:hAnsi="仿宋_GB2312" w:eastAsia="仿宋_GB2312"/>
          <w:b w:val="0"/>
          <w:sz w:val="32"/>
        </w:rPr>
        <w:t>园区基础设施配套完善。临邑化工产业园为国家级智慧化工园区、省级生态工业园区，完成七通一平与污水管网建设；东部工业园区、北部化工园区污水处理厂改扩建推进。为企业轻装上阵与快速投产提供土地与配套双重保障，项目落地效率处于行业领先水平，集约用地与绿色生产并重，是集群实现长远、低碳发展的前置性约束条件，相关举措正加快落地见效。</w:t>
      </w:r>
    </w:p>
    <w:p>
      <w:pPr>
        <w:spacing w:lineRule="exact" w:line="600" w:after="0"/>
        <w:ind w:firstLine="420"/>
      </w:pPr>
      <w:r>
        <w:rPr>
          <w:rFonts w:ascii="仿宋_GB2312" w:hAnsi="仿宋_GB2312" w:eastAsia="仿宋_GB2312"/>
          <w:b w:val="0"/>
          <w:sz w:val="32"/>
        </w:rPr>
        <w:t>能耗与环保约束趋紧。恒源针状焦项目为临邑县留置二十八点二二万吨标准煤能源消费量用于减量替代；瑞来新材料顺酐项目年减碳六十三万吨。未来需推广绿色工厂与节能工艺，在扩产能的同时守住能耗双控与排放达标底线，走出绿色低碳发展路径，集约用地与绿色生产并重，是集群实现长远、低碳发展的前置性约束条件，相关举措正加快落地见效。</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集群原料资源禀赋优越。恒源石化由地炼转型释放油系原料，为针状焦、碳材料提供稳定上游供给；临邑县及周边化工产业基础雄厚，基础化工、精细化工近千种产品为碳材料合成提供丰富原料支撑。原料本地化率与品质可控性较高，供给安全有保障，基础扎实，稳定的原料供给体系与循环化布局，是集群从容应对市场波动的底气所在，相关举措正加快落地见效。</w:t>
      </w:r>
    </w:p>
    <w:p>
      <w:pPr>
        <w:spacing w:lineRule="exact" w:line="600" w:after="0"/>
        <w:ind w:firstLine="420"/>
      </w:pPr>
      <w:r>
        <w:rPr>
          <w:rFonts w:ascii="仿宋_GB2312" w:hAnsi="仿宋_GB2312" w:eastAsia="仿宋_GB2312"/>
          <w:b w:val="0"/>
          <w:sz w:val="32"/>
        </w:rPr>
        <w:t>针状焦原料保障扎实。恒源石化依托自有炼油装置提供油系原料，采用戊烷脱沥青等专利技术实现资源综合利用；德宜新材料VDF单体原料通过一体化配套保障。全县推行重点用能企业能耗产出效益评定，二十家重点用能企业中十一家评级为Ⅰ类，源头管控严格，稳定的原料供给体系与循环化布局，是集群从容应对市场波动的底气所在。</w:t>
      </w:r>
    </w:p>
    <w:p>
      <w:pPr>
        <w:spacing w:lineRule="exact" w:line="600" w:after="0"/>
        <w:ind w:firstLine="420"/>
      </w:pPr>
      <w:r>
        <w:rPr>
          <w:rFonts w:ascii="仿宋_GB2312" w:hAnsi="仿宋_GB2312" w:eastAsia="仿宋_GB2312"/>
          <w:b w:val="0"/>
          <w:sz w:val="32"/>
        </w:rPr>
        <w:t>副产资源循环利用潜力大。恒源石化副产氢资源为临邑县布局氢能产业提供基础；循环经济项目降低能耗与排放。原料基地化、循环化是集群抵御价格波动、保障安全与稳定供给的关键支撑，战略意义突出，资源集约利用水平持续提升，稳定的原料供给体系与循环化布局，是集群从容应对市场波动的底气所在，相关举措正加快落地见效，这方面的薄弱环节有待进一步夯实。</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集群内销网络覆盖广泛。恒源碳材料针状焦、接头焦供应国内电弧炼钢与新能源负极材料企业；德宜新材料PVDF进入宁德时代、比亚迪、中天科技、国轩高科等头部电池企业供应链，覆盖动力与储能锂电池、粘结剂隔膜、光伏等热门赛道。国内渠道纵深与终端触达能力较强，深耕国内超大规模市场，为集群提供了广阔而稳定的需求基本盘与回旋空间。</w:t>
      </w:r>
    </w:p>
    <w:p>
      <w:pPr>
        <w:spacing w:lineRule="exact" w:line="600" w:after="0"/>
        <w:ind w:firstLine="420"/>
      </w:pPr>
      <w:r>
        <w:rPr>
          <w:rFonts w:ascii="仿宋_GB2312" w:hAnsi="仿宋_GB2312" w:eastAsia="仿宋_GB2312"/>
          <w:b w:val="0"/>
          <w:sz w:val="32"/>
        </w:rPr>
        <w:t>依托德州高端化工产业基础，集群产品通过专业市场与产业链配套广泛分销。临邑县举办十链百群万企碳基新材料产业对接活动临邑专场，带领企业卡位入链、拓展国内客户。推动线上线下融合，有效拓展国内新兴应用市场的覆盖面与能见度，渠道更加多元，深耕国内超大规模市场，为集群提供了广阔而稳定的需求基本盘与回旋空间，相关举措正加快落地见效。</w:t>
      </w:r>
    </w:p>
    <w:p>
      <w:pPr>
        <w:spacing w:lineRule="exact" w:line="600" w:after="0"/>
        <w:ind w:firstLine="420"/>
      </w:pPr>
      <w:r>
        <w:rPr>
          <w:rFonts w:ascii="仿宋_GB2312" w:hAnsi="仿宋_GB2312" w:eastAsia="仿宋_GB2312"/>
          <w:b w:val="0"/>
          <w:sz w:val="32"/>
        </w:rPr>
        <w:t>国内需求结构升级带来机遇。新能源汽车、储能与光伏对PVDF、负极材料需求快速增长，高端接头焦、石墨电极受电弧炼钢与军工航天拉动。企业需强化对国内新能源与高端制造变化的响应速度，提升配套能力，抢占升级红利与增量空间，深耕国内超大规模市场，为集群提供了广阔而稳定的需求基本盘与回旋空间，相关举措正加快落地见效。</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碳材料与化工新材料是集群外贸重要组成。索通发展等预焙阳极、石墨电极产品出口海外；临邑县2024年进出口总额再创历史新高，德宜新材料等拓展国际客户。集群新材料产品国际竞争力逐步增强，出口市场覆盖新能源与基础材料领域，外向经营能力持续提升，巩固并升级出口优势，是集群深度参与国际新材料分工的重要立足点与发力点。</w:t>
      </w:r>
    </w:p>
    <w:p>
      <w:pPr>
        <w:spacing w:lineRule="exact" w:line="600" w:after="0"/>
        <w:ind w:firstLine="420"/>
      </w:pPr>
      <w:r>
        <w:rPr>
          <w:rFonts w:ascii="仿宋_GB2312" w:hAnsi="仿宋_GB2312" w:eastAsia="仿宋_GB2312"/>
          <w:b w:val="0"/>
          <w:sz w:val="32"/>
        </w:rPr>
        <w:t>出口市场多元拓展。临邑县深化融入京津冀协同发展与济南都市圈，组织百企下南洋、企业家欧洲行等活动开拓海外市场；恒源碳材料高端接头焦具备替代进口潜力，有望反向出口。国际国内齐发力，显示企业外向经营能力与抗单一市场波动能力持续增强，市场布局更趋均衡，巩固并升级出口优势，是集群深度参与国际新材料分工的重要立足点与发力点。</w:t>
      </w:r>
    </w:p>
    <w:p>
      <w:pPr>
        <w:spacing w:lineRule="exact" w:line="600" w:after="0"/>
        <w:ind w:firstLine="420"/>
      </w:pPr>
      <w:r>
        <w:rPr>
          <w:rFonts w:ascii="仿宋_GB2312" w:hAnsi="仿宋_GB2312" w:eastAsia="仿宋_GB2312"/>
          <w:b w:val="0"/>
          <w:sz w:val="32"/>
        </w:rPr>
        <w:t>需关注外贸不确定性。国际技术标准、绿色壁垒与汇率波动对出口企业构成挑战；建议在巩固传统市场同时，拓展一带一路与东盟新兴市场。并推动高端碳材料由原料出口向品牌与技术输出转型，以溢价有效对冲外部风险与冲击，提升全球份额，巩固并升级出口优势，是集群深度参与国际新材料分工的重要立足点与发力点，相关举措正加快落地见效。</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区域品牌与企业品牌协同推进。临邑县将碳基新材料列为特色产业集群金字招牌，恒源、德宜等企业培育高端针状焦与PVDF专业品牌。其中德宜PVDF已进入国内行业前三，区域公共品牌矩阵初具规模，协同效应显现，集群辨识度与美誉度稳步提升，品牌影响力的持续提升，将直接转化为终端产品的溢价能力与市场话语权，相关举措正加快落地见效。</w:t>
      </w:r>
    </w:p>
    <w:p>
      <w:pPr>
        <w:spacing w:lineRule="exact" w:line="600" w:after="0"/>
        <w:ind w:firstLine="420"/>
      </w:pPr>
      <w:r>
        <w:rPr>
          <w:rFonts w:ascii="仿宋_GB2312" w:hAnsi="仿宋_GB2312" w:eastAsia="仿宋_GB2312"/>
          <w:b w:val="0"/>
          <w:sz w:val="32"/>
        </w:rPr>
        <w:t>品牌活动赋能明显。临邑县成功举办十链百群万企碳基新材料产业对接活动临邑专场，集中展示碳材料新品，配套产业链对接与专家服务，显著提升集群曝光度与美誉度。该活动成为区域品牌传播与产销对接的重要窗口与平台，带动效应突出，影响广泛，品牌影响力的持续提升，将直接转化为终端产品的溢价能力与市场话语权，相关举措正加快落地见效。</w:t>
      </w:r>
    </w:p>
    <w:p>
      <w:pPr>
        <w:spacing w:lineRule="exact" w:line="600" w:after="0"/>
        <w:ind w:firstLine="420"/>
      </w:pPr>
      <w:r>
        <w:rPr>
          <w:rFonts w:ascii="仿宋_GB2312" w:hAnsi="仿宋_GB2312" w:eastAsia="仿宋_GB2312"/>
          <w:b w:val="0"/>
          <w:sz w:val="32"/>
        </w:rPr>
        <w:t>品牌短板仍待补齐。多数中小微企业自有品牌弱、溢价低，处于贴牌与单体供应状态。应实施品牌培育行动，深挖技术内涵，支持企业申报好品山东与山东制造齐鲁精品。推动更多产品由无名代工迈向有名品牌，提升整体溢价与盈利能力，增强竞争力，品牌影响力的持续提升，将直接转化为终端产品的溢价能力与市场话语权，相关举措正加快落地见效。</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消费与产业端新能源化趋势深刻影响集群产品结构。PVDF锂电粘结剂、负极材料、高端石墨电极受新能源汽车与储能拉动需求持续增加；德宜新材料订单饱满、产能填不满。新能源赛道需求快速增长催生高端碳材料新品类、新赛道，空间广阔，前景看好，敏锐把握需求端结构性变化，是企业保持市场敏锐度与产品竞争力的前提，相关举措正加快落地见效。</w:t>
      </w:r>
    </w:p>
    <w:p>
      <w:pPr>
        <w:spacing w:lineRule="exact" w:line="600" w:after="0"/>
        <w:ind w:firstLine="420"/>
      </w:pPr>
      <w:r>
        <w:rPr>
          <w:rFonts w:ascii="仿宋_GB2312" w:hAnsi="仿宋_GB2312" w:eastAsia="仿宋_GB2312"/>
          <w:b w:val="0"/>
          <w:sz w:val="32"/>
        </w:rPr>
        <w:t>渠道端专业化提速。下游电池与炼钢企业倾向长协与就近配套，对质量一致性与交付稳定性要求提高，倒逼企业提升工艺与供应链敏捷响应。需求端瞬时放量特征要求企业具备柔性产线与快速扩能能力，对供给端升级提出更高要求，倒逼供给端升级，敏锐把握需求端结构性变化，是企业保持市场敏锐度与产品竞争力的前提，相关举措正加快落地见效。</w:t>
      </w:r>
    </w:p>
    <w:p>
      <w:pPr>
        <w:spacing w:lineRule="exact" w:line="600" w:after="0"/>
        <w:ind w:firstLine="420"/>
      </w:pPr>
      <w:r>
        <w:rPr>
          <w:rFonts w:ascii="仿宋_GB2312" w:hAnsi="仿宋_GB2312" w:eastAsia="仿宋_GB2312"/>
          <w:b w:val="0"/>
          <w:sz w:val="32"/>
        </w:rPr>
        <w:t>国际需求偏好差异显著。海外客户偏好高一致性与认证产品，国内偏好成本与交付效率。企业需建立市场分层研发机制，以差异化产品匹配多元需求，避免同质化内卷。把握内需升级与外贸结构优化的双重红利与增长空间，行稳致远，长治久安，敏锐把握需求端结构性变化，是企业保持市场敏锐度与产品竞争力的前提，相关举措正加快落地见效。</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在山东省内，碳基新材料特色集群数量增多，济宁市任城区亦入选碳基新材料特色产业集群，临邑县面临周边县市同质竞争。针状焦、PVDF领域国内多个基地竞相扩产；临邑需在细分品类与技术壁垒上建立差异化护城河，方能稳固既有位势，避免内卷，在开放竞争中锻造比较优势，是集群做大做强的必由之路与长期课题，相关举措正加快落地见效。</w:t>
      </w:r>
    </w:p>
    <w:p>
      <w:pPr>
        <w:spacing w:lineRule="exact" w:line="600" w:after="0"/>
        <w:ind w:firstLine="420"/>
      </w:pPr>
      <w:r>
        <w:rPr>
          <w:rFonts w:ascii="仿宋_GB2312" w:hAnsi="仿宋_GB2312" w:eastAsia="仿宋_GB2312"/>
          <w:b w:val="0"/>
          <w:sz w:val="32"/>
        </w:rPr>
        <w:t>相较沿海发达新材料集群，临邑在高端装备、研发总部与资本密度上仍有差距。但依托恒源地炼转型原料优势与德宜PVDF技术突破，集群在油系针状焦规模、锂电粘结剂技术方面具备较强比较优势。区域竞争位势总体稳固，产业韧性较强，抗冲击能力好，在开放竞争中锻造比较优势，是集群做大做强的必由之路与长期课题，相关举措正加快落地见效。</w:t>
      </w:r>
    </w:p>
    <w:p>
      <w:pPr>
        <w:spacing w:lineRule="exact" w:line="600" w:after="0"/>
        <w:ind w:firstLine="420"/>
      </w:pPr>
      <w:r>
        <w:rPr>
          <w:rFonts w:ascii="仿宋_GB2312" w:hAnsi="仿宋_GB2312" w:eastAsia="仿宋_GB2312"/>
          <w:b w:val="0"/>
          <w:sz w:val="32"/>
        </w:rPr>
        <w:t>全国针状焦单极引领格局下，临邑规模优势突出，但面临西部原料产区与海外低成本加工追赶。需以技术、品牌、标准输出巩固领先地位，避免陷入单纯价格竞争。在价值链高端赢得区域竞争主动权与行业定价权，才能持续领先，保持位势，在开放竞争中锻造比较优势，是集群做大做强的必由之路与长期课题，相关举措正加快落地见效，这方面的薄弱环节有待进一步夯实。</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产品科技含量与附加值偏低是核心内部问题。部分企业集中于原料与中游环节，小微企业多以代工和单体生产为主。原创性、功能性产品开发薄弱，制约整体价值链向中高端攀升，转型任务艰巨而紧迫，须下大力气破解，提升价值捕获能力，短板明显，直面并系统破解内部问题，才能为集群转型升级扫清障碍、积蓄动能，相关举措正加快落地见效。</w:t>
      </w:r>
    </w:p>
    <w:p>
      <w:pPr>
        <w:spacing w:lineRule="exact" w:line="600" w:after="0"/>
        <w:ind w:firstLine="420"/>
      </w:pPr>
      <w:r>
        <w:rPr>
          <w:rFonts w:ascii="仿宋_GB2312" w:hAnsi="仿宋_GB2312" w:eastAsia="仿宋_GB2312"/>
          <w:b w:val="0"/>
          <w:sz w:val="32"/>
        </w:rPr>
        <w:t>品牌建设滞后与同质化并存。大量企业缺乏自有终端品牌，长期处于贴牌供应、利润微薄；针状焦、PVDF等细分领域产品趋同，易引发低价内耗。品牌意识与名牌培育力度仍需加强，以打破有规模、缺溢价的困局，切实提升盈利质量与竞争力，打开局面，直面并系统破解内部问题，才能为集群转型升级扫清障碍、积蓄动能，相关举措正加快落地见效。</w:t>
      </w:r>
    </w:p>
    <w:p>
      <w:pPr>
        <w:spacing w:lineRule="exact" w:line="600" w:after="0"/>
        <w:ind w:firstLine="420"/>
      </w:pPr>
      <w:r>
        <w:rPr>
          <w:rFonts w:ascii="仿宋_GB2312" w:hAnsi="仿宋_GB2312" w:eastAsia="仿宋_GB2312"/>
          <w:b w:val="0"/>
          <w:sz w:val="32"/>
        </w:rPr>
        <w:t>企业结构与治理待优化。龙头偏少、中小微众多，部分家族式管理普遍，规范化与资本化水平不均；部分企业工艺落后、标准模糊。需通过小升规、兼并重组与规范治理，提升组织效能。夯实集群高质量发展的微观基础与制度保障，增强内生动力，激发活力，直面并系统破解内部问题，才能为集群转型升级扫清障碍、积蓄动能，相关举措正加快落地见效。</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原料与产品价格波动构成主要经营风险。原油、沥青等油系原料价格周期性明显，直接影响针状焦成本与利润；尽管恒源自有装置可平抑部分风险，但广大中小微企业抗价格波动能力弱。需借助长协与期货工具稳定供给，平滑周期冲击，保障经营稳定，增强风险预见与敏捷应对能力，直接关系到集群能否实现行稳致远，相关举措正加快落地见效。</w:t>
      </w:r>
    </w:p>
    <w:p>
      <w:pPr>
        <w:spacing w:lineRule="exact" w:line="600" w:after="0"/>
        <w:ind w:firstLine="420"/>
      </w:pPr>
      <w:r>
        <w:rPr>
          <w:rFonts w:ascii="仿宋_GB2312" w:hAnsi="仿宋_GB2312" w:eastAsia="仿宋_GB2312"/>
          <w:b w:val="0"/>
          <w:sz w:val="32"/>
        </w:rPr>
        <w:t>安全环保监管趋严带来合规压力。碳材料与化工生产属能耗与排放敏感环节，消费者对安全期待持续提升，抽检与溯源要求不断提高。企业检验能力参差不齐，质量内控若不到位易引发召回与信誉损失。须以全程可追溯守住安全底线，强化合规管理，维护品牌信誉，增强风险预见与敏捷应对能力，直接关系到集群能否实现行稳致远，相关举措正加快落地见效。</w:t>
      </w:r>
    </w:p>
    <w:p>
      <w:pPr>
        <w:spacing w:lineRule="exact" w:line="600" w:after="0"/>
        <w:ind w:firstLine="420"/>
      </w:pPr>
      <w:r>
        <w:rPr>
          <w:rFonts w:ascii="仿宋_GB2312" w:hAnsi="仿宋_GB2312" w:eastAsia="仿宋_GB2312"/>
          <w:b w:val="0"/>
          <w:sz w:val="32"/>
        </w:rPr>
        <w:t>国际贸易与政策环境不确定性上升。关税、汇率、技术性贸易壁垒及国际物流波动，可能影响新材料出口节奏；国内能耗双控、环保与用地政策调整也会影响扩产节奏。集群需增强预见性，构建敏捷应对的外部风险缓冲机制，提升抗不确定性能力，稳健运行，增强风险预见与敏捷应对能力，直接关系到集群能否实现行稳致远，相关举措正加快落地见效。</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国家与省级层面为集群提供战略牵引。工信部促进中小企业特色产业集群发展暂行办法与山东省特色产业集群管理办法明确培育方向，临邑县碳基新材料集群据此申报并入选2024年度省特色产业集群。将碳基新材料列为新兴产业发展重点，方向清晰，路径明确，顶层政策的前瞻布局与连贯实施，为集群发展提供了清晰的方向指引，相关举措正加快落地见效。</w:t>
      </w:r>
    </w:p>
    <w:p>
      <w:pPr>
        <w:spacing w:lineRule="exact" w:line="600" w:after="0"/>
        <w:ind w:firstLine="420"/>
      </w:pPr>
      <w:r>
        <w:rPr>
          <w:rFonts w:ascii="仿宋_GB2312" w:hAnsi="仿宋_GB2312" w:eastAsia="仿宋_GB2312"/>
          <w:b w:val="0"/>
          <w:sz w:val="32"/>
        </w:rPr>
        <w:t>市级政策叠加赋能。德州市立足产业基础引导特色产业集群发展，以龙头企业为重点促进产业聚集，以完善产业链条为核心扩大集群规模。临邑县将新材料列为工业强县主攻方向，出台系列行动方案，为集群提供顶层制度保障与可操作的行动蓝图，导向鲜明，顶层政策的前瞻布局与连贯实施，为集群发展提供了清晰的方向指引，相关举措正加快落地见效。</w:t>
      </w:r>
    </w:p>
    <w:p>
      <w:pPr>
        <w:spacing w:lineRule="exact" w:line="600" w:after="0"/>
        <w:ind w:firstLine="420"/>
      </w:pPr>
      <w:r>
        <w:rPr>
          <w:rFonts w:ascii="仿宋_GB2312" w:hAnsi="仿宋_GB2312" w:eastAsia="仿宋_GB2312"/>
          <w:b w:val="0"/>
          <w:sz w:val="32"/>
        </w:rPr>
        <w:t>政策目标清晰可量化。临邑县十四五规划提出重点建设卓越二十万吨高新碳材料项目，争取十四五末建成中国特色碳材料产业园、规模以上碳材料生产企业达到十五家。为集群中长期发展设定了明确的政策路线图与考核锚点，导向鲜明，目标可期，顶层政策的前瞻布局与连贯实施，为集群发展提供了清晰的方向指引，相关举措正加快落地见效。</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临邑县以真金白银强化扶持。构建链主引领、服务赋能、创新突破的三维驱动模式，建立重点项目清单、问题诉求清单、政策兑现清单三张清单工作机制，为项目建设提供全周期保障。2025年县政府工作报告明确获评全省碳基新材料中小企业特色产业集群，扶持力度实打实，务实精准的地方扶持，让广大企业真切感受到了政策的温度与落地的力度。</w:t>
      </w:r>
    </w:p>
    <w:p>
      <w:pPr>
        <w:spacing w:lineRule="exact" w:line="600" w:after="0"/>
        <w:ind w:firstLine="420"/>
      </w:pPr>
      <w:r>
        <w:rPr>
          <w:rFonts w:ascii="仿宋_GB2312" w:hAnsi="仿宋_GB2312" w:eastAsia="仿宋_GB2312"/>
          <w:b w:val="0"/>
          <w:sz w:val="32"/>
        </w:rPr>
        <w:t>招商与项目扶持精准高效。临邑县组建八支招商分队实行蹲点精准招商，建立一对一领导联系企业制度；常态化开展企业家会客厅与首席政府服务官制度，已解决企业难题四百六十三个。这种全天候帮包显著降低企业制度性成本，提振了投资信心与项目落地效率，口碑良好，务实精准的地方扶持，让广大企业真切感受到了政策的温度与落地的力度。</w:t>
      </w:r>
    </w:p>
    <w:p>
      <w:pPr>
        <w:spacing w:lineRule="exact" w:line="600" w:after="0"/>
        <w:ind w:firstLine="420"/>
      </w:pPr>
      <w:r>
        <w:rPr>
          <w:rFonts w:ascii="仿宋_GB2312" w:hAnsi="仿宋_GB2312" w:eastAsia="仿宋_GB2312"/>
          <w:b w:val="0"/>
          <w:sz w:val="32"/>
        </w:rPr>
        <w:t>目标导向的梯度扶持。工信部门提出支持恒源、德宜、索通等龙头企业做大做强，争取新材料产业加速向百亿级产业集群进发。并推动碳基新材料列入全市标志性产业链，扶持更具靶向性与可操作性，精准滴灌，导向明确，举措务实，可操作性强，务实精准的地方扶持，让广大企业真切感受到了政策的温度与落地的力度，相关举措正加快落地见效。</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临邑县营商环境持续优化。2022年在全市率先设立企业服务中心，组建首席政府服务官队伍、一对一联系企业，县领导分行业帮包重点企业。常态化开展政金银企对接活动，推行涉企一件事改革，集成办自由组合模式获评全国创新优秀案例，切实优化营商环境，优质高效的公共配套服务，是集群软实力的重要体现与竞争力的关键支撑。</w:t>
      </w:r>
    </w:p>
    <w:p>
      <w:pPr>
        <w:spacing w:lineRule="exact" w:line="600" w:after="0"/>
        <w:ind w:firstLine="420"/>
      </w:pPr>
      <w:r>
        <w:rPr>
          <w:rFonts w:ascii="仿宋_GB2312" w:hAnsi="仿宋_GB2312" w:eastAsia="仿宋_GB2312"/>
          <w:b w:val="0"/>
          <w:sz w:val="32"/>
        </w:rPr>
        <w:t>园区硬件配套持续完善。临邑化工产业园为国家级智慧化工园区、省级生态工业园区，完成七通一平与污水管网建设；东部、北部园区污水处理厂改扩建，盘活西部闲置厂房。软服务与硬设施双轮驱动，构筑了可复制、可推广的优良营商环境样板与制度经验，示范价值突出，优质高效的公共配套服务，是集群软实力的重要体现与竞争力的关键支撑。</w:t>
      </w:r>
    </w:p>
    <w:p>
      <w:pPr>
        <w:spacing w:lineRule="exact" w:line="600" w:after="0"/>
        <w:ind w:firstLine="420"/>
      </w:pPr>
      <w:r>
        <w:rPr>
          <w:rFonts w:ascii="仿宋_GB2312" w:hAnsi="仿宋_GB2312" w:eastAsia="仿宋_GB2312"/>
          <w:b w:val="0"/>
          <w:sz w:val="32"/>
        </w:rPr>
        <w:t>创新公共服务扎实。临邑县建设科技成果转化中试基地与检验检测共享平台，开展专家教授临邑行活动；常态化开展企业家会客厅，推动数字政务门牌全覆盖。相关经验做法被省营转办刊发，形成一批知名区域品牌，成为地方经济高质量发展的亮丽名片，外溢明显，优质高效的公共配套服务，是集群软实力的重要体现与竞争力的关键支撑。</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行业协会在集群治理中发挥桥梁作用。临邑县聚焦优势产业建立行业协会，为企业提供交流平台和高效服务；成功举办十链百群万企碳基新材料产业对接活动临邑专场，搭建展示、交流与合作的平台，并统筹行业自律与协同创新，作用独特，枢纽作用强，充分发挥协会与联盟作用，有助于凝聚政企合力、提升行业组织化水平，相关举措正加快落地见效。</w:t>
      </w:r>
    </w:p>
    <w:p>
      <w:pPr>
        <w:spacing w:lineRule="exact" w:line="600" w:after="0"/>
        <w:ind w:firstLine="420"/>
      </w:pPr>
      <w:r>
        <w:rPr>
          <w:rFonts w:ascii="仿宋_GB2312" w:hAnsi="仿宋_GB2312" w:eastAsia="仿宋_GB2312"/>
          <w:b w:val="0"/>
          <w:sz w:val="32"/>
        </w:rPr>
        <w:t>产业联盟强化协同创新。龙头企业联合骨干企业开展共性技术攻关与标准制定，推动从单兵突进到集群作战；协会与联盟还参与品牌培育、市场开拓。弥补了单个中小微企业资源整合能力不足的短板，有效提升集体竞争力与话语权，协同效益突出，合力增强，充分发挥协会与联盟作用，有助于凝聚政企合力、提升行业组织化水平，相关举措正加快落地见效。</w:t>
      </w:r>
    </w:p>
    <w:p>
      <w:pPr>
        <w:spacing w:lineRule="exact" w:line="600" w:after="0"/>
        <w:ind w:firstLine="420"/>
      </w:pPr>
      <w:r>
        <w:rPr>
          <w:rFonts w:ascii="仿宋_GB2312" w:hAnsi="仿宋_GB2312" w:eastAsia="仿宋_GB2312"/>
          <w:b w:val="0"/>
          <w:sz w:val="32"/>
        </w:rPr>
        <w:t>协会功能仍有拓展空间。当前协会多以展销与自律为主，在原料价格协调、出口预警、团体标准运营等方面作用待加强。建议赋予协会更多公共服务职能，支持其牵头制定团体标准、建设公共海外仓，提升行业组织化与抗风险水平，释放更大效能，作用更实，充分发挥协会与联盟作用，有助于凝聚政企合力、提升行业组织化水平，相关举措正加快落地见效。</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集群经济贡献持续放大。新材料产业园区入驻企业三十五家、2024年营业收入超六十亿元，碳基新材料成为拉动县域经济高质量发展的重要引擎。恒源针状焦新增销售收入三十亿元、德宜产值逼近翻番，成为临邑县工业稳增长与财政增收的核心支柱之一，压舱石作用凸显，经济效应的稳步释放，印证了特色产业集群发展战略的生命力与实效性。</w:t>
      </w:r>
    </w:p>
    <w:p>
      <w:pPr>
        <w:spacing w:lineRule="exact" w:line="600" w:after="0"/>
        <w:ind w:firstLine="420"/>
      </w:pPr>
      <w:r>
        <w:rPr>
          <w:rFonts w:ascii="仿宋_GB2312" w:hAnsi="仿宋_GB2312" w:eastAsia="仿宋_GB2312"/>
          <w:b w:val="0"/>
          <w:sz w:val="32"/>
        </w:rPr>
        <w:t>增长质量稳步改善。高端针状焦、PVDF等高附加值板块增速领先，德宜新材料一至五月产值同比增长百分之五十八。集群对区域经济的乘数拉动效应逐步显现，带动周边化工与装备制造协同配套发展，产业生态日益繁荣，贡献稳定，拉动作用显著，后劲增强，经济效应的稳步释放，印证了特色产业集群发展战略的生命力与实效性，相关举措正加快落地见效。</w:t>
      </w:r>
    </w:p>
    <w:p>
      <w:pPr>
        <w:spacing w:lineRule="exact" w:line="600" w:after="0"/>
        <w:ind w:firstLine="420"/>
      </w:pPr>
      <w:r>
        <w:rPr>
          <w:rFonts w:ascii="仿宋_GB2312" w:hAnsi="仿宋_GB2312" w:eastAsia="仿宋_GB2312"/>
          <w:b w:val="0"/>
          <w:sz w:val="32"/>
        </w:rPr>
        <w:t>需巩固增长可持续性。在六十亿规模基础上，应防止低水平重复扩产，聚焦价值提升与效益集约。通过延链补链与品牌溢价，推动产值增长由量的扩张转向质的跃升。确保经济效应稳健、可持续、抗波动，推动集群行稳致远，长治久安，行稳致远，经济效应的稳步释放，印证了特色产业集群发展战略的生命力与实效性，相关举措正加快落地见效。</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集群就业带动效应显著。德宜新材料员工五百四十五人，恒源碳材料、旭日石墨等骨干企业覆盖碳材料生产、聚合、装备运维等环节，为临邑县城乡劳动力提供大量稳定岗位。是就地就近城镇化的重要支撑，也缓解了农村剩余劳动力转移压力，社会效益突出，就业与增收的双重效应，充分彰显了集群服务民生、促进共富的价值，相关举措正加快落地见效。</w:t>
      </w:r>
    </w:p>
    <w:p>
      <w:pPr>
        <w:spacing w:lineRule="exact" w:line="600" w:after="0"/>
        <w:ind w:firstLine="420"/>
      </w:pPr>
      <w:r>
        <w:rPr>
          <w:rFonts w:ascii="仿宋_GB2312" w:hAnsi="仿宋_GB2312" w:eastAsia="仿宋_GB2312"/>
          <w:b w:val="0"/>
          <w:sz w:val="32"/>
        </w:rPr>
        <w:t>联工带链机制紧密。以恒源、德宜为链主聚集上下游企业十五家，发展隔墙供应与配套协作，使中小企业分享加工增值收益。碳材料与化工新材料的产业链协同，直接带动临邑化工产业园周边镇街就业，共同富裕成色更足，受益面广，带动作用稳定持久，就业与增收的双重效应，充分彰显了集群服务民生、促进共富的价值，相关举措正加快落地见效。</w:t>
      </w:r>
    </w:p>
    <w:p>
      <w:pPr>
        <w:spacing w:lineRule="exact" w:line="600" w:after="0"/>
        <w:ind w:firstLine="420"/>
      </w:pPr>
      <w:r>
        <w:rPr>
          <w:rFonts w:ascii="仿宋_GB2312" w:hAnsi="仿宋_GB2312" w:eastAsia="仿宋_GB2312"/>
          <w:b w:val="0"/>
          <w:sz w:val="32"/>
        </w:rPr>
        <w:t>就业结构升级需求迫切。初加工岗位多、技能岗少，随着自动化与智能产线普及，传统岗位面临替代。需同步开展技能培训与青年企业家培养，推动就业从数量型向质量型转变。让产业升级红利更公平地惠及本地劳动者，促进高质量充分就业，增进福祉，就业与增收的双重效应，充分彰显了集群服务民生、促进共富的价值，相关举措正加快落地见效。</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集群对关联产业溢出明显。碳基新材料带动了化工装备、检验检测、包装物流、电子信息等关联行业发展；临邑县培育电子信息企业十七家，营收规模突破二十亿元。形成多业联动、互为需求的产业群落，协同繁荣，生态日益丰富，联动效应强，共生共荣，溢出效应的持续放大，使集群日益成为带动区域协调发展的强劲引擎，相关举措正加快落地见效。</w:t>
      </w:r>
    </w:p>
    <w:p>
      <w:pPr>
        <w:spacing w:lineRule="exact" w:line="600" w:after="0"/>
        <w:ind w:firstLine="420"/>
      </w:pPr>
      <w:r>
        <w:rPr>
          <w:rFonts w:ascii="仿宋_GB2312" w:hAnsi="仿宋_GB2312" w:eastAsia="仿宋_GB2312"/>
          <w:b w:val="0"/>
          <w:sz w:val="32"/>
        </w:rPr>
        <w:t>对县域工业的溢出尤为突出。碳材料一头连着地炼转型、一头连着新能源，通过原料转化与加工增值，把化工产值留在县域、留给企业。是临邑县工业强县与产业突围的金钥匙，有力促进了镇域经济均衡发展与城乡融合，成效可圈可点，经验可贵，价值凸显，溢出效应的持续放大，使集群日益成为带动区域协调发展的强劲引擎，相关举措正加快落地见效。</w:t>
      </w:r>
    </w:p>
    <w:p>
      <w:pPr>
        <w:spacing w:lineRule="exact" w:line="600" w:after="0"/>
        <w:ind w:firstLine="420"/>
      </w:pPr>
      <w:r>
        <w:rPr>
          <w:rFonts w:ascii="仿宋_GB2312" w:hAnsi="仿宋_GB2312" w:eastAsia="仿宋_GB2312"/>
          <w:b w:val="0"/>
          <w:sz w:val="32"/>
        </w:rPr>
        <w:t>创新溢出逐步显现。德宜与清华、宁德时代共建产业化平台，创新要素向周边扩散；邢侗街道建成十八家科创平台实现零突破。为区域化工科技进步与业态创新提供了可复制的溢出样本与示范路径，辐射带动面广，示范价值大，带动能力强，影响深远，溢出效应的持续放大，使集群日益成为带动区域协调发展的强劲引擎，相关举措正加快落地见效。</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安全环保水平显著提升。临邑化工产业园通过安全风险D级创建和复审，获批全省能源绿色低碳转型试点县；瑞来新材料顺酐项目年减碳六十三万吨。筑牢了生产与生态安全防线，社会认可度高，民心更稳，绿色发展底色更浓，群众获得感切实增强，社会效应的广泛显现，切实提升了群众的获得感、安全感与认同感，相关举措正加快落地见效。</w:t>
      </w:r>
    </w:p>
    <w:p>
      <w:pPr>
        <w:spacing w:lineRule="exact" w:line="600" w:after="0"/>
        <w:ind w:firstLine="420"/>
      </w:pPr>
      <w:r>
        <w:rPr>
          <w:rFonts w:ascii="仿宋_GB2312" w:hAnsi="仿宋_GB2312" w:eastAsia="仿宋_GB2312"/>
          <w:b w:val="0"/>
          <w:sz w:val="32"/>
        </w:rPr>
        <w:t>区域品牌与社会认同增强。碳基新材料获评全省特色产业集群，临邑县中国化工名城的金字招牌更加闪亮，提升了临邑县对外辨识度与美誉度。增强了居民对本地产业的归属感与自豪感，城市软实力随之上升，形象更佳，社会认同广泛深化，凝聚共识，社会效应的广泛显现，切实提升了群众的获得感、安全感与认同感，相关举措正加快落地见效。</w:t>
      </w:r>
    </w:p>
    <w:p>
      <w:pPr>
        <w:spacing w:lineRule="exact" w:line="600" w:after="0"/>
        <w:ind w:firstLine="420"/>
      </w:pPr>
      <w:r>
        <w:rPr>
          <w:rFonts w:ascii="仿宋_GB2312" w:hAnsi="仿宋_GB2312" w:eastAsia="仿宋_GB2312"/>
          <w:b w:val="0"/>
          <w:sz w:val="32"/>
        </w:rPr>
        <w:t>营商环境口碑外溢。三维驱动、三张清单等创新实践使临邑传统化工产业焕发新生，形成一批知名区域品牌，成为地方经济高质量发展的亮丽名片。也为同类地区以高水平营商环境支撑传统产业转型提供了可推广的社会治理样本与宝贵经验，价值深远，可资借鉴，社会效应的广泛显现，切实提升了群众的获得感、安全感与认同感，相关举措正加快落地见效。</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研判，集群现存问题集中在四方面：一是产品科技含量与附加值偏低，小微企业以代工与单体生产为主；二是品牌建设滞后，多数企业缺乏自有终端品牌与溢价能力。三是人才与研发投入不足，高端研发与运营人才短缺，创新动能偏弱，短板明显，亟待破解，精准研判现存问题，是谋划对策、推动升级的逻辑起点与基本前提，相关举措正加快落地见效。</w:t>
      </w:r>
    </w:p>
    <w:p>
      <w:pPr>
        <w:spacing w:lineRule="exact" w:line="600" w:after="0"/>
        <w:ind w:firstLine="420"/>
      </w:pPr>
      <w:r>
        <w:rPr>
          <w:rFonts w:ascii="仿宋_GB2312" w:hAnsi="仿宋_GB2312" w:eastAsia="仿宋_GB2312"/>
          <w:b w:val="0"/>
          <w:sz w:val="32"/>
        </w:rPr>
        <w:t>四是企业结构待优化，龙头偏少、中小微众多、部分家族式管理普遍，规范化与资本化水平不均。此外，原料价格波动、安全环保监管趋严、国际贸易不确定等外部挑战叠加，对集群稳健发展构成持续压力，需系统应对，不可掉以轻心，须久久为功，方能破局，精准研判现存问题，是谋划对策、推动升级的逻辑起点与基本前提，相关举措正加快落地见效。</w:t>
      </w:r>
    </w:p>
    <w:p>
      <w:pPr>
        <w:spacing w:lineRule="exact" w:line="600" w:after="0"/>
        <w:ind w:firstLine="420"/>
      </w:pPr>
      <w:r>
        <w:rPr>
          <w:rFonts w:ascii="仿宋_GB2312" w:hAnsi="仿宋_GB2312" w:eastAsia="仿宋_GB2312"/>
          <w:b w:val="0"/>
          <w:sz w:val="32"/>
        </w:rPr>
        <w:t>上述问题的症结在于产业链仍偏重中低端制造、创新与品牌两端薄弱。下一步应坚持工业强县带动，以延链补链强链为主线，把政策、资本、人才资源向研发设计与品牌渠道集中。推动集群由规模领先迈向价值领先的更高发展阶段，实现跃迁，行稳致远，精准研判现存问题，是谋划对策、推动升级的逻辑起点与基本前提，相关举措正加快落地见效。</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重在补齐研发设计与终端制品短板。建设公共研发中试、检验检测与品牌运营中心，弥补中小微企业能力缺口；引育碳材料工业设计、配方研发、应用服务等生产性服务主体。使产业链向微笑曲线两端延伸，提升整体价值捕获能力，增强韧性，明确补强延的主攻方向，方能有的放矢地优化产业链条与价值分布，相关举措正加快落地见效。</w:t>
      </w:r>
    </w:p>
    <w:p>
      <w:pPr>
        <w:spacing w:lineRule="exact" w:line="600" w:after="0"/>
        <w:ind w:firstLine="420"/>
      </w:pPr>
      <w:r>
        <w:rPr>
          <w:rFonts w:ascii="仿宋_GB2312" w:hAnsi="仿宋_GB2312" w:eastAsia="仿宋_GB2312"/>
          <w:b w:val="0"/>
          <w:sz w:val="32"/>
        </w:rPr>
        <w:t>强链重在做大针状焦与PVDF优势环节。支持恒源延伸高端接头焦与负极材料，巩固油系针状焦规模地位；推动德宜PVDF产能与技术升级，扩产项目新增PVDF一万吨。把规模优势转化为标准、技术与品牌优势，筑牢优势环节竞争力与行业话语权，稳固领先位势，明确补强延的主攻方向，方能有的放矢地优化产业链条与价值分布。</w:t>
      </w:r>
    </w:p>
    <w:p>
      <w:pPr>
        <w:spacing w:lineRule="exact" w:line="600" w:after="0"/>
        <w:ind w:firstLine="420"/>
      </w:pPr>
      <w:r>
        <w:rPr>
          <w:rFonts w:ascii="仿宋_GB2312" w:hAnsi="仿宋_GB2312" w:eastAsia="仿宋_GB2312"/>
          <w:b w:val="0"/>
          <w:sz w:val="32"/>
        </w:rPr>
        <w:t>延链重在拓展终端与融合业态。发展高纯度电解液添加剂、锂电隔膜喷雾干燥、醋酸纤维素高值应用等终端新品，向半导体、光伏、航空航天等高值领域试探。延伸产业边界，培育新的增长曲线与消费场景，打开增量空间与发展天地，拓展边界，培育新极，明确补强延的主攻方向，方能有的放矢地优化产业链条与价值分布，相关举措正加快落地见效。</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实施龙头企业梯次培育。重点支持恒源碳材料、德宜新材料、索通发展、旭日石墨、鲁志伸等企业突出主业、延伸链条，积极申报国家级与省市级单项冠军与专精特新。打造碳材料全产业链链主，增强核心竞争与辐射带动能力，充分发挥头雁效应，引领集群，抓好企业梯次培育，就抓住了集群提质增量、增强韧性的牛鼻子，相关举措正加快落地见效。</w:t>
      </w:r>
    </w:p>
    <w:p>
      <w:pPr>
        <w:spacing w:lineRule="exact" w:line="600" w:after="0"/>
        <w:ind w:firstLine="420"/>
      </w:pPr>
      <w:r>
        <w:rPr>
          <w:rFonts w:ascii="仿宋_GB2312" w:hAnsi="仿宋_GB2312" w:eastAsia="仿宋_GB2312"/>
          <w:b w:val="0"/>
          <w:sz w:val="32"/>
        </w:rPr>
        <w:t>推进小升规与专精特新。建立中小微企业培育库，通过技改补贴、规范治理辅导推动升规入统；引导专精特新方向发展。在针状焦装备、PVDF改性、醋酸纤维素等细分领域培育隐形冠军，丰富企业生态层次，增强系统韧性与抗风险能力，活力更足，梯队更优，抓好企业梯次培育，就抓住了集群提质增量、增强韧性的牛鼻子，相关举措正加快落地见效。</w:t>
      </w:r>
    </w:p>
    <w:p>
      <w:pPr>
        <w:spacing w:lineRule="exact" w:line="600" w:after="0"/>
        <w:ind w:firstLine="420"/>
      </w:pPr>
      <w:r>
        <w:rPr>
          <w:rFonts w:ascii="仿宋_GB2312" w:hAnsi="仿宋_GB2312" w:eastAsia="仿宋_GB2312"/>
          <w:b w:val="0"/>
          <w:sz w:val="32"/>
        </w:rPr>
        <w:t>鼓励兼并重组与资本运作。支持龙头企业通过并购整合中小产能、提升产业集中度；引导优质企业对接资本市场，用好源创多盈基金。推动企业上市融资，以资本化手段做大做优集群企业群体，优化资本结构与治理水平，做强做久，激发活力，增强实力，抓好企业梯次培育，就抓住了集群提质增量、增强韧性的牛鼻子，相关举措正加快落地见效。</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强化企业创新主体地位。落实梯次培育机制向研发倾斜，对企业建设研发中心、申报专利与新产品给予奖补；推广企业出题、院校解题机制。完善科研人员入股与收益分成，激发持续创新内生动力，厚植创新土壤，培育新动能，提升原创能力，增强后劲，以创新提升为牵引，可系统性增强集群的内生动力与长期竞争力，相关举措正加快落地见效。</w:t>
      </w:r>
    </w:p>
    <w:p>
      <w:pPr>
        <w:spacing w:lineRule="exact" w:line="600" w:after="0"/>
        <w:ind w:firstLine="420"/>
      </w:pPr>
      <w:r>
        <w:rPr>
          <w:rFonts w:ascii="仿宋_GB2312" w:hAnsi="仿宋_GB2312" w:eastAsia="仿宋_GB2312"/>
          <w:b w:val="0"/>
          <w:sz w:val="32"/>
        </w:rPr>
        <w:t>建强公共创新平台。提升恒源碳材料研究院、德宜清华工研院平台能级，支持企业争创省级科创平台；布局碳材料公共中试基地与检测共享平台。降低中小微企业创新门槛与转化成本，促进协同攻关，力争十五五期间新增市级以上创新平台二十家，提升能级，以创新提升为牵引，可系统性增强集群的内生动力与长期竞争力，相关举措正加快落地见效。</w:t>
      </w:r>
    </w:p>
    <w:p>
      <w:pPr>
        <w:spacing w:lineRule="exact" w:line="600" w:after="0"/>
        <w:ind w:firstLine="420"/>
      </w:pPr>
      <w:r>
        <w:rPr>
          <w:rFonts w:ascii="仿宋_GB2312" w:hAnsi="仿宋_GB2312" w:eastAsia="仿宋_GB2312"/>
          <w:b w:val="0"/>
          <w:sz w:val="32"/>
        </w:rPr>
        <w:t>推动数字化转型与智造升级。鼓励推广应用物联网、自动化控制、工业机器人，建设碳材料智能车间与智能工厂；以晨星工厂试点为样板。推广全程数字化管理与溯源，以数智化重塑质量与效率优势，抢占智造高地，增强竞争力，走在前列，示范引领，以创新提升为牵引，可系统性增强集群的内生动力与长期竞争力，相关举措正加快落地见效。</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强化土地与能耗保障。统筹新材料产业园区、化工产业园用地，推广标准化厂房与七通一平；对PVDF、高端针状焦等项目实行能耗指标倾斜与绿色工艺改造。在扩产中守住能耗双控与排放达标底线，实现集约、绿色、可持续发展，保障用地空间，底线不松，强化土地、资本、人才等要素保障，能为集群升级提供坚实的支撑条件，相关举措正加快落地见效。</w:t>
      </w:r>
    </w:p>
    <w:p>
      <w:pPr>
        <w:spacing w:lineRule="exact" w:line="600" w:after="0"/>
        <w:ind w:firstLine="420"/>
      </w:pPr>
      <w:r>
        <w:rPr>
          <w:rFonts w:ascii="仿宋_GB2312" w:hAnsi="仿宋_GB2312" w:eastAsia="仿宋_GB2312"/>
          <w:b w:val="0"/>
          <w:sz w:val="32"/>
        </w:rPr>
        <w:t>创新资本要素供给。推广供应链金融、知识产权质押与技改贷，发挥产业基金杠杆作用，引导金融资本投向高成长细分领域；探索基金加基地模式。以资本招商撬动重大项目落地与存量企业扩能，切实缓解资金瓶颈，激活存量产能，增强后劲，畅通血脉，提振信心，强化土地、资本、人才等要素保障，能为集群升级提供坚实的支撑条件，相关举措正加快落地见效。</w:t>
      </w:r>
    </w:p>
    <w:p>
      <w:pPr>
        <w:spacing w:lineRule="exact" w:line="600" w:after="0"/>
        <w:ind w:firstLine="420"/>
      </w:pPr>
      <w:r>
        <w:rPr>
          <w:rFonts w:ascii="仿宋_GB2312" w:hAnsi="仿宋_GB2312" w:eastAsia="仿宋_GB2312"/>
          <w:b w:val="0"/>
          <w:sz w:val="32"/>
        </w:rPr>
        <w:t>补齐人才与原料短板。深化校地融合与青年企业家培养，引进材料研发与运营管理人才；稳定恒源等地炼原料供应与副产氢循环利用。以基地化、循环化保障原料安全可控与成本稳定，夯实供给基础，增强产业链韧性，提升抗波动能力，稳固底盘，行稳致远，强化土地、资本、人才等要素保障，能为集群升级提供坚实的支撑条件，相关举措正加快落地见效。</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保持政策连续稳定。持续实施工业强县系列行动，将碳基新材料省级特色产业集群作为长期抓手，避免政策空档；完善考核。把产值、就业、品牌、创新纳入综合评价指标，引导集群高质量发展，避免片面追求速度而忽视效益，确保行稳致远，导向清晰，久久为功，持续优化政策供给，可更好护航集群在高质量发展轨道上行稳致远，相关举措正加快落地见效。</w:t>
      </w:r>
    </w:p>
    <w:p>
      <w:pPr>
        <w:spacing w:lineRule="exact" w:line="600" w:after="0"/>
        <w:ind w:firstLine="420"/>
      </w:pPr>
      <w:r>
        <w:rPr>
          <w:rFonts w:ascii="仿宋_GB2312" w:hAnsi="仿宋_GB2312" w:eastAsia="仿宋_GB2312"/>
          <w:b w:val="0"/>
          <w:sz w:val="32"/>
        </w:rPr>
        <w:t>提升招商与开放能级。围绕补链强链延链精准招商，聚焦京津冀、济南都市圈及一带一路招引牵引性项目；支持企业参加国际新材料展、建设公共海外仓。推动高端碳材料由出口迈向出海，拓展国际市场，提升全球份额，增强外向竞争力，打开局面，走向世界，持续优化政策供给，可更好护航集群在高质量发展轨道上行稳致远，相关举措正加快落地见效。</w:t>
      </w:r>
    </w:p>
    <w:p>
      <w:pPr>
        <w:spacing w:lineRule="exact" w:line="600" w:after="0"/>
        <w:ind w:firstLine="420"/>
      </w:pPr>
      <w:r>
        <w:rPr>
          <w:rFonts w:ascii="仿宋_GB2312" w:hAnsi="仿宋_GB2312" w:eastAsia="仿宋_GB2312"/>
          <w:b w:val="0"/>
          <w:sz w:val="32"/>
        </w:rPr>
        <w:t>优化营商与品牌环境。深化三张清单服务，扩大企业家会客厅、一企一策覆盖面；实施区域品牌培育行动，支持申报好品山东与山东制造齐鲁精品。加强碳基新材料对接活动等平台建设，以一流营商环境与品牌生态护航集群行稳致远，增强软实力与持久竞争力，持续优化政策供给，可更好护航集群在高质量发展轨道上行稳致远，相关举措正加快落地见效。</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临邑县人民政府. 临邑县2024年国民经济和社会发展计划执行情况与2025年计划(草案)的报告（http://linyixian.gov.cn/n54935142/n54935157/n54935278/c92806458/content.html）</w:t>
      </w:r>
    </w:p>
    <w:p>
      <w:pPr>
        <w:spacing w:lineRule="exact" w:line="600" w:after="0"/>
        <w:ind w:firstLine="0"/>
      </w:pPr>
      <w:r>
        <w:rPr>
          <w:rFonts w:ascii="仿宋_GB2312" w:hAnsi="仿宋_GB2312" w:eastAsia="仿宋_GB2312"/>
          <w:b w:val="0"/>
          <w:sz w:val="32"/>
        </w:rPr>
        <w:t>2. 临邑县工业和信息化局. 高质量完成十四五规划主题系列新闻发布会工信局专场（http://linyixian.gov.cn/n30172949/n30173126/c96982820/content.html）</w:t>
      </w:r>
    </w:p>
    <w:p>
      <w:pPr>
        <w:spacing w:lineRule="exact" w:line="600" w:after="0"/>
        <w:ind w:firstLine="0"/>
      </w:pPr>
      <w:r>
        <w:rPr>
          <w:rFonts w:ascii="仿宋_GB2312" w:hAnsi="仿宋_GB2312" w:eastAsia="仿宋_GB2312"/>
          <w:b w:val="0"/>
          <w:sz w:val="32"/>
        </w:rPr>
        <w:t>3. 齐鲁网·闪电新闻. 喜报！临邑县碳基新材料产业集群获批山东省中小企业特色产业集群（https://sdxw.iqilu.com/share/YS0yMS0xNTY3NTYxOA==.html）</w:t>
      </w:r>
    </w:p>
    <w:p>
      <w:pPr>
        <w:spacing w:lineRule="exact" w:line="600" w:after="0"/>
        <w:ind w:firstLine="0"/>
      </w:pPr>
      <w:r>
        <w:rPr>
          <w:rFonts w:ascii="仿宋_GB2312" w:hAnsi="仿宋_GB2312" w:eastAsia="仿宋_GB2312"/>
          <w:b w:val="0"/>
          <w:sz w:val="32"/>
        </w:rPr>
        <w:t>4. 齐鲁网·闪电新闻. 2024年度山东省中小企业特色产业集群名单公示 德州3家上榜（https://sdxw.iqilu.com/share/YS0yMS0xNTY4MTM0NA==.html）</w:t>
      </w:r>
    </w:p>
    <w:p>
      <w:pPr>
        <w:spacing w:lineRule="exact" w:line="600" w:after="0"/>
        <w:ind w:firstLine="0"/>
      </w:pPr>
      <w:r>
        <w:rPr>
          <w:rFonts w:ascii="仿宋_GB2312" w:hAnsi="仿宋_GB2312" w:eastAsia="仿宋_GB2312"/>
          <w:b w:val="0"/>
          <w:sz w:val="32"/>
        </w:rPr>
        <w:t>5. 德州新闻网. 德州市3家入选2024年度省中小企业特色产业集群（https://www.dezhoudaily.com/p/1660175.html）</w:t>
      </w:r>
    </w:p>
    <w:p>
      <w:pPr>
        <w:spacing w:lineRule="exact" w:line="600" w:after="0"/>
        <w:ind w:firstLine="0"/>
      </w:pPr>
      <w:r>
        <w:rPr>
          <w:rFonts w:ascii="仿宋_GB2312" w:hAnsi="仿宋_GB2312" w:eastAsia="仿宋_GB2312"/>
          <w:b w:val="0"/>
          <w:sz w:val="32"/>
        </w:rPr>
        <w:t>6. 经济导报. 山东临邑：三个新字里的产业突围（https://www.toutiao.com/article/7658075687022084608/）</w:t>
      </w:r>
    </w:p>
    <w:p>
      <w:pPr>
        <w:spacing w:lineRule="exact" w:line="600" w:after="0"/>
        <w:ind w:firstLine="0"/>
      </w:pPr>
      <w:r>
        <w:rPr>
          <w:rFonts w:ascii="仿宋_GB2312" w:hAnsi="仿宋_GB2312" w:eastAsia="仿宋_GB2312"/>
          <w:b w:val="0"/>
          <w:sz w:val="32"/>
        </w:rPr>
        <w:t>7. 大众日报. 国产高端接头焦破局（https://dzrb.dzng.com/paper/paperShare/id/876160）</w:t>
      </w:r>
    </w:p>
    <w:p>
      <w:pPr>
        <w:spacing w:lineRule="exact" w:line="600" w:after="0"/>
        <w:ind w:firstLine="0"/>
      </w:pPr>
      <w:r>
        <w:rPr>
          <w:rFonts w:ascii="仿宋_GB2312" w:hAnsi="仿宋_GB2312" w:eastAsia="仿宋_GB2312"/>
          <w:b w:val="0"/>
          <w:sz w:val="32"/>
        </w:rPr>
        <w:t>8. 光明日报. 山东临邑经济开发区：推动产业转型升级 加快绿色低碳发展（https://epaper.gmw.cn/gmrb/html/2023-12/31/nw.D110000gmrb_20231231_6-07.htm）</w:t>
      </w:r>
    </w:p>
    <w:p>
      <w:pPr>
        <w:spacing w:lineRule="exact" w:line="600" w:after="0"/>
        <w:ind w:firstLine="0"/>
      </w:pPr>
      <w:r>
        <w:rPr>
          <w:rFonts w:ascii="仿宋_GB2312" w:hAnsi="仿宋_GB2312" w:eastAsia="仿宋_GB2312"/>
          <w:b w:val="0"/>
          <w:sz w:val="32"/>
        </w:rPr>
        <w:t>9. 山东省人民政府. 临邑县国民经济和社会发展第十四个五年规划和2035年远景目标纲要（http://www.shandong.gov.cn/jpaas-jpolicy-web-server/front/info/detail?iid=565357b0353a4536b754abba7cccc14d）</w:t>
      </w:r>
    </w:p>
    <w:p>
      <w:pPr>
        <w:spacing w:lineRule="exact" w:line="600" w:after="0"/>
        <w:ind w:firstLine="0"/>
      </w:pPr>
      <w:r>
        <w:rPr>
          <w:rFonts w:ascii="仿宋_GB2312" w:hAnsi="仿宋_GB2312" w:eastAsia="仿宋_GB2312"/>
          <w:b w:val="0"/>
          <w:sz w:val="32"/>
        </w:rPr>
        <w:t>10. 临邑县科技局. 高质量完成十四五规划主题系列新闻发布会科技局专场（http://www.linyixian.gov.cn/n30172949/n30173126/c96853458/content.html）</w:t>
      </w:r>
    </w:p>
    <w:p>
      <w:pPr>
        <w:spacing w:lineRule="exact" w:line="600" w:after="0"/>
        <w:ind w:firstLine="0"/>
      </w:pPr>
      <w:r>
        <w:rPr>
          <w:rFonts w:ascii="仿宋_GB2312" w:hAnsi="仿宋_GB2312" w:eastAsia="仿宋_GB2312"/>
          <w:b w:val="0"/>
          <w:sz w:val="32"/>
        </w:rPr>
        <w:t>11. 临邑县人民政府. 2025年临邑县政府工作报告（http://linyixian.gov.cn/n30334494/n38305083/n38305163/n59370896/c93599634/content.html）</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