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冠县绿色智能锻造特色产业集群发展研究报告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冠县绿色智能锻造（轴承）特色产业集群位于聊城市冠县，是山东省2023年度认定的省级特色产业集群。冠县轴承（锻造）产业历经四十余年发展，从家庭作坊起步，经政府引导与市场运作，实现了由小到大、由粗工到精密的转变，成为全国重要的轴承锻造基地。上述情况需在今后发展中予以重点关注并持续加以改进。这既是当前短板，也是下一步提升的重要着力点。</w:t>
      </w:r>
    </w:p>
    <w:p>
      <w:pPr>
        <w:spacing w:lineRule="exact" w:line="600" w:after="0"/>
        <w:ind w:firstLine="420"/>
      </w:pPr>
      <w:r>
        <w:rPr>
          <w:rFonts w:ascii="仿宋_GB2312" w:hAnsi="仿宋_GB2312" w:eastAsia="仿宋_GB2312"/>
          <w:b w:val="0"/>
          <w:sz w:val="32"/>
        </w:rPr>
        <w:t>从产业属性看，集群以轴承锻件与成品套圈为主链，涵盖锻造、车加工、热处理、磨加工、装配及销售等环节，并向轴承钢、钢球、保持器等上下游延伸。总体看，集群依托清水镇'中国轴承锻造第一镇'基础，正由粗加工向绿色化、智能化、精品智造转型。总体看，相关问题应在补链强链与政策优化中统筹解决。该环节的提升对集群整体竞争力具有基础性作用。</w:t>
      </w:r>
    </w:p>
    <w:p>
      <w:pPr>
        <w:spacing w:lineRule="exact" w:line="600" w:after="0"/>
        <w:ind w:firstLine="420"/>
      </w:pPr>
      <w:r>
        <w:rPr>
          <w:rFonts w:ascii="仿宋_GB2312" w:hAnsi="仿宋_GB2312" w:eastAsia="仿宋_GB2312"/>
          <w:b w:val="0"/>
          <w:sz w:val="32"/>
        </w:rPr>
        <w:t>在区域地位上，全国市场四分之一以上的轴承锻件为'冠县造'，冠县先后获'山东省优质轴承锻件生产基地''山东省轴承锻件制造业基地'等称号。该集群既是冠县制造业强县的核心支柱，也是山东轴承产业链的关键节点，具有全国影响力。下一步应将其纳入集群高质量发展的重点工作任务。需在要素配置与机制创新上同步发力，务求实效。</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冠县公开信息，2023年全县拥有轴承生产加工企业五百二十八家，各类机床一点一万台，其中锻造生产企业三百三十七家，从业人员超过二万人，年生产加工能力超过一百万吨，产值约八十亿元，市场份额占全国轴承锻件四分之一以上。这关系到集群由规模扩张向质量效益转型的成败。应作为今后一个时期集群治理与服务的优先事项。</w:t>
      </w:r>
    </w:p>
    <w:p>
      <w:pPr>
        <w:spacing w:lineRule="exact" w:line="600" w:after="0"/>
        <w:ind w:firstLine="420"/>
      </w:pPr>
      <w:r>
        <w:rPr>
          <w:rFonts w:ascii="仿宋_GB2312" w:hAnsi="仿宋_GB2312" w:eastAsia="仿宋_GB2312"/>
          <w:b w:val="0"/>
          <w:sz w:val="32"/>
        </w:rPr>
        <w:t>从企业层级看，规模以上轴承企业十六家，涌现一批国家高新技术企业、省级专精特新企业与制造业单项冠军。'冠县轴承·清水锻造'品牌影响力持续提升，2023年中国轴承（锻造）产业高质量发展大会上十五个重点项目现场签约、金额一百零二点二亿元，显示强劲扩张势头。上述情况需在今后发展中予以重点关注并持续加以改进。</w:t>
      </w:r>
    </w:p>
    <w:p>
      <w:pPr>
        <w:spacing w:lineRule="exact" w:line="600" w:after="0"/>
        <w:ind w:firstLine="420"/>
      </w:pPr>
      <w:r>
        <w:rPr>
          <w:rFonts w:ascii="仿宋_GB2312" w:hAnsi="仿宋_GB2312" w:eastAsia="仿宋_GB2312"/>
          <w:b w:val="0"/>
          <w:sz w:val="32"/>
        </w:rPr>
        <w:t>需客观说明，集群以中小微企业为主体，单体规模偏小，产值统计以锻件与轴承加工为主。冠县提出三至五年形成百亿产业集群的目标。应以统计部门正式数据为准研判总量，相关规划目标宜作为态势参考，避免将远期目标等同于既有规模。这既是当前短板，也是下一步提升的重要着力点。总体看，相关问题应在补链强链与政策优化中统筹解决。</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可概括为'锻造及基础零部件制造—成套轴承与装备—品牌流通与运维服务'三大环节。上游以轴承钢锻造、套圈毛坯为核心；中游涵盖车加工、热处理、磨加工与成品轴承装配；下游以'冠县轴承·清水锻造'区域品牌、检测平台与电商渠道支撑市场流通。该环节的提升对集群整体竞争力具有基础性作用。下一步应将其纳入集群高质量发展的重点工作任务。</w:t>
      </w:r>
    </w:p>
    <w:p>
      <w:pPr>
        <w:spacing w:lineRule="exact" w:line="600" w:after="0"/>
        <w:ind w:firstLine="420"/>
      </w:pPr>
      <w:r>
        <w:rPr>
          <w:rFonts w:ascii="仿宋_GB2312" w:hAnsi="仿宋_GB2312" w:eastAsia="仿宋_GB2312"/>
          <w:b w:val="0"/>
          <w:sz w:val="32"/>
        </w:rPr>
        <w:t>从重心看，轴承锻造是集群最具辨识度的优势环节，清水镇锻造市场份额占全国四分之一以上；产品涵盖深沟球、圆锥滚子、推力、调心滚子、角接触等全门类三千余种型号，规格从二十至两千毫米，实现全类型生产，并可根据需求定制耐高温、耐腐蚀、高载荷产品。需在要素配置与机制创新上同步发力，务求实效。这关系到集群由规模扩张向质量效益转型的成败。</w:t>
      </w:r>
    </w:p>
    <w:p>
      <w:pPr>
        <w:spacing w:lineRule="exact" w:line="600" w:after="0"/>
        <w:ind w:firstLine="420"/>
      </w:pPr>
      <w:r>
        <w:rPr>
          <w:rFonts w:ascii="仿宋_GB2312" w:hAnsi="仿宋_GB2312" w:eastAsia="仿宋_GB2312"/>
          <w:b w:val="0"/>
          <w:sz w:val="32"/>
        </w:rPr>
        <w:t>总体看，主导产业呈现'锻造强基、成品延伸、品牌赋能'的演进路径。集群正通过绿色智能锻造与数字化车间，向高精度、高可靠性、长寿命轴承升级，产品附加值与抗周期能力同步增强，并向新能源汽车、机器人等高端领域渗透。应作为今后一个时期集群治理与服务的优先事项。上述情况需在今后发展中予以重点关注并持续加以改进。</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已构建从锻造、车加工、热处理、磨加工到成品装配、销售的相对完整链条，并延伸链接轴承钢、钢球、保持器等上下游。联合周边形成'锻造—车加工—磨加工＋钢球、保持器—成品—市场'的完整链条，整体闭合度在县域轴承集群中居前。这既是当前短板，也是下一步提升的重要着力点。总体看，相关问题应在补链强链与政策优化中统筹解决。</w:t>
      </w:r>
    </w:p>
    <w:p>
      <w:pPr>
        <w:spacing w:lineRule="exact" w:line="600" w:after="0"/>
        <w:ind w:firstLine="420"/>
      </w:pPr>
      <w:r>
        <w:rPr>
          <w:rFonts w:ascii="仿宋_GB2312" w:hAnsi="仿宋_GB2312" w:eastAsia="仿宋_GB2312"/>
          <w:b w:val="0"/>
          <w:sz w:val="32"/>
        </w:rPr>
        <w:t>在空间分工上，形成'清水锻造—甘官屯精细加工—北馆陶组装成型'的格局：清水镇主攻锻造加工，北馆陶镇专注组装与异形轴承，甘官屯镇专攻精细加工，社会化分工、专业化配套特征明显。国家轴承质检中心（山东）合作的检测平台与工业互联网标识节点强化了配套服务。该环节的提升对集群整体竞争力具有基础性作用。下一步应将其纳入集群高质量发展的重点工作任务。</w:t>
      </w:r>
    </w:p>
    <w:p>
      <w:pPr>
        <w:spacing w:lineRule="exact" w:line="600" w:after="0"/>
        <w:ind w:firstLine="420"/>
      </w:pPr>
      <w:r>
        <w:rPr>
          <w:rFonts w:ascii="仿宋_GB2312" w:hAnsi="仿宋_GB2312" w:eastAsia="仿宋_GB2312"/>
          <w:b w:val="0"/>
          <w:sz w:val="32"/>
        </w:rPr>
        <w:t>需关注高端轴承钢与核心装备仍部分依赖外部，设计端与品牌零售相对偏弱。从产业链看，强化轴承钢本地配套与高端成品研发、做深品牌渠道，是提升完整度与附加值的关键，应避免长期停留于锻件中间品供给。需在要素配置与机制创新上同步发力，务求实效。这关系到集群由规模扩张向质量效益转型的成败。应作为今后一个时期集群治理与服务的优先事项。</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集群产业链短板集中在三方面。一是高端轴承钢与关键装备本地配套不足，部分高附加值环节外流；二是产品以中低端锻件与通用轴承为主，新能源汽车、机器人等高端轴承占比偏低，价值链中高端收益有限；三是企业同质竞争明显，研发与品牌溢价能力不强。上述情况需在今后发展中予以重点关注并持续加以改进。这既是当前短板，也是下一步提升的重要着力点。</w:t>
      </w:r>
    </w:p>
    <w:p>
      <w:pPr>
        <w:spacing w:lineRule="exact" w:line="600" w:after="0"/>
        <w:ind w:firstLine="420"/>
      </w:pPr>
      <w:r>
        <w:rPr>
          <w:rFonts w:ascii="仿宋_GB2312" w:hAnsi="仿宋_GB2312" w:eastAsia="仿宋_GB2312"/>
          <w:b w:val="0"/>
          <w:sz w:val="32"/>
        </w:rPr>
        <w:t>从创新链看，虽龙头企业具备一定专利积累，但整体原创设计与基础材料研究仍依赖外部，高端轴承钢与精密装备受制于人。大量中小企业数字化水平有限，转型成本与人才门槛较高。总体看，短板呈现'锻造强、成品弱、高端缺'的特征。总体看，相关问题应在补链强链与政策优化中统筹解决。该环节的提升对集群整体竞争力具有基础性作用。</w:t>
      </w:r>
    </w:p>
    <w:p>
      <w:pPr>
        <w:spacing w:lineRule="exact" w:line="600" w:after="0"/>
        <w:ind w:firstLine="420"/>
      </w:pPr>
      <w:r>
        <w:rPr>
          <w:rFonts w:ascii="仿宋_GB2312" w:hAnsi="仿宋_GB2312" w:eastAsia="仿宋_GB2312"/>
          <w:b w:val="0"/>
          <w:sz w:val="32"/>
        </w:rPr>
        <w:t>需重点以系统补链破解。一方面引育轴承钢、钢球与高端成品企业补齐下游，另一方面通过检测平台与标识节点稳住质量与流通两端。把绿色智能锻造优势转化为高端成品竞争力，是弥补价值链短板、增强韧性的现实路径。下一步应将其纳入集群高质量发展的重点工作任务。需在要素配置与机制创新上同步发力，务求实效。这关系到集群由规模扩张向质量效益转型的成败。</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全国价值链看，冠县集群当前主要处于轴承锻件与套圈制造环节，是全国重要的锻造基地，在锻件规模与品类上具备显著优势。但在高精度成品轴承、高端轴承钢与品牌终端等环节，话语权仍有限，利润较多被下游品牌与主机厂分享。应作为今后一个时期集群治理与服务的优先事项。上述情况需在今后发展中予以重点关注并持续加以改进。</w:t>
      </w:r>
    </w:p>
    <w:p>
      <w:pPr>
        <w:spacing w:lineRule="exact" w:line="600" w:after="0"/>
        <w:ind w:firstLine="420"/>
      </w:pPr>
      <w:r>
        <w:rPr>
          <w:rFonts w:ascii="仿宋_GB2312" w:hAnsi="仿宋_GB2312" w:eastAsia="仿宋_GB2312"/>
          <w:b w:val="0"/>
          <w:sz w:val="32"/>
        </w:rPr>
        <w:t>随着恒祥工业机器人轴承、冠太盾构机轴承等突破，以及数字化车间普及，集群正向价值链中上游技术端攀升。部分企业进入SKF、人本、洛轴等知名供应链，赋予制造环节一定技术壁垒。总体看，位置正由'规模锻造'向'精密智造'缓慢上移。这既是当前短板，也是下一步提升的重要着力点。总体看，相关问题应在补链强链与政策优化中统筹解决。</w:t>
      </w:r>
    </w:p>
    <w:p>
      <w:pPr>
        <w:spacing w:lineRule="exact" w:line="600" w:after="0"/>
        <w:ind w:firstLine="420"/>
      </w:pPr>
      <w:r>
        <w:rPr>
          <w:rFonts w:ascii="仿宋_GB2312" w:hAnsi="仿宋_GB2312" w:eastAsia="仿宋_GB2312"/>
          <w:b w:val="0"/>
          <w:sz w:val="32"/>
        </w:rPr>
        <w:t>面向未来，新能源汽车与机器人轴承需求增长为高端化打开空间。需重点把锻造规模优势延伸到高可靠性成品，强化'冠县轴承'品牌资产化，推动由卖锻件向卖'轴承系统解决方案'升级，以提升在全国价值链中的嵌入层级与议价能力。该环节的提升对集群整体竞争力具有基础性作用。下一步应将其纳入集群高质量发展的重点工作任务。</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分工呈现'镇域专业化、龙头引领'格局。清水镇集聚三百三十余家锻造企业主攻锻件，北馆陶镇聚焦组装与异形轴承，甘官屯镇专攻精细加工；恒祥、中圆、凯磊、鑫开特等龙头分别在工业机器人轴承、轮毂单元、国际代工、滚筒轴承标准上引领。需在要素配置与机制创新上同步发力，务求实效。这关系到集群由规模扩张向质量效益转型的成败。</w:t>
      </w:r>
    </w:p>
    <w:p>
      <w:pPr>
        <w:spacing w:lineRule="exact" w:line="600" w:after="0"/>
        <w:ind w:firstLine="420"/>
      </w:pPr>
      <w:r>
        <w:rPr>
          <w:rFonts w:ascii="仿宋_GB2312" w:hAnsi="仿宋_GB2312" w:eastAsia="仿宋_GB2312"/>
          <w:b w:val="0"/>
          <w:sz w:val="32"/>
        </w:rPr>
        <w:t>在空间分工上，两处产业园（清水镇千亩、北馆陶镇五百亩）错位组织，冠华智造工业园引导本土企业抱团。总体看，镇域专业化分工降低了配套成本，'上下楼即上下游'提升了协同效率，形成社会化分工、专业化配套的有机格局。应作为今后一个时期集群治理与服务的优先事项。上述情况需在今后发展中予以重点关注并持续加以改进。</w:t>
      </w:r>
    </w:p>
    <w:p>
      <w:pPr>
        <w:spacing w:lineRule="exact" w:line="600" w:after="0"/>
        <w:ind w:firstLine="420"/>
      </w:pPr>
      <w:r>
        <w:rPr>
          <w:rFonts w:ascii="仿宋_GB2312" w:hAnsi="仿宋_GB2312" w:eastAsia="仿宋_GB2312"/>
          <w:b w:val="0"/>
          <w:sz w:val="32"/>
        </w:rPr>
        <w:t>需重点关注龙头带动实效。当前部分中小企业仍同质竞争，与龙头咬合度不足。应通过'龙头企业+中小企业+配套商户'模式固化分工，引导中小企业向专精特新转型，在细分品类做深做精，形成大中小企业融通、环节互补的分工体系。这既是当前短板，也是下一步提升的重要着力点。总体看，相关问题应在补链强链与政策优化中统筹解决。</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据公开信息，冠县轴承相关企业五百余家，其中锻造生产企业三百余家、热处理三十余家、轴承加工一百五十余家，规模以上轴承企业十六家。企业以中小微企业为主体，龙头骨干企业起牵引作用，呈现'大群体、有龙头'的结构特征。该环节的提升对集群整体竞争力具有基础性作用。下一步应将其纳入集群高质量发展的重点工作任务。需在要素配置与机制创新上同步发力，务求实效。</w:t>
      </w:r>
    </w:p>
    <w:p>
      <w:pPr>
        <w:spacing w:lineRule="exact" w:line="600" w:after="0"/>
        <w:ind w:firstLine="420"/>
      </w:pPr>
      <w:r>
        <w:rPr>
          <w:rFonts w:ascii="仿宋_GB2312" w:hAnsi="仿宋_GB2312" w:eastAsia="仿宋_GB2312"/>
          <w:b w:val="0"/>
          <w:sz w:val="32"/>
        </w:rPr>
        <w:t>从产值贡献看，恒祥、中圆、凯磊、鑫开特等少数龙头贡献了集群相当份额，大量中小企业聚焦锻造、热处理与配套，单体规模偏小。总体看，集群在由粗到精转型期企业数量庞大，但由大到强的梯度跃升仍待加快，需培育更多单项冠军与链主。这关系到集群由规模扩张向质量效益转型的成败。应作为今后一个时期集群治理与服务的优先事项。</w:t>
      </w:r>
    </w:p>
    <w:p>
      <w:pPr>
        <w:spacing w:lineRule="exact" w:line="600" w:after="0"/>
        <w:ind w:firstLine="420"/>
      </w:pPr>
      <w:r>
        <w:rPr>
          <w:rFonts w:ascii="仿宋_GB2312" w:hAnsi="仿宋_GB2312" w:eastAsia="仿宋_GB2312"/>
          <w:b w:val="0"/>
          <w:sz w:val="32"/>
        </w:rPr>
        <w:t>需重点关注企业梯度跃升。当前从中小到规上、从规上到龙头的通道需进一步畅通，部分企业长期同质竞争。应分层分类施策，推动优质中小企业'小升规、规改股'，优化规模结构，增强集群整体组织效率与抗风险能力。上述情况需在今后发展中予以重点关注并持续加以改进。这既是当前短板，也是下一步提升的重要着力点。总体看，相关问题应在补链强链与政策优化中统筹解决。</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企业以民营资本为主，市场化程度高、经营灵活，是产业活力的根本来源。轴承产业由家庭作坊演进而来，大量企业为家族或合伙经营，决策链条短、转型意愿强，但在规范治理、现代财务与资本运作方面相对薄弱。该环节的提升对集群整体竞争力具有基础性作用。下一步应将其纳入集群高质量发展的重点工作任务。需在要素配置与机制创新上同步发力，务求实效。</w:t>
      </w:r>
    </w:p>
    <w:p>
      <w:pPr>
        <w:spacing w:lineRule="exact" w:line="600" w:after="0"/>
        <w:ind w:firstLine="420"/>
      </w:pPr>
      <w:r>
        <w:rPr>
          <w:rFonts w:ascii="仿宋_GB2312" w:hAnsi="仿宋_GB2312" w:eastAsia="仿宋_GB2312"/>
          <w:b w:val="0"/>
          <w:sz w:val="32"/>
        </w:rPr>
        <w:t>从治理看，龙头企业在股份制改造、规范管理与品牌建设上起步较早，中小企业治理规范性参差。国资主要通过园区开发、检测平台等介入公共服务，不直接参与竞争性制造，较好平衡市场与政府边界。总体看，民营为主、混合补充的产权结构适配产业阶段。这关系到集群由规模扩张向质量效益转型的成败。应作为今后一个时期集群治理与服务的优先事项。</w:t>
      </w:r>
    </w:p>
    <w:p>
      <w:pPr>
        <w:spacing w:lineRule="exact" w:line="600" w:after="0"/>
        <w:ind w:firstLine="420"/>
      </w:pPr>
      <w:r>
        <w:rPr>
          <w:rFonts w:ascii="仿宋_GB2312" w:hAnsi="仿宋_GB2312" w:eastAsia="仿宋_GB2312"/>
          <w:b w:val="0"/>
          <w:sz w:val="32"/>
        </w:rPr>
        <w:t>在集体资产与公共平台方面，镇级与县级国资通过产业园、检测平台、标识节点等提供公共品。需重点关注平台运营效率与利益联结，确保其真正发挥整合资源、服务中小企业的作用，而非流于形式，同时提升中小企业规范治理水平。上述情况需在今后发展中予以重点关注并持续加以改进。这既是当前短板，也是下一步提升的重要着力点。</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集群头部企业包括冠县恒祥轴承制造有限公司、冠县中圆轴承有限公司、凯磊轴承、鑫开特轴承、冠太新材料、山东泰瑞特轴承等。恒祥主攻工业机器人专用轴承，为国家高新技术企业、省级专精特新，是人本、洛轴供应商；中圆为商用轮毂单元轴承骨干，系县轴承协会理事长单位。总体看，相关问题应在补链强链与政策优化中统筹解决。</w:t>
      </w:r>
    </w:p>
    <w:p>
      <w:pPr>
        <w:spacing w:lineRule="exact" w:line="600" w:after="0"/>
        <w:ind w:firstLine="420"/>
      </w:pPr>
      <w:r>
        <w:rPr>
          <w:rFonts w:ascii="仿宋_GB2312" w:hAnsi="仿宋_GB2312" w:eastAsia="仿宋_GB2312"/>
          <w:b w:val="0"/>
          <w:sz w:val="32"/>
        </w:rPr>
        <w:t>凯磊轴承与瑞典SKF开展代工合作，并与日本、西班牙企业签战略协议；鑫开特轴承为滚筒轴承行业标准制定者、国家知识产权贯标企业，入围国内矿山行业指定品牌；冠太新材料在盾构机轴承领域突破国外垄断，获发明专利六项、实用新型十五项；泰瑞特深耕汽车矿山轴承，手握二十余项专利。该环节的提升对集群整体竞争力具有基础性作用。</w:t>
      </w:r>
    </w:p>
    <w:p>
      <w:pPr>
        <w:spacing w:lineRule="exact" w:line="600" w:after="0"/>
        <w:ind w:firstLine="420"/>
      </w:pPr>
      <w:r>
        <w:rPr>
          <w:rFonts w:ascii="仿宋_GB2312" w:hAnsi="仿宋_GB2312" w:eastAsia="仿宋_GB2312"/>
          <w:b w:val="0"/>
          <w:sz w:val="32"/>
        </w:rPr>
        <w:t>需客观看到，头部企业的全国化、国际化品牌影响力仍有提升空间。下一步应支持龙头加大研发与品牌投入，通过联合重组、标准制定与链主协同放大带动效应，培育具有全国影响力的轴承旗舰，夯实集群由大到强的基础。下一步应将其纳入集群高质量发展的重点工作任务。需在要素配置与机制创新上同步发力，务求实效。这关系到集群由规模扩张向质量效益转型的成败。</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高度集聚于清水镇及周边，呈现典型的专业化产业集聚特征。围绕轴承锻造，锻造、车加工、热处理、磨加工与装配企业在相邻镇域布局，交易成本与物流成本显著降低，工匠与信息流动活跃，清水镇更被授予'中国轴承锻造第一镇'。应作为今后一个时期集群治理与服务的优先事项。上述情况需在今后发展中予以重点关注并持续加以改进。</w:t>
      </w:r>
    </w:p>
    <w:p>
      <w:pPr>
        <w:spacing w:lineRule="exact" w:line="600" w:after="0"/>
        <w:ind w:firstLine="420"/>
      </w:pPr>
      <w:r>
        <w:rPr>
          <w:rFonts w:ascii="仿宋_GB2312" w:hAnsi="仿宋_GB2312" w:eastAsia="仿宋_GB2312"/>
          <w:b w:val="0"/>
          <w:sz w:val="32"/>
        </w:rPr>
        <w:t>从集聚动因看，历史产业禀赋、先发企业示范、两处产业园供给与持续政策扶持共同促成集聚深化。'冠县轴承·清水锻造'区域品牌进一步强化外部经济性，吸引配套与客商入驻。总体看，专业化集聚是集群最核心的竞争优势之一。这既是当前短板，也是下一步提升的重要着力点。总体看，相关问题应在补链强链与政策优化中统筹解决。</w:t>
      </w:r>
    </w:p>
    <w:p>
      <w:pPr>
        <w:spacing w:lineRule="exact" w:line="600" w:after="0"/>
        <w:ind w:firstLine="420"/>
      </w:pPr>
      <w:r>
        <w:rPr>
          <w:rFonts w:ascii="仿宋_GB2312" w:hAnsi="仿宋_GB2312" w:eastAsia="仿宋_GB2312"/>
          <w:b w:val="0"/>
          <w:sz w:val="32"/>
        </w:rPr>
        <w:t>需关注集聚带来的环保容量、用地与同质竞争压力。应在集聚提质上发力，推动企业向高标准园区集中、低效产能有序退出，并以数字化平台延展虚拟集聚半径，缓解物理空间约束，提升集聚的质量与可持续性。该环节的提升对集群整体竞争力具有基础性作用。下一步应将其纳入集群高质量发展的重点工作任务。需在要素配置与机制创新上同步发力，务求实效。</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受企业结构影响，集群研发投入以龙头企业为主，中小企业多为工艺改良。政府以'链长制'统领，引导企业加大技改，清水镇截至当年十月投入技改资金一点九八亿元，新增省级专精特新与创新型中小企业多家，为创新能力提升提供资金支撑。这关系到集群由规模扩张向质量效益转型的成败。应作为今后一个时期集群治理与服务的优先事项。</w:t>
      </w:r>
    </w:p>
    <w:p>
      <w:pPr>
        <w:spacing w:lineRule="exact" w:line="600" w:after="0"/>
        <w:ind w:firstLine="420"/>
      </w:pPr>
      <w:r>
        <w:rPr>
          <w:rFonts w:ascii="仿宋_GB2312" w:hAnsi="仿宋_GB2312" w:eastAsia="仿宋_GB2312"/>
          <w:b w:val="0"/>
          <w:sz w:val="32"/>
        </w:rPr>
        <w:t>在投入导向上，资金主要投向自动化设备、数字化车间与绿色工艺，而非纯基础研究。龙头企业在工业机器人轴承、盾构机轴承等方向持续投入。总体看，研发投入偏重应用与装备，原始创新与基础材料研究仍有提升空间。上述情况需在今后发展中予以重点关注并持续加以改进。这既是当前短板，也是下一步提升的重要着力点。总体看，相关问题应在补链强链与政策优化中统筹解决。</w:t>
      </w:r>
    </w:p>
    <w:p>
      <w:pPr>
        <w:spacing w:lineRule="exact" w:line="600" w:after="0"/>
        <w:ind w:firstLine="420"/>
      </w:pPr>
      <w:r>
        <w:rPr>
          <w:rFonts w:ascii="仿宋_GB2312" w:hAnsi="仿宋_GB2312" w:eastAsia="仿宋_GB2312"/>
          <w:b w:val="0"/>
          <w:sz w:val="32"/>
        </w:rPr>
        <w:t>需重点优化研发投向结构。应引导资本更多进入高端轴承钢、精密设计与绿色锻造工艺等原创方向，支持龙头联合高校院所共建研发载体，把工艺经验沉淀为可持续创新资产，提升投入的质量效益与自主可控水平。该环节的提升对集群整体竞争力具有基础性作用。下一步应将其纳入集群高质量发展的重点工作任务。需在要素配置与机制创新上同步发力，务求实效。</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较为丰硕。恒祥工业机器人轴承、冠太盾构机轴承打破国外垄断，冠太获发明专利六项、实用新型十五项；泰瑞特手握二十余项专利；源丰工贸专攻热处理、拥有二十五项专利并服务全县近三百家厂商。鑫开特主导滚筒轴承行业标准制定。这关系到集群由规模扩张向质量效益转型的成败。应作为今后一个时期集群治理与服务的优先事项。</w:t>
      </w:r>
    </w:p>
    <w:p>
      <w:pPr>
        <w:spacing w:lineRule="exact" w:line="600" w:after="0"/>
        <w:ind w:firstLine="420"/>
      </w:pPr>
      <w:r>
        <w:rPr>
          <w:rFonts w:ascii="仿宋_GB2312" w:hAnsi="仿宋_GB2312" w:eastAsia="仿宋_GB2312"/>
          <w:b w:val="0"/>
          <w:sz w:val="32"/>
        </w:rPr>
        <w:t>在数字化应用上，中圆、恒祥、赫瑞德等企业数字化车间改造后，设备利用率、月产量与营收提升百分之五至十，单位损耗大幅降低；十一家企业入选省数字经济'晨星工厂'，四家列入省DCMM贯标试点。总体看，创新产出以应用技术与工艺改良为主，绿色智能方向成果突出。上述情况需在今后发展中予以重点关注并持续加以改进。这既是当前短板，也是下一步提升的重要着力点。</w:t>
      </w:r>
    </w:p>
    <w:p>
      <w:pPr>
        <w:spacing w:lineRule="exact" w:line="600" w:after="0"/>
        <w:ind w:firstLine="420"/>
      </w:pPr>
      <w:r>
        <w:rPr>
          <w:rFonts w:ascii="仿宋_GB2312" w:hAnsi="仿宋_GB2312" w:eastAsia="仿宋_GB2312"/>
          <w:b w:val="0"/>
          <w:sz w:val="32"/>
        </w:rPr>
        <w:t>需关注原始创新与标准话语权。当前高价值发明专利、行业核心标准制定仍相对有限。应推动创新产出从'产品多样'向'专利化、标准化、品牌化'升级，把成熟技术转化为可授权知识产权，形成研发投入与产出的正向循环。总体看，相关问题应在补链强链与政策优化中统筹解决。该环节的提升对集群整体竞争力具有基础性作用。下一步应将其纳入集群高质量发展的重点工作任务。</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搭建了多层次创新与服务平台。依托中国锻压协会建设冠县锻压技术及人才培训基地；与国家轴承产品质量检验检测中心（山东）合作建设冠县轴承检测平台，提供检测、设计服务；工业互联网标识解析二级节点推动产业数字化升级。需在要素配置与机制创新上同步发力，务求实效。这关系到集群由规模扩张向质量效益转型的成败。应作为今后一个时期集群治理与服务的优先事项。</w:t>
      </w:r>
    </w:p>
    <w:p>
      <w:pPr>
        <w:spacing w:lineRule="exact" w:line="600" w:after="0"/>
        <w:ind w:firstLine="420"/>
      </w:pPr>
      <w:r>
        <w:rPr>
          <w:rFonts w:ascii="仿宋_GB2312" w:hAnsi="仿宋_GB2312" w:eastAsia="仿宋_GB2312"/>
          <w:b w:val="0"/>
          <w:sz w:val="32"/>
        </w:rPr>
        <w:t>在平台协同上，培训基地侧重工匠与工艺，检测平台侧重质量与设计，标识节点侧重流通与溯源，两处产业园提供产业化载体，功能互补。'冠县轴承·清水锻造'区域品牌则提供共享信用背书。总体看，公共平台体系较完备，降低了中小企业创新门槛。上述情况需在今后发展中予以重点关注并持续加以改进。这既是当前短板，也是下一步提升的重要着力点。</w:t>
      </w:r>
    </w:p>
    <w:p>
      <w:pPr>
        <w:spacing w:lineRule="exact" w:line="600" w:after="0"/>
        <w:ind w:firstLine="420"/>
      </w:pPr>
      <w:r>
        <w:rPr>
          <w:rFonts w:ascii="仿宋_GB2312" w:hAnsi="仿宋_GB2312" w:eastAsia="仿宋_GB2312"/>
          <w:b w:val="0"/>
          <w:sz w:val="32"/>
        </w:rPr>
        <w:t>需重点关注平台可持续运营与开放度。部分平台前期依赖政府投入，市场化造血须培育；中小企业实际使用率待提高。应健全运营机制、推动龙头深度参与，并把平台使用纳入企业培育，确保公共创新资源真正普惠面广量大的中小企业。总体看，相关问题应在补链强链与政策优化中统筹解决。该环节的提升对集群整体竞争力具有基础性作用。</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技术转化以企业自发技改与院企合作落地为主。冠太与北京工业大学、山东大学合作将盾构机轴承成果落地；恒祥等依托自研专利实现高端轴承产业化；检测平台与中试条件缩短从样件到量产距离。源丰热处理智能线服务全县近三百家厂商，体现配套转化能力。下一步应将其纳入集群高质量发展的重点工作任务。需在要素配置与机制创新上同步发力，务求实效。</w:t>
      </w:r>
    </w:p>
    <w:p>
      <w:pPr>
        <w:spacing w:lineRule="exact" w:line="600" w:after="0"/>
        <w:ind w:firstLine="420"/>
      </w:pPr>
      <w:r>
        <w:rPr>
          <w:rFonts w:ascii="仿宋_GB2312" w:hAnsi="仿宋_GB2312" w:eastAsia="仿宋_GB2312"/>
          <w:b w:val="0"/>
          <w:sz w:val="32"/>
        </w:rPr>
        <w:t>从转化效率看，贴近市场的装备与工艺改良转化快，而涉及核心材料科学与基础设计的成果转化周期长、门槛高。总体看，集群技术转化'工程牵引强、源头供给弱'，亟需强化产学研用协同，把外部科研力量引入关键环节。这关系到集群由规模扩张向质量效益转型的成败。应作为今后一个时期集群治理与服务的优先事项。上述情况需在今后发展中予以重点关注并持续加以改进。</w:t>
      </w:r>
    </w:p>
    <w:p>
      <w:pPr>
        <w:spacing w:lineRule="exact" w:line="600" w:after="0"/>
        <w:ind w:firstLine="420"/>
      </w:pPr>
      <w:r>
        <w:rPr>
          <w:rFonts w:ascii="仿宋_GB2312" w:hAnsi="仿宋_GB2312" w:eastAsia="仿宋_GB2312"/>
          <w:b w:val="0"/>
          <w:sz w:val="32"/>
        </w:rPr>
        <w:t>需重点打通成果转化'最后一公里'。建议依托标识节点建立技术需求与成果供给对接清单，定期组织供需对接；鼓励中小企业通过共享中试线降低转化成本，推动更多科技成果在冠县就地转化为现实生产力，增强集群内生动力。这既是当前短板，也是下一步提升的重要着力点。总体看，相关问题应在补链强链与政策优化中统筹解决。该环节的提升对集群整体竞争力具有基础性作用。</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轴承锻造属技能密集型产业，冠县拥有大批实践经验丰富的工匠，并依托锻压技术及人才培训基地、'智慧冠县'就业平台培育产业工人。政府组织重点企业赴河南科技大学、聊城职业技术学院等招才引智，与高校签产学研协议，缓解技工短缺。下一步应将其纳入集群高质量发展的重点工作任务。需在要素配置与机制创新上同步发力，务求实效。</w:t>
      </w:r>
    </w:p>
    <w:p>
      <w:pPr>
        <w:spacing w:lineRule="exact" w:line="600" w:after="0"/>
        <w:ind w:firstLine="420"/>
      </w:pPr>
      <w:r>
        <w:rPr>
          <w:rFonts w:ascii="仿宋_GB2312" w:hAnsi="仿宋_GB2312" w:eastAsia="仿宋_GB2312"/>
          <w:b w:val="0"/>
          <w:sz w:val="32"/>
        </w:rPr>
        <w:t>在人才结构方面，集群高层次轴承设计、材料与数字化人才仍显不足，尤其与轴承强市相比引留难度较大。一线锻造与车磨工人经培训可满足需求，但核心工艺与研发人才稀缺。需重点关注'引育用留'机制，以产教融合与柔性引进弥补关键人才短板。这关系到集群由规模扩张向质量效益转型的成败。应作为今后一个时期集群治理与服务的优先事项。</w:t>
      </w:r>
    </w:p>
    <w:p>
      <w:pPr>
        <w:spacing w:lineRule="exact" w:line="600" w:after="0"/>
        <w:ind w:firstLine="420"/>
      </w:pPr>
      <w:r>
        <w:rPr>
          <w:rFonts w:ascii="仿宋_GB2312" w:hAnsi="仿宋_GB2312" w:eastAsia="仿宋_GB2312"/>
          <w:b w:val="0"/>
          <w:sz w:val="32"/>
        </w:rPr>
        <w:t>随着智能产线渗透，集群催生了设备运维、质量检测、数据分析等新型岗位。总体看，劳动力要素对制造形成支撑，但对研发与数字化的适配性待提升，应把设计与智能人才纳入集群人才战略统筹布局。上述情况需在今后发展中予以重点关注并持续加以改进。这既是当前短板，也是下一步提升的重要着力点。总体看，相关问题应在补链强链与政策优化中统筹解决。</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以民营自有资金与银行贷款为主，政府通过链长制、技改奖补与项目招引引导投向研发与装备。2023年产业大会签约项目金额一百零二点二亿元，显示资本对集群前景的认可；县级产业引导与银行授信为中小企业提供支撑。该环节的提升对集群整体竞争力具有基础性作用。下一步应将其纳入集群高质量发展的重点工作任务。需在要素配置与机制创新上同步发力，务求实效。</w:t>
      </w:r>
    </w:p>
    <w:p>
      <w:pPr>
        <w:spacing w:lineRule="exact" w:line="600" w:after="0"/>
        <w:ind w:firstLine="420"/>
      </w:pPr>
      <w:r>
        <w:rPr>
          <w:rFonts w:ascii="仿宋_GB2312" w:hAnsi="仿宋_GB2312" w:eastAsia="仿宋_GB2312"/>
          <w:b w:val="0"/>
          <w:sz w:val="32"/>
        </w:rPr>
        <w:t>从融资结构看，中小企业仍面临抵押物不足、信用评价弱的问题，获取中长期低成本资金存在困难，制约自动化与品牌投入。总体看，资本供给能满足常规经营，但支撑跨越式升级的动能不足，需进一步畅通政策性金融与直接融资渠道。这关系到集群由规模扩张向质量效益转型的成败。应作为今后一个时期集群治理与服务的优先事项。上述情况需在今后发展中予以重点关注并持续加以改进。</w:t>
      </w:r>
    </w:p>
    <w:p>
      <w:pPr>
        <w:spacing w:lineRule="exact" w:line="600" w:after="0"/>
        <w:ind w:firstLine="420"/>
      </w:pPr>
      <w:r>
        <w:rPr>
          <w:rFonts w:ascii="仿宋_GB2312" w:hAnsi="仿宋_GB2312" w:eastAsia="仿宋_GB2312"/>
          <w:b w:val="0"/>
          <w:sz w:val="32"/>
        </w:rPr>
        <w:t>需重点关注资本投向引导。应避免资本过度集中于低水平产能扩张，引导金融资源向研发、绿色锻造与品牌倾斜。可探索供应链金融与仓单质押盘活流动资产，以产业基金撬动社会资本参与龙头培育与公共平台建设，提升资本使用效率。这既是当前短板，也是下一步提升的重要着力点。总体看，相关问题应在补链强链与政策优化中统筹解决。</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核心区清水镇、北馆陶镇建设用地经多年开发趋于紧张，新增轴承及配套项目面临用地指标约束。冠县高标准规划建设清水镇千亩、北馆陶镇五百亩两处轴承（锻造）产业园及冠华智造工业园，引导企业集约集聚，对单位用地产出提出更高要求。该环节的提升对集群整体竞争力具有基础性作用。下一步应将其纳入集群高质量发展的重点工作任务。</w:t>
      </w:r>
    </w:p>
    <w:p>
      <w:pPr>
        <w:spacing w:lineRule="exact" w:line="600" w:after="0"/>
        <w:ind w:firstLine="420"/>
      </w:pPr>
      <w:r>
        <w:rPr>
          <w:rFonts w:ascii="仿宋_GB2312" w:hAnsi="仿宋_GB2312" w:eastAsia="仿宋_GB2312"/>
          <w:b w:val="0"/>
          <w:sz w:val="32"/>
        </w:rPr>
        <w:t>在能耗与环保方面，锻造加热与热处理环节具一定能耗与排放，集群以双温双控、闭环温度控制等绿色工艺降低能耗，产品精度达P5级以上。需重点关注集中治污与节能改造，以绿色低碳拓展集群环境容量，支撑可持续扩张。需在要素配置与机制创新上同步发力，务求实效。这关系到集群由规模扩张向质量效益转型的成败。应作为今后一个时期集群治理与服务的优先事项。</w:t>
      </w:r>
    </w:p>
    <w:p>
      <w:pPr>
        <w:spacing w:lineRule="exact" w:line="600" w:after="0"/>
        <w:ind w:firstLine="420"/>
      </w:pPr>
      <w:r>
        <w:rPr>
          <w:rFonts w:ascii="仿宋_GB2312" w:hAnsi="仿宋_GB2312" w:eastAsia="仿宋_GB2312"/>
          <w:b w:val="0"/>
          <w:sz w:val="32"/>
        </w:rPr>
        <w:t>面向'双碳'目标，集群应将节能降碳纳入要素管理。推广高效节能设备与余热利用，以集中治污替代分散治理，建设绿色智能锻造示范园区。这既是合规要求，也是增强绿色供应链准入能力与品牌形象的重要抓手，关乎集群长期竞争力。上述情况需在今后发展中予以重点关注并持续加以改进。这既是当前短板，也是下一步提升的重要着力点。</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材料以轴承钢及合金材料为主，高度依赖外部钢企调入，价格受钢铁市场波动影响明显，是产业链薄弱环节。冠县以锻造规模与全流程管控降低对外依赖度，但高端轴承钢仍部分外购，原料端利润与控制权外置。总体看，相关问题应在补链强链与政策优化中统筹解决。该环节的提升对集群整体竞争力具有基础性作用。下一步应将其纳入集群高质量发展的重点工作任务。</w:t>
      </w:r>
    </w:p>
    <w:p>
      <w:pPr>
        <w:spacing w:lineRule="exact" w:line="600" w:after="0"/>
        <w:ind w:firstLine="420"/>
      </w:pPr>
      <w:r>
        <w:rPr>
          <w:rFonts w:ascii="仿宋_GB2312" w:hAnsi="仿宋_GB2312" w:eastAsia="仿宋_GB2312"/>
          <w:b w:val="0"/>
          <w:sz w:val="32"/>
        </w:rPr>
        <w:t>从风险看，轴承钢价格大幅波动会传导至锻件成本，影响企业盈利。集群通过规模化采购、全流程品质管控与下游绑定（如恒祥供人本、洛轴）平抑波动。需重点关注原料保障体系建设，以战略储备与稳定合作增强可控性。需在要素配置与机制创新上同步发力，务求实效。这关系到集群由规模扩张向质量效益转型的成败。应作为今后一个时期集群治理与服务的优先事项。</w:t>
      </w:r>
    </w:p>
    <w:p>
      <w:pPr>
        <w:spacing w:lineRule="exact" w:line="600" w:after="0"/>
        <w:ind w:firstLine="420"/>
      </w:pPr>
      <w:r>
        <w:rPr>
          <w:rFonts w:ascii="仿宋_GB2312" w:hAnsi="仿宋_GB2312" w:eastAsia="仿宋_GB2312"/>
          <w:b w:val="0"/>
          <w:sz w:val="32"/>
        </w:rPr>
        <w:t>建议深化与轴承钢企业稳定产销合作、探索原料战略储备与初加工中心，同时引导企业向高附加值成品延伸减少单纯原料加工依赖。这将显著提升原材料资源韧性，为集群应对价格周期提供基础支撑，巩固全国锻造基地地位。上述情况需在今后发展中予以重点关注并持续加以改进。这既是当前短板，也是下一步提升的重要着力点。总体看，相关问题应在补链强链与政策优化中统筹解决。</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国内市场是集群主阵地。依托锻件规模与品类优势，冠县产品广泛应用于工程机械、机床、汽车、医疗器械、矿山石油、工业机器人等领域，与一汽、二汽、上汽、重汽等主机厂及人本、洛轴等建立稳定合作，是全国重要的轴承锻造配套基地。该环节的提升对集群整体竞争力具有基础性作用。下一步应将其纳入集群高质量发展的重点工作任务。</w:t>
      </w:r>
    </w:p>
    <w:p>
      <w:pPr>
        <w:spacing w:lineRule="exact" w:line="600" w:after="0"/>
        <w:ind w:firstLine="420"/>
      </w:pPr>
      <w:r>
        <w:rPr>
          <w:rFonts w:ascii="仿宋_GB2312" w:hAnsi="仿宋_GB2312" w:eastAsia="仿宋_GB2312"/>
          <w:b w:val="0"/>
          <w:sz w:val="32"/>
        </w:rPr>
        <w:t>在渠道上，传统经销批发与主机厂直供仍占主体，区域品牌与电商平台拓展新触达。总体看，国内需求韧性强，但行业周期波动使产品同质化价格竞争压力上升，亟需以差异化、高端化创新维持优势。需在要素配置与机制创新上同步发力，务求实效。这关系到集群由规模扩张向质量效益转型的成败。应作为今后一个时期集群治理与服务的优先事项。</w:t>
      </w:r>
    </w:p>
    <w:p>
      <w:pPr>
        <w:spacing w:lineRule="exact" w:line="600" w:after="0"/>
        <w:ind w:firstLine="420"/>
      </w:pPr>
      <w:r>
        <w:rPr>
          <w:rFonts w:ascii="仿宋_GB2312" w:hAnsi="仿宋_GB2312" w:eastAsia="仿宋_GB2312"/>
          <w:b w:val="0"/>
          <w:sz w:val="32"/>
        </w:rPr>
        <w:t>需重点关注内需结构变化。新能源汽车、机器人、高端装备对高可靠长寿命轴承需求上升。集群企业应加快产品结构调整，从通用锻件转向高精度、定制化方案，以更好契合国内产业升级方向，巩固内销基本盘并提升份额。上述情况需在今后发展中予以重点关注并持续加以改进。这既是当前短板，也是下一步提升的重要着力点。总体看，相关问题应在补链强链与政策优化中统筹解决。</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据公开信息，冠县轴承产品远销欧洲、北美、中东等四十多个国家和地区，与瑞典SKF、西班牙福赛、日本精工（NSK）等国际知名企业保持长期合作，凯磊轴承更与SKF开展代工。总体看，出口是集群重要增长极，但自主品牌出海比例仍待提高。该环节的提升对集群整体竞争力具有基础性作用。下一步应将其纳入集群高质量发展的重点工作任务。</w:t>
      </w:r>
    </w:p>
    <w:p>
      <w:pPr>
        <w:spacing w:lineRule="exact" w:line="600" w:after="0"/>
        <w:ind w:firstLine="420"/>
      </w:pPr>
      <w:r>
        <w:rPr>
          <w:rFonts w:ascii="仿宋_GB2312" w:hAnsi="仿宋_GB2312" w:eastAsia="仿宋_GB2312"/>
          <w:b w:val="0"/>
          <w:sz w:val="32"/>
        </w:rPr>
        <w:t>从出口结构看，仍以锻件、套圈与贴牌为主，高附加值成品与自有品牌占比偏低，国际认证与绿色壁垒构成门槛。需重点关注标准对接与品牌建设，以质量与认证提升出海层级，推动从'产品出海'向'品牌出海'转变。需在要素配置与机制创新上同步发力，务求实效。这关系到集群由规模扩张向质量效益转型的成败。应作为今后一个时期集群治理与服务的优先事项。</w:t>
      </w:r>
    </w:p>
    <w:p>
      <w:pPr>
        <w:spacing w:lineRule="exact" w:line="600" w:after="0"/>
        <w:ind w:firstLine="420"/>
      </w:pPr>
      <w:r>
        <w:rPr>
          <w:rFonts w:ascii="仿宋_GB2312" w:hAnsi="仿宋_GB2312" w:eastAsia="仿宋_GB2312"/>
          <w:b w:val="0"/>
          <w:sz w:val="32"/>
        </w:rPr>
        <w:t>应支持企业抱团参展、共建海外渠道与认证体系，并借助跨境电商拓展直客。以'冠县轴承·清水锻造'绿色智造标签塑造国际辨识度，增强外部市场抗波动能力，使外贸成为集群价值链提升的重要拉动力而非单纯规模补充。上述情况需在今后发展中予以重点关注并持续加以改进。这既是当前短板，也是下一步提升的重要着力点。总体看，相关问题应在补链强链与政策优化中统筹解决。</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品牌建设是集群着力方向。'冠县轴承·清水锻造'区域品牌通过产业大会持续擦亮，成为集群统一信用背书；恒祥、中圆、凯磊、鑫开特等龙头加快技术与产品品牌化，滚筒轴承标准、工业机器人轴承等成为技术名片。总体看，品牌矩阵初具雏形但价值转化效率仍不高。该环节的提升对集群整体竞争力具有基础性作用。下一步应将其纳入集群高质量发展的重点工作任务。</w:t>
      </w:r>
    </w:p>
    <w:p>
      <w:pPr>
        <w:spacing w:lineRule="exact" w:line="600" w:after="0"/>
        <w:ind w:firstLine="420"/>
      </w:pPr>
      <w:r>
        <w:rPr>
          <w:rFonts w:ascii="仿宋_GB2312" w:hAnsi="仿宋_GB2312" w:eastAsia="仿宋_GB2312"/>
          <w:b w:val="0"/>
          <w:sz w:val="32"/>
        </w:rPr>
        <w:t>从层级看，公共品牌声量渐起，多数配套企业自有品牌全国影响力有限，大量产品以贴牌或锻件形式外流，品牌溢价未能充分留在本地。这是制约价值链提升的关键短板之一，亟需以差异化与技术领先放大品牌资产价值。需在要素配置与机制创新上同步发力，务求实效。这关系到集群由规模扩张向质量效益转型的成败。应作为今后一个时期集群治理与服务的优先事项。</w:t>
      </w:r>
    </w:p>
    <w:p>
      <w:pPr>
        <w:spacing w:lineRule="exact" w:line="600" w:after="0"/>
        <w:ind w:firstLine="420"/>
      </w:pPr>
      <w:r>
        <w:rPr>
          <w:rFonts w:ascii="仿宋_GB2312" w:hAnsi="仿宋_GB2312" w:eastAsia="仿宋_GB2312"/>
          <w:b w:val="0"/>
          <w:sz w:val="32"/>
        </w:rPr>
        <w:t>需重点实施品牌跃升工程。做强'冠县轴承·清水锻造'运营，统一标准与视觉、强化质量背书；遴选潜力企业给予品牌培育专项，推动龙头技术与新兴品牌出海；以联合营销放大整体溢价，使品牌成为集群价值提升的核心资产。上述情况需在今后发展中予以重点关注并持续加以改进。这既是当前短板，也是下一步提升的重要着力点。总体看，相关问题应在补链强链与政策优化中统筹解决。</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正深刻变化。汽车（尤其新能源）、机器人、风电与高端装备对高可靠、长寿命、低摩擦轴承需求快速增长，客户由购买'标准件'转向购买'定制系统解决方案'，对研发响应与交付稳定性提出更高要求。该环节的提升对集群整体竞争力具有基础性作用。下一步应将其纳入集群高质量发展的重点工作任务。需在要素配置与机制创新上同步发力，务求实效。</w:t>
      </w:r>
    </w:p>
    <w:p>
      <w:pPr>
        <w:spacing w:lineRule="exact" w:line="600" w:after="0"/>
        <w:ind w:firstLine="420"/>
      </w:pPr>
      <w:r>
        <w:rPr>
          <w:rFonts w:ascii="仿宋_GB2312" w:hAnsi="仿宋_GB2312" w:eastAsia="仿宋_GB2312"/>
          <w:b w:val="0"/>
          <w:sz w:val="32"/>
        </w:rPr>
        <w:t>从客户结构看，大B端（主机厂、知名轴承企业）订单集中度高、黏性强，是稳定器；新兴场景（机器人、风电）经生态链快速触达，弹性大但不确定性高。总体看，需求'两端分化、高端化增强'特征明显，对集群技术协同形成新考验。这关系到集群由规模扩张向质量效益转型的成败。应作为今后一个时期集群治理与服务的优先事项。上述情况需在今后发展中予以重点关注并持续加以改进。</w:t>
      </w:r>
    </w:p>
    <w:p>
      <w:pPr>
        <w:spacing w:lineRule="exact" w:line="600" w:after="0"/>
        <w:ind w:firstLine="420"/>
      </w:pPr>
      <w:r>
        <w:rPr>
          <w:rFonts w:ascii="仿宋_GB2312" w:hAnsi="仿宋_GB2312" w:eastAsia="仿宋_GB2312"/>
          <w:b w:val="0"/>
          <w:sz w:val="32"/>
        </w:rPr>
        <w:t>需重点以需求牵引能力重构。依托标识节点与检测平台沉淀产品与订单画像，提升多品种交付能力；前瞻布局新能源与机器人轴承，以需求导向创新抓住结构性机遇，使集群供给结构主动适配市场演进方向。这既是当前短板，也是下一步提升的重要着力点。总体看，相关问题应在补链强链与政策优化中统筹解决。该环节的提升对集群整体竞争力具有基础性作用。</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全国轴承产业多极竞争，瓦房店、洛阳、长三角在整机与高端轴承上领先，山东、河北凭锻造规模加速追赶。冠县在轴承锻件规模与品类上具独特地位（占全国四分之一以上），但面对一线集群在高端成品上的优势，区域领先需以绿色智能锻造与成品延伸巩固。下一步应将其纳入集群高质量发展的重点工作任务。需在要素配置与机制创新上同步发力，务求实效。</w:t>
      </w:r>
    </w:p>
    <w:p>
      <w:pPr>
        <w:spacing w:lineRule="exact" w:line="600" w:after="0"/>
        <w:ind w:firstLine="420"/>
      </w:pPr>
      <w:r>
        <w:rPr>
          <w:rFonts w:ascii="仿宋_GB2312" w:hAnsi="仿宋_GB2312" w:eastAsia="仿宋_GB2312"/>
          <w:b w:val="0"/>
          <w:sz w:val="32"/>
        </w:rPr>
        <w:t>在省内，冠县与聊城及周边轴承集群存在一定同质竞争，需在差异化上做文章。总体看，集群优势在锻造全、响应快、性价比高，短板在成品与品牌话语权。区域竞争核心正从'规模比拼'转向'精密技术、品牌与供应链效率'综合较量。这关系到集群由规模扩张向质量效益转型的成败。应作为今后一个时期集群治理与服务的优先事项。上述情况需在今后发展中予以重点关注并持续加以改进。</w:t>
      </w:r>
    </w:p>
    <w:p>
      <w:pPr>
        <w:spacing w:lineRule="exact" w:line="600" w:after="0"/>
        <w:ind w:firstLine="420"/>
      </w:pPr>
      <w:r>
        <w:rPr>
          <w:rFonts w:ascii="仿宋_GB2312" w:hAnsi="仿宋_GB2312" w:eastAsia="仿宋_GB2312"/>
          <w:b w:val="0"/>
          <w:sz w:val="32"/>
        </w:rPr>
        <w:t>需重点关注竞争策略精准性。应避免在通用红海正面消耗，深耕锻件与定制轴承专长赛道，以'绿色智能锻造解决方案供应商'定位筑护城河，通过产业生态提升服务效率，以差异化巩固并扩大区域领先优势。这既是当前短板，也是下一步提升的重要着力点。总体看，相关问题应在补链强链与政策优化中统筹解决。该环节的提升对集群整体竞争力具有基础性作用。</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内部问题集中在四方面。一是企业同质竞争明显，中小企业产品雷同、以价换量，易陷低水平内卷；二是研发与品牌薄弱，价值链中高端收益外流；三是环保与数字化基础不均，部分中小企业治理投入不足；四是人才与资本短板叠加，制约升级动能。下一步应将其纳入集群高质量发展的重点工作任务。需在要素配置与机制创新上同步发力，务求实效。</w:t>
      </w:r>
    </w:p>
    <w:p>
      <w:pPr>
        <w:spacing w:lineRule="exact" w:line="600" w:after="0"/>
        <w:ind w:firstLine="420"/>
      </w:pPr>
      <w:r>
        <w:rPr>
          <w:rFonts w:ascii="仿宋_GB2312" w:hAnsi="仿宋_GB2312" w:eastAsia="仿宋_GB2312"/>
          <w:b w:val="0"/>
          <w:sz w:val="32"/>
        </w:rPr>
        <w:t>从治理看，中小企业规范化偏低、协同意识不强，公共平台资源利用不充分，链主带动效应未完全释放。总体看，内部问题根源在'大群体、有龙头'结构下的组织化不足，单靠市场自发难以化解，需政府与市场协同引导规范。这关系到集群由规模扩张向质量效益转型的成败。应作为今后一个时期集群治理与服务的优先事项。上述情况需在今后发展中予以重点关注并持续加以改进。</w:t>
      </w:r>
    </w:p>
    <w:p>
      <w:pPr>
        <w:spacing w:lineRule="exact" w:line="600" w:after="0"/>
        <w:ind w:firstLine="420"/>
      </w:pPr>
      <w:r>
        <w:rPr>
          <w:rFonts w:ascii="仿宋_GB2312" w:hAnsi="仿宋_GB2312" w:eastAsia="仿宋_GB2312"/>
          <w:b w:val="0"/>
          <w:sz w:val="32"/>
        </w:rPr>
        <w:t>需重点以'分类施策、协同治理'破解。对低效同质产能引导兼并重组或有序退出，对潜力企业强化要素倾斜，对公共平台提升开放共享；健全行业自律与质量标准，遏制恶性价格竞争，推动集群从'企业堆积'向'有机产业生态'演进。这既是当前短板，也是下一步提升的重要着力点。总体看，相关问题应在补链强链与政策优化中统筹解决。</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集群外部风险主要有三类。一是原料价格与供应链风险，轴承钢高度外购，钢铁市场波动传导至成本端；二是行业周期风险，轴承需求随装备制造波动，价格与订单起伏明显；三是政策合规风险，环保、能耗与出口管制标准趋严带来合规成本上升。该环节的提升对集群整体竞争力具有基础性作用。下一步应将其纳入集群高质量发展的重点工作任务。</w:t>
      </w:r>
    </w:p>
    <w:p>
      <w:pPr>
        <w:spacing w:lineRule="exact" w:line="600" w:after="0"/>
        <w:ind w:firstLine="420"/>
      </w:pPr>
      <w:r>
        <w:rPr>
          <w:rFonts w:ascii="仿宋_GB2312" w:hAnsi="仿宋_GB2312" w:eastAsia="仿宋_GB2312"/>
          <w:b w:val="0"/>
          <w:sz w:val="32"/>
        </w:rPr>
        <w:t>从传导看，外部冲击通过成本与订单两渠道影响企业，抗风险弱的中小企业首当其冲。总体看，外部环境不确定性较高，但凭借锻造规模、内需基本盘与品牌合作，整体具一定缓冲，关键是把风险管理前置、把韧性建设做实。需在要素配置与机制创新上同步发力，务求实效。这关系到集群由规模扩张向质量效益转型的成败。应作为今后一个时期集群治理与服务的优先事项。</w:t>
      </w:r>
    </w:p>
    <w:p>
      <w:pPr>
        <w:spacing w:lineRule="exact" w:line="600" w:after="0"/>
        <w:ind w:firstLine="420"/>
      </w:pPr>
      <w:r>
        <w:rPr>
          <w:rFonts w:ascii="仿宋_GB2312" w:hAnsi="仿宋_GB2312" w:eastAsia="仿宋_GB2312"/>
          <w:b w:val="0"/>
          <w:sz w:val="32"/>
        </w:rPr>
        <w:t>需重点构建风险预警与应对体系。依托标识节点建立原料与订单监测，指导企业备货；完善环保与合规服务降低突发停产风险；拓展多元市场与多元来源分散依赖，以系统性风控提升集群在外部冲击下的稳健性。上述情况需在今后发展中予以重点关注并持续加以改进。这既是当前短板，也是下一步提升的重要着力点。总体看，相关问题应在补链强链与政策优化中统筹解决。</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省级层面，山东省将特色产业集群作为县域经济高质量发展的重要抓手，建立认定与综合评价机制，对认定集群在技改、创新与公共服务上给予支持。冠县绿色智能锻造（轴承）集群于2023年入选省级特色产业集群，获得了相应的政策与资源倾斜。该环节的提升对集群整体竞争力具有基础性作用。下一步应将其纳入集群高质量发展的重点工作任务。</w:t>
      </w:r>
    </w:p>
    <w:p>
      <w:pPr>
        <w:spacing w:lineRule="exact" w:line="600" w:after="0"/>
        <w:ind w:firstLine="420"/>
      </w:pPr>
      <w:r>
        <w:rPr>
          <w:rFonts w:ascii="仿宋_GB2312" w:hAnsi="仿宋_GB2312" w:eastAsia="仿宋_GB2312"/>
          <w:b w:val="0"/>
          <w:sz w:val="32"/>
        </w:rPr>
        <w:t>国家层面推进中小企业特色产业集群培育、制造业转型升级与专精特新等政策，为集群提供上位依据。聊城市将轴承（锻造）作为优势特色产业重点培育。总体看，顶层政策环境有利，集群应主动对接上级专项，争取资金与试点支持。需在要素配置与机制创新上同步发力，务求实效。这关系到集群由规模扩张向质量效益转型的成败。应作为今后一个时期集群治理与服务的优先事项。</w:t>
      </w:r>
    </w:p>
    <w:p>
      <w:pPr>
        <w:spacing w:lineRule="exact" w:line="600" w:after="0"/>
        <w:ind w:firstLine="420"/>
      </w:pPr>
      <w:r>
        <w:rPr>
          <w:rFonts w:ascii="仿宋_GB2312" w:hAnsi="仿宋_GB2312" w:eastAsia="仿宋_GB2312"/>
          <w:b w:val="0"/>
          <w:sz w:val="32"/>
        </w:rPr>
        <w:t>需重点关注政策承接精准性。应围绕省级评价指标补强弱项，把争创国家级中小企业特色产业集群作为目标；用足技改奖补、专精特新等普惠政策，使顶层红利切实转化为企业可感实效，避免政策悬空、红利漏损。上述情况需在今后发展中予以重点关注并持续加以改进。这既是当前短板，也是下一步提升的重要着力点。总体看，相关问题应在补链强链与政策优化中统筹解决。</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冠县以'链长制'为统领推进轴承产业强链延链，将装备制造（轴承）列入四大优势特色产业。举办2023冠县·中国轴承（锻造）产业高质量发展大会，与中国锻压协会、洛阳轴承研究所签战略合作协议，十五个重点项目签约金额一百零二点二亿元。该环节的提升对集群整体竞争力具有基础性作用。下一步应将其纳入集群高质量发展的重点工作任务。</w:t>
      </w:r>
    </w:p>
    <w:p>
      <w:pPr>
        <w:spacing w:lineRule="exact" w:line="600" w:after="0"/>
        <w:ind w:firstLine="420"/>
      </w:pPr>
      <w:r>
        <w:rPr>
          <w:rFonts w:ascii="仿宋_GB2312" w:hAnsi="仿宋_GB2312" w:eastAsia="仿宋_GB2312"/>
          <w:b w:val="0"/>
          <w:sz w:val="32"/>
        </w:rPr>
        <w:t>在具体举措上，高标准规划建设清水镇千亩、北馆陶镇五百亩两处轴承（锻造）产业园及冠华智造工业园；组织轴承协会建成企业家会客厅；落实人才政策引育技工。总体看，地方扶持从普惠转向精准赋能，营商效率获企业认可。需在要素配置与机制创新上同步发力，务求实效。这关系到集群由规模扩张向质量效益转型的成败。应作为今后一个时期集群治理与服务的优先事项。</w:t>
      </w:r>
    </w:p>
    <w:p>
      <w:pPr>
        <w:spacing w:lineRule="exact" w:line="600" w:after="0"/>
        <w:ind w:firstLine="420"/>
      </w:pPr>
      <w:r>
        <w:rPr>
          <w:rFonts w:ascii="仿宋_GB2312" w:hAnsi="仿宋_GB2312" w:eastAsia="仿宋_GB2312"/>
          <w:b w:val="0"/>
          <w:sz w:val="32"/>
        </w:rPr>
        <w:t>需重点关注政策落地'最后一公里'。应建立奖补便捷兑现与效果评估机制，确保资金直达企业；围绕企业痛点动态优化工具箱，避免'重招商、轻运营'，使地方扶持真正增强集群内生动力而非形成依赖。上述情况需在今后发展中予以重点关注并持续加以改进。这既是当前短板，也是下一步提升的重要着力点。总体看，相关问题应在补链强链与政策优化中统筹解决。</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集群公共配套以园区为载体完善。两处轴承（锻造）产业园集锻造、加工、检测、物流于一体；冠县轴承检测平台（联袂国家轴承质检中心）提供检测设计与质量服务；工业互联网标识解析二级节点支撑数字化溯源；锻压人才培训基地输送工匠。总体看，生产性服务业配套明显增强。该环节的提升对集群整体竞争力具有基础性作用。下一步应将其纳入集群高质量发展的重点工作任务。</w:t>
      </w:r>
    </w:p>
    <w:p>
      <w:pPr>
        <w:spacing w:lineRule="exact" w:line="600" w:after="0"/>
        <w:ind w:firstLine="420"/>
      </w:pPr>
      <w:r>
        <w:rPr>
          <w:rFonts w:ascii="仿宋_GB2312" w:hAnsi="仿宋_GB2312" w:eastAsia="仿宋_GB2312"/>
          <w:b w:val="0"/>
          <w:sz w:val="32"/>
        </w:rPr>
        <w:t>在市政配套上，园区基础设施持续改扩建以承接集聚带来的环境与物流压力。需重点关注配套设施与产业扩张同步性，防止容量滞后制约发展，尤其热处理集中治污能力须前瞻布局。需在要素配置与机制创新上同步发力，务求实效。这关系到集群由规模扩张向质量效益转型的成败。应作为今后一个时期集群治理与服务的优先事项。上述情况需在今后发展中予以重点关注并持续加以改进。</w:t>
      </w:r>
    </w:p>
    <w:p>
      <w:pPr>
        <w:spacing w:lineRule="exact" w:line="600" w:after="0"/>
        <w:ind w:firstLine="420"/>
      </w:pPr>
      <w:r>
        <w:rPr>
          <w:rFonts w:ascii="仿宋_GB2312" w:hAnsi="仿宋_GB2312" w:eastAsia="仿宋_GB2312"/>
          <w:b w:val="0"/>
          <w:sz w:val="32"/>
        </w:rPr>
        <w:t>应进一步强化公共服务市场化运营。推动检测、中试、认证向中小企业开放，降低使用门槛；以标识节点整合分散资源实现'一站式'服务。把公共配套做深做细，是提升集群宜业吸引力与中小企业存活率的关键。这既是当前短板，也是下一步提升的重要着力点。总体看，相关问题应在补链强链与政策优化中统筹解决。该环节的提升对集群整体竞争力具有基础性作用。</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与产业联盟在集群治理中发挥桥梁作用。冠县轴承协会（理事长由中圆轴承负责人担任）配合政府开展品牌共建、标准宣贯与大会组织，建成企业家会客厅促进交流；在遏制恶性竞争、推动抱团参展上具一定作用。下一步应将其纳入集群高质量发展的重点工作任务。需在要素配置与机制创新上同步发力，务求实效。这关系到集群由规模扩张向质量效益转型的成败。</w:t>
      </w:r>
    </w:p>
    <w:p>
      <w:pPr>
        <w:spacing w:lineRule="exact" w:line="600" w:after="0"/>
        <w:ind w:firstLine="420"/>
      </w:pPr>
      <w:r>
        <w:rPr>
          <w:rFonts w:ascii="仿宋_GB2312" w:hAnsi="仿宋_GB2312" w:eastAsia="仿宋_GB2312"/>
          <w:b w:val="0"/>
          <w:sz w:val="32"/>
        </w:rPr>
        <w:t>从运行看，协会在撮合供需、组织参展与反映诉求上成效初显，但在标准制定、共性攻关与集体品牌运营上的深度仍不足。总体看，行业组织是'政府—企业—平台'三角治理的重要一环，其专业化与代表性有待提升。应作为今后一个时期集群治理与服务的优先事项。上述情况需在今后发展中予以重点关注并持续加以改进。这既是当前短板，也是下一步提升的重要着力点。</w:t>
      </w:r>
    </w:p>
    <w:p>
      <w:pPr>
        <w:spacing w:lineRule="exact" w:line="600" w:after="0"/>
        <w:ind w:firstLine="420"/>
      </w:pPr>
      <w:r>
        <w:rPr>
          <w:rFonts w:ascii="仿宋_GB2312" w:hAnsi="仿宋_GB2312" w:eastAsia="仿宋_GB2312"/>
          <w:b w:val="0"/>
          <w:sz w:val="32"/>
        </w:rPr>
        <w:t>需重点增强行业协会公共服务能力。支持协会牵头制定团体标准、组织联合研发与集体商标运营，提升产业链协同话语权；健全协会与企业、政府常态化沟通，使行业自律与政策传导更顺畅，为集群生态建设提供组织保障。总体看，相关问题应在补链强链与政策优化中统筹解决。该环节的提升对集群整体竞争力具有基础性作用。下一步应将其纳入集群高质量发展的重点工作任务。</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经济效应显著。据公开信息，冠县轴承产业年产值约八十亿元、加工能力超百万吨，全国四分之一以上轴承锻件为'冠县造'，是县域经济重要增长极。龙头企业在工业机器人、盾构机等高端轴承突破，提升单位产值含量。总体看，集群对GDP、税收与产业贡献持续攀升。需在要素配置与机制创新上同步发力，务求实效。这关系到集群由规模扩张向质量效益转型的成败。</w:t>
      </w:r>
    </w:p>
    <w:p>
      <w:pPr>
        <w:spacing w:lineRule="exact" w:line="600" w:after="0"/>
        <w:ind w:firstLine="420"/>
      </w:pPr>
      <w:r>
        <w:rPr>
          <w:rFonts w:ascii="仿宋_GB2312" w:hAnsi="仿宋_GB2312" w:eastAsia="仿宋_GB2312"/>
          <w:b w:val="0"/>
          <w:sz w:val="32"/>
        </w:rPr>
        <w:t>从结构效应看，集群带动轴承钢、钢球、保持器、热处理等关联产业发展，形成以锻造为核心的生态圈；标识节点与检测平台的示范应用也提升数字化对经济密度的贡献。需重点关注经济效应质量，推动产值更多转化为利润、税收与居民收入。应作为今后一个时期集群治理与服务的优先事项。上述情况需在今后发展中予以重点关注并持续加以改进。</w:t>
      </w:r>
    </w:p>
    <w:p>
      <w:pPr>
        <w:spacing w:lineRule="exact" w:line="600" w:after="0"/>
        <w:ind w:firstLine="420"/>
      </w:pPr>
      <w:r>
        <w:rPr>
          <w:rFonts w:ascii="仿宋_GB2312" w:hAnsi="仿宋_GB2312" w:eastAsia="仿宋_GB2312"/>
          <w:b w:val="0"/>
          <w:sz w:val="32"/>
        </w:rPr>
        <w:t>应把经济效应评估从总量转向效率。以单位用地、单位能耗产值与利润率等质量指标衡量绩效，引导资源向高效主体集中；防范统计口径多元导致的虚高，确保研判建立在可比、可核基础上，为政策优化提供可靠依据。这既是当前短板，也是下一步提升的重要着力点。总体看，相关问题应在补链强链与政策优化中统筹解决。该环节的提升对集群整体竞争力具有基础性作用。</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创造大量就业，是冠县稳就业重要支撑。从锻造、车磨、热处理到检测物流，吸纳镇村富余劳动力与返乡青年，从业人员超二万人，形成多层次就业结构。总体看，技能密集型特征使集群在吸纳就业上具有突出优势，富民效应明显。下一步应将其纳入集群高质量发展的重点工作任务。需在要素配置与机制创新上同步发力，务求实效。这关系到集群由规模扩张向质量效益转型的成败。</w:t>
      </w:r>
    </w:p>
    <w:p>
      <w:pPr>
        <w:spacing w:lineRule="exact" w:line="600" w:after="0"/>
        <w:ind w:firstLine="420"/>
      </w:pPr>
      <w:r>
        <w:rPr>
          <w:rFonts w:ascii="仿宋_GB2312" w:hAnsi="仿宋_GB2312" w:eastAsia="仿宋_GB2312"/>
          <w:b w:val="0"/>
          <w:sz w:val="32"/>
        </w:rPr>
        <w:t>在就业质量上，随自动化与数字化渗透，岗位向技能型、运维型迁移，催生设备运维、质量检测、数据分析等新型职业，带动收入提升。但大量一线岗位仍偏体力，稳定性与社保覆盖待加强。需重点关注就业质量与技能提升同步。应作为今后一个时期集群治理与服务的优先事项。上述情况需在今后发展中予以重点关注并持续加以改进。这既是当前短板，也是下一步提升的重要着力点。</w:t>
      </w:r>
    </w:p>
    <w:p>
      <w:pPr>
        <w:spacing w:lineRule="exact" w:line="600" w:after="0"/>
        <w:ind w:firstLine="420"/>
      </w:pPr>
      <w:r>
        <w:rPr>
          <w:rFonts w:ascii="仿宋_GB2312" w:hAnsi="仿宋_GB2312" w:eastAsia="仿宋_GB2312"/>
          <w:b w:val="0"/>
          <w:sz w:val="32"/>
        </w:rPr>
        <w:t>建议将就业效应与技能培训挂钩。依托锻压人才培训基地开展锻造、数控、检测等定向培训，提升劳动者转岗增收能力；完善中小企业用工规范增强岗位稳定性，使集群发展切实转化为居民可支配收入可持续增长。总体看，相关问题应在补链强链与政策优化中统筹解决。该环节的提升对集群整体竞争力具有基础性作用。下一步应将其纳入集群高质量发展的重点工作任务。</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效应体现在空间与产业两维。空间上，清水镇发展辐射带动北馆陶、甘官屯及周边加工、物流与商贸，促进城乡要素流动；产业上，轴承拉动钢材、钢球、保持器、热处理等配套成长，形成正向产业关联与集聚外溢。需在要素配置与机制创新上同步发力，务求实效。这关系到集群由规模扩张向质量效益转型的成败。应作为今后一个时期集群治理与服务的优先事项。</w:t>
      </w:r>
    </w:p>
    <w:p>
      <w:pPr>
        <w:spacing w:lineRule="exact" w:line="600" w:after="0"/>
        <w:ind w:firstLine="420"/>
      </w:pPr>
      <w:r>
        <w:rPr>
          <w:rFonts w:ascii="仿宋_GB2312" w:hAnsi="仿宋_GB2312" w:eastAsia="仿宋_GB2312"/>
          <w:b w:val="0"/>
          <w:sz w:val="32"/>
        </w:rPr>
        <w:t>在知识溢出方面，龙头工艺、管理与标准经验向中小企业扩散，公共平台降低创新门槛，加速隐性知识传播。总体看，溢出效应增强区域韧性，但更多发生在锻造与制造环节，研发与品牌端溢出仍偏弱。上述情况需在今后发展中予以重点关注并持续加以改进。这既是当前短板，也是下一步提升的重要着力点。总体看，相关问题应在补链强链与政策优化中统筹解决。</w:t>
      </w:r>
    </w:p>
    <w:p>
      <w:pPr>
        <w:spacing w:lineRule="exact" w:line="600" w:after="0"/>
        <w:ind w:firstLine="420"/>
      </w:pPr>
      <w:r>
        <w:rPr>
          <w:rFonts w:ascii="仿宋_GB2312" w:hAnsi="仿宋_GB2312" w:eastAsia="仿宋_GB2312"/>
          <w:b w:val="0"/>
          <w:sz w:val="32"/>
        </w:rPr>
        <w:t>需重点放大正向溢出、抑制负向溢出。通过产业链协同与联合品牌放大知识外溢，以环保与质量标准约束防止污染与低价竞争外溢，引导溢出向价值链高端集聚，使集群既带动周边增长也提升区域产业能级。该环节的提升对集群整体竞争力具有基础性作用。下一步应将其纳入集群高质量发展的重点工作任务。需在要素配置与机制创新上同步发力，务求实效。</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带来积极社会效应。作为'中国轴承锻造第一镇'所在地，冠县因轴承而兴，镇村面貌与公共服务随产业发展改善，农民就近增收、乡村活力增强，为乡村振兴提供产业支撑；'冠县轴承·清水锻造'品牌也提升县域对外知名度与形象。这关系到集群由规模扩张向质量效益转型的成败。应作为今后一个时期集群治理与服务的优先事项。</w:t>
      </w:r>
    </w:p>
    <w:p>
      <w:pPr>
        <w:spacing w:lineRule="exact" w:line="600" w:after="0"/>
        <w:ind w:firstLine="420"/>
      </w:pPr>
      <w:r>
        <w:rPr>
          <w:rFonts w:ascii="仿宋_GB2312" w:hAnsi="仿宋_GB2312" w:eastAsia="仿宋_GB2312"/>
          <w:b w:val="0"/>
          <w:sz w:val="32"/>
        </w:rPr>
        <w:t>在社会治理上，产业集聚带来外来客商与就业人口，增加镇域治理复杂度，对环境与公共服务提出更高要求。总体看，社会效应正向，但需同步提升治理能力，使产业发展与社会建设相协调，避免'产业大、治理弱'的失衡。上述情况需在今后发展中予以重点关注并持续加以改进。这既是当前短板，也是下一步提升的重要着力点。总体看，相关问题应在补链强链与政策优化中统筹解决。</w:t>
      </w:r>
    </w:p>
    <w:p>
      <w:pPr>
        <w:spacing w:lineRule="exact" w:line="600" w:after="0"/>
        <w:ind w:firstLine="420"/>
      </w:pPr>
      <w:r>
        <w:rPr>
          <w:rFonts w:ascii="仿宋_GB2312" w:hAnsi="仿宋_GB2312" w:eastAsia="仿宋_GB2312"/>
          <w:b w:val="0"/>
          <w:sz w:val="32"/>
        </w:rPr>
        <w:t>应把社会效应纳入集群评价。以产业带动增收、改善人居环境、提升公共服务可及性为目标推动产城融合；引导企业履行社会责任参与乡村建设与公益，使集群在创造经济价值同时持续释放富民、兴业、和美的社会综合效益。该环节的提升对集群整体竞争力具有基础性作用。下一步应将其纳入集群高质量发展的重点工作任务。需在要素配置与机制创新上同步发力，务求实效。</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前述，集群现存问题可归纳为：企业'大群体、有龙头'但同质竞争明显；研发与品牌薄弱，价值链中高端收益外流；高端轴承钢与成品配套不足，部分环节存断点；环保与数字化基础不均；人才与资本短板叠加；政策落地与平台运营效率待提升；外部原料与周期风险偏高。这关系到集群由规模扩张向质量效益转型的成败。应作为今后一个时期集群治理与服务的优先事项。</w:t>
      </w:r>
    </w:p>
    <w:p>
      <w:pPr>
        <w:spacing w:lineRule="exact" w:line="600" w:after="0"/>
        <w:ind w:firstLine="420"/>
      </w:pPr>
      <w:r>
        <w:rPr>
          <w:rFonts w:ascii="仿宋_GB2312" w:hAnsi="仿宋_GB2312" w:eastAsia="仿宋_GB2312"/>
          <w:b w:val="0"/>
          <w:sz w:val="32"/>
        </w:rPr>
        <w:t>从系统看，问题相互关联，根源在高端化与组织化不足：链条虽较完整但成品与品牌端偏弱，企业虽多但链主带动不充分，平台虽建但运营不深。总体看，集群已跨越'有没有'阶段，正处'强不强'攻坚期，须以系统工程统筹推进。上述情况需在今后发展中予以重点关注并持续加以改进。这既是当前短板，也是下一步提升的重要着力点。</w:t>
      </w:r>
    </w:p>
    <w:p>
      <w:pPr>
        <w:spacing w:lineRule="exact" w:line="600" w:after="0"/>
        <w:ind w:firstLine="420"/>
      </w:pPr>
      <w:r>
        <w:rPr>
          <w:rFonts w:ascii="仿宋_GB2312" w:hAnsi="仿宋_GB2312" w:eastAsia="仿宋_GB2312"/>
          <w:b w:val="0"/>
          <w:sz w:val="32"/>
        </w:rPr>
        <w:t>需重点把握问题优先级。短期以规范竞争、稳供应链、保合规为主；中期以培育链主、强化研发品牌为主；长期以价值链攀升、绿色智能转型为主。分阶段有重点破解，避免四面出击、资源分散，确保每阶段有可衡量实质进展。总体看，相关问题应在补链强链与政策优化中统筹解决。该环节的提升对集群整体竞争力具有基础性作用。下一步应将其纳入集群高质量发展的重点工作任务。</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方面，重点补强轴承钢本地配套、钢球保持器等零部件与高端成品制造，降低外部依赖；强链方面，做深绿色智能锻造与精密加工专长，强化检测平台与标识节点对链条的串联赋能；延链方面，向新能源汽车、机器人、风电等高可靠轴承延伸，提升单位产值含量。需在要素配置与机制创新上同步发力，务求实效。这关系到集群由规模扩张向质量效益转型的成败。</w:t>
      </w:r>
    </w:p>
    <w:p>
      <w:pPr>
        <w:spacing w:lineRule="exact" w:line="600" w:after="0"/>
        <w:ind w:firstLine="420"/>
      </w:pPr>
      <w:r>
        <w:rPr>
          <w:rFonts w:ascii="仿宋_GB2312" w:hAnsi="仿宋_GB2312" w:eastAsia="仿宋_GB2312"/>
          <w:b w:val="0"/>
          <w:sz w:val="32"/>
        </w:rPr>
        <w:t>从核心能力看，补链强链延链应围绕'绿色智能锻造+精密成品'展开，形成难以模仿的集群专长。清水锻造规模优势与龙头高端突破是区别于通用集群的关键资产，须持续放大内部配套闭环。应作为今后一个时期集群治理与服务的优先事项。上述情况需在今后发展中予以重点关注并持续加以改进。这既是当前短板，也是下一步提升的重要着力点。</w:t>
      </w:r>
    </w:p>
    <w:p>
      <w:pPr>
        <w:spacing w:lineRule="exact" w:line="600" w:after="0"/>
        <w:ind w:firstLine="420"/>
      </w:pPr>
      <w:r>
        <w:rPr>
          <w:rFonts w:ascii="仿宋_GB2312" w:hAnsi="仿宋_GB2312" w:eastAsia="仿宋_GB2312"/>
          <w:b w:val="0"/>
          <w:sz w:val="32"/>
        </w:rPr>
        <w:t>需以项目清单推动落地。围绕方向策划技改、研发与平台项目，明确责任主体与时限纳入督查考核；引导企业联合投资、共建共享避免重复建设，确保产业链提升可操作、可考核、可持续，务求取得实效。总体看，相关问题应在补链强链与政策优化中统筹解决。该环节的提升对集群整体竞争力具有基础性作用。下一步应将其纳入集群高质量发展的重点工作任务。</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企业培育应以'链主引领、梯队成长'为思路。支持恒祥、中圆、凯磊、鑫开特、冠太等龙头做大做强，在研发、品牌与出海上加力，培育全国影响力链主；对潜力中小企业实施'小升规、规改股'阶梯培育，形成大中小企业融通格局。需在要素配置与机制创新上同步发力，务求实效。这关系到集群由规模扩张向质量效益转型的成败。应作为今后一个时期集群治理与服务的优先事项。</w:t>
      </w:r>
    </w:p>
    <w:p>
      <w:pPr>
        <w:spacing w:lineRule="exact" w:line="600" w:after="0"/>
        <w:ind w:firstLine="420"/>
      </w:pPr>
      <w:r>
        <w:rPr>
          <w:rFonts w:ascii="仿宋_GB2312" w:hAnsi="仿宋_GB2312" w:eastAsia="仿宋_GB2312"/>
          <w:b w:val="0"/>
          <w:sz w:val="32"/>
        </w:rPr>
        <w:t>在措施上，建立企业梯度培育库，分类提供融资、用地、人才与市场的精准服务；鼓励龙头通过联合重组、品牌联盟整合产能；支持中小企业走专精特新之路，在细分品类形成'隐形冠军'。总体看，核心是做强头、壮中段、活小微。上述情况需在今后发展中予以重点关注并持续加以改进。这既是当前短板，也是下一步提升的重要着力点。</w:t>
      </w:r>
    </w:p>
    <w:p>
      <w:pPr>
        <w:spacing w:lineRule="exact" w:line="600" w:after="0"/>
        <w:ind w:firstLine="420"/>
      </w:pPr>
      <w:r>
        <w:rPr>
          <w:rFonts w:ascii="仿宋_GB2312" w:hAnsi="仿宋_GB2312" w:eastAsia="仿宋_GB2312"/>
          <w:b w:val="0"/>
          <w:sz w:val="32"/>
        </w:rPr>
        <w:t>需重点关注公平竞争环境。扶持龙头同时防止资源过度集中抑制小微活力；健全中小企业服务体系与诉求响应，使其敢投敢闯。以健康企业生态为集群可持续发展奠定微观基础，避免'扶大弃小'带来结构失衡。总体看，相关问题应在补链强链与政策优化中统筹解决。该环节的提升对集群整体竞争力具有基础性作用。下一步应将其纳入集群高质量发展的重点工作任务。</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创新提升应聚焦'绿色锻造+精密设计'双引擎。依托检测平台与人才基地建设轴承数据库，把企业工艺经验沉淀为可复用、可授权知识资产；支持龙头联合高校院所攻关高端轴承钢、机器人轴承与绿色工艺，提升原始创新能力。需在要素配置与机制创新上同步发力，务求实效。这关系到集群由规模扩张向质量效益转型的成败。应作为今后一个时期集群治理与服务的优先事项。</w:t>
      </w:r>
    </w:p>
    <w:p>
      <w:pPr>
        <w:spacing w:lineRule="exact" w:line="600" w:after="0"/>
        <w:ind w:firstLine="420"/>
      </w:pPr>
      <w:r>
        <w:rPr>
          <w:rFonts w:ascii="仿宋_GB2312" w:hAnsi="仿宋_GB2312" w:eastAsia="仿宋_GB2312"/>
          <w:b w:val="0"/>
          <w:sz w:val="32"/>
        </w:rPr>
        <w:t>在平台赋能上，提升共享检测与中试开放度降低中小企业创新成本；完善产学研对接推动成果就地转化。总体看，创新提升要从'产品多样'转向'资产化、专利化、标准化'，以创新溢价替代规模溢价，重塑竞争优势。上述情况需在今后发展中予以重点关注并持续加以改进。这既是当前短板，也是下一步提升的重要着力点。总体看，相关问题应在补链强链与政策优化中统筹解决。</w:t>
      </w:r>
    </w:p>
    <w:p>
      <w:pPr>
        <w:spacing w:lineRule="exact" w:line="600" w:after="0"/>
        <w:ind w:firstLine="420"/>
      </w:pPr>
      <w:r>
        <w:rPr>
          <w:rFonts w:ascii="仿宋_GB2312" w:hAnsi="仿宋_GB2312" w:eastAsia="仿宋_GB2312"/>
          <w:b w:val="0"/>
          <w:sz w:val="32"/>
        </w:rPr>
        <w:t>需重点完善创新激励与评价。对研发投入、专利与标准给予奖补，把创新指标纳入企业培育与政府考核；营造鼓励试错氛围引导资本投长周期创新，以制度保障让企业愿创新、能创新、创新有回报，激活集群内生动力。该环节的提升对集群整体竞争力具有基础性作用。下一步应将其纳入集群高质量发展的重点工作任务。需在要素配置与机制创新上同步发力，务求实效。</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要素保障应围绕土地、资本、人才、原料协同发力。土地方面以园区提标与低效再开发挖潜，推行高标准集约用地；资本方面畅通政策性金融与供应链金融，引导资金投向研发与绿色改造；人才方面订单培养与柔性引进并举补齐短板。这关系到集群由规模扩张向质量效益转型的成败。应作为今后一个时期集群治理与服务的优先事项。上述情况需在今后发展中予以重点关注并持续加以改进。</w:t>
      </w:r>
    </w:p>
    <w:p>
      <w:pPr>
        <w:spacing w:lineRule="exact" w:line="600" w:after="0"/>
        <w:ind w:firstLine="420"/>
      </w:pPr>
      <w:r>
        <w:rPr>
          <w:rFonts w:ascii="仿宋_GB2312" w:hAnsi="仿宋_GB2312" w:eastAsia="仿宋_GB2312"/>
          <w:b w:val="0"/>
          <w:sz w:val="32"/>
        </w:rPr>
        <w:t>原料保障方面，深化与轴承钢企业稳定合作与战略储备，做大高附加值成品降低单纯原料依赖；能耗环保方面集中治污与节能拓展环境容量。总体看，要素保障要从'被动供给'转向'前瞻配置'，以要素质量支撑升级而非简单规模扩张。这既是当前短板，也是下一步提升的重要着力点。总体看，相关问题应在补链强链与政策优化中统筹解决。</w:t>
      </w:r>
    </w:p>
    <w:p>
      <w:pPr>
        <w:spacing w:lineRule="exact" w:line="600" w:after="0"/>
        <w:ind w:firstLine="420"/>
      </w:pPr>
      <w:r>
        <w:rPr>
          <w:rFonts w:ascii="仿宋_GB2312" w:hAnsi="仿宋_GB2312" w:eastAsia="仿宋_GB2312"/>
          <w:b w:val="0"/>
          <w:sz w:val="32"/>
        </w:rPr>
        <w:t>需重点建立要素动态监测与调配机制。依托标识节点监测用地、能耗、用工与原料库存，提前预警精准调配；对高效企业与重点项目给予要素优先保障倒逼低效退出，使有限要素流向最能创造价值的环节，提升全要素生产率。该环节的提升对集群整体竞争力具有基础性作用。下一步应将其纳入集群高质量发展的重点工作任务。需在要素配置与机制创新上同步发力，务求实效。</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政策优化应以'精准、协同、可达'为原则。向上精准对接省级特色产业集群与国家级中小企业特色产业集群培育政策，争取试点与资金；横向强化工信、科技、金融等政策协同避免碎片化；对下简化兑现流程提升企业获得感。这关系到集群由规模扩张向质量效益转型的成败。应作为今后一个时期集群治理与服务的优先事项。上述情况需在今后发展中予以重点关注并持续加以改进。</w:t>
      </w:r>
    </w:p>
    <w:p>
      <w:pPr>
        <w:spacing w:lineRule="exact" w:line="600" w:after="0"/>
        <w:ind w:firstLine="420"/>
      </w:pPr>
      <w:r>
        <w:rPr>
          <w:rFonts w:ascii="仿宋_GB2312" w:hAnsi="仿宋_GB2312" w:eastAsia="仿宋_GB2312"/>
          <w:b w:val="0"/>
          <w:sz w:val="32"/>
        </w:rPr>
        <w:t>在政策工具上，从建设补贴为主转向运营奖补与绩效激励为主，引导平台与企业注重实效；以争创更高层级集群为目标系统补齐短板。总体看，政策优化要服务集群由省级向更高层级、由规模型向质量型跨越，发挥杠杆作用。这既是当前短板，也是下一步提升的重要着力点。总体看，相关问题应在补链强链与政策优化中统筹解决。该环节的提升对集群整体竞争力具有基础性作用。</w:t>
      </w:r>
    </w:p>
    <w:p>
      <w:pPr>
        <w:spacing w:lineRule="exact" w:line="600" w:after="0"/>
        <w:ind w:firstLine="420"/>
      </w:pPr>
      <w:r>
        <w:rPr>
          <w:rFonts w:ascii="仿宋_GB2312" w:hAnsi="仿宋_GB2312" w:eastAsia="仿宋_GB2312"/>
          <w:b w:val="0"/>
          <w:sz w:val="32"/>
        </w:rPr>
        <w:t>需重点健全政策评估与反馈闭环。建立年度政策效果评估，依据企业满意度与集群绩效动态调整工具箱；畅通企业政策诉求渠道使政策随产业演进迭代，以高质量政策供给为集群行稳致远提供稳定可预期的制度环境。下一步应将其纳入集群高质量发展的重点工作任务。需在要素配置与机制创新上同步发力，务求实效。这关系到集群由规模扩张向质量效益转型的成败。</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聊城市人民政府新闻发布会. 年产值80亿元！冠县轴承产业实现转型升级、集群发展. https://www.163.com/dy/article/IJ8M82P60530WJIN.html</w:t>
      </w:r>
    </w:p>
    <w:p>
      <w:pPr>
        <w:spacing w:lineRule="exact" w:line="600" w:after="0"/>
        <w:ind w:firstLine="0"/>
      </w:pPr>
      <w:r>
        <w:rPr>
          <w:rFonts w:ascii="仿宋_GB2312" w:hAnsi="仿宋_GB2312" w:eastAsia="仿宋_GB2312"/>
          <w:b w:val="0"/>
          <w:sz w:val="32"/>
        </w:rPr>
        <w:t>2. 中国产业经济信息网. 山东冠县打造百亿轴承产业集群. https://cinic.org.cn/xy/gdcj/1498518.html</w:t>
      </w:r>
    </w:p>
    <w:p>
      <w:pPr>
        <w:spacing w:lineRule="exact" w:line="600" w:after="0"/>
        <w:ind w:firstLine="0"/>
      </w:pPr>
      <w:r>
        <w:rPr>
          <w:rFonts w:ascii="仿宋_GB2312" w:hAnsi="仿宋_GB2312" w:eastAsia="仿宋_GB2312"/>
          <w:b w:val="0"/>
          <w:sz w:val="32"/>
        </w:rPr>
        <w:t>3. 大众日报. 现场签约102亿元！全国四分之一以上轴承锻件'冠县造'. https://dzrb.dzng.com/articleContent/1_1217468.html</w:t>
      </w:r>
    </w:p>
    <w:p>
      <w:pPr>
        <w:spacing w:lineRule="exact" w:line="600" w:after="0"/>
        <w:ind w:firstLine="0"/>
      </w:pPr>
      <w:r>
        <w:rPr>
          <w:rFonts w:ascii="仿宋_GB2312" w:hAnsi="仿宋_GB2312" w:eastAsia="仿宋_GB2312"/>
          <w:b w:val="0"/>
          <w:sz w:val="32"/>
        </w:rPr>
        <w:t>4. 聊城新闻网. 冠县隆起轴承（锻造）产业新高地. https://www.lcxw.cn/yaowen/shehui/20231120/49654.html</w:t>
      </w:r>
    </w:p>
    <w:p>
      <w:pPr>
        <w:spacing w:lineRule="exact" w:line="600" w:after="0"/>
        <w:ind w:firstLine="0"/>
      </w:pPr>
      <w:r>
        <w:rPr>
          <w:rFonts w:ascii="仿宋_GB2312" w:hAnsi="仿宋_GB2312" w:eastAsia="仿宋_GB2312"/>
          <w:b w:val="0"/>
          <w:sz w:val="32"/>
        </w:rPr>
        <w:t>5. 齐鲁网·闪电新闻. 年产值80亿元！全国四分之一以上的轴承锻件是'冠县造'. https://www.163.com/dy/article/IJJNT54L0514CFC7.html</w:t>
      </w:r>
    </w:p>
    <w:p>
      <w:pPr>
        <w:spacing w:lineRule="exact" w:line="600" w:after="0"/>
        <w:ind w:firstLine="0"/>
      </w:pPr>
      <w:r>
        <w:rPr>
          <w:rFonts w:ascii="仿宋_GB2312" w:hAnsi="仿宋_GB2312" w:eastAsia="仿宋_GB2312"/>
          <w:b w:val="0"/>
          <w:sz w:val="32"/>
        </w:rPr>
        <w:t>6. 冠县人民政府. 人大代表建议办理结果（轴承产业人才与园区升级）. http://www.guanxian.gov.cn/site_gxgxrlzyhshbzjl/channel_655d9e466831f359a71ea69e/doc_688833ff1052186eec82c39b.html</w:t>
      </w:r>
    </w:p>
    <w:p>
      <w:pPr>
        <w:spacing w:lineRule="exact" w:line="600" w:after="0"/>
        <w:ind w:firstLine="0"/>
      </w:pPr>
      <w:r>
        <w:rPr>
          <w:rFonts w:ascii="仿宋_GB2312" w:hAnsi="仿宋_GB2312" w:eastAsia="仿宋_GB2312"/>
          <w:b w:val="0"/>
          <w:sz w:val="32"/>
        </w:rPr>
        <w:t>7. 聊城新闻网. 轴承特色产业加速提档升级（清水镇）. http://lcrb.lcxw.cn/paper/pc/content/content_92076.html</w:t>
      </w:r>
    </w:p>
    <w:p>
      <w:pPr>
        <w:spacing w:lineRule="exact" w:line="600" w:after="0"/>
        <w:ind w:firstLine="0"/>
      </w:pPr>
      <w:r>
        <w:rPr>
          <w:rFonts w:ascii="仿宋_GB2312" w:hAnsi="仿宋_GB2312" w:eastAsia="仿宋_GB2312"/>
          <w:b w:val="0"/>
          <w:sz w:val="32"/>
        </w:rPr>
        <w:t>8. 今日头条. 山东省冠县清水镇：'四措并举'打造轴承锻造产业特色镇. https://www.toutiao.com/article/7443657018994426419/</w:t>
      </w:r>
    </w:p>
    <w:p>
      <w:pPr>
        <w:spacing w:lineRule="exact" w:line="600" w:after="0"/>
        <w:ind w:firstLine="0"/>
      </w:pPr>
      <w:r>
        <w:rPr>
          <w:rFonts w:ascii="仿宋_GB2312" w:hAnsi="仿宋_GB2312" w:eastAsia="仿宋_GB2312"/>
          <w:b w:val="0"/>
          <w:sz w:val="32"/>
        </w:rPr>
        <w:t>9. 冠县人民政府. 冠县发展和改革局（装备制造业轴承产业规划）. http://www.guanxian.gov.cn/site_gxgxfzhggjb/channel_x_5396_6331/doc_6a4b7128e61c4d28d4624a28.html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