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夏津县新型纺织特色产业集群发展研究报告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夏津县新型纺织特色产业集群位于德州市夏津县，是山东省2023年度认定的省级（中小企业）特色产业集群。夏津县植棉历史悠久，素有'银夏津'之美誉，先后获评'中国棉纺织名城''中国纺织产业集群试点地区''中国最佳投资环境县'等称号，纺织产业是全县第一支柱产业。上述情况需在今后发展中予以重点关注并持续加以改进。</w:t>
      </w:r>
    </w:p>
    <w:p>
      <w:pPr>
        <w:spacing w:lineRule="exact" w:line="600" w:after="0"/>
        <w:ind w:firstLine="420"/>
      </w:pPr>
      <w:r>
        <w:rPr>
          <w:rFonts w:ascii="仿宋_GB2312" w:hAnsi="仿宋_GB2312" w:eastAsia="仿宋_GB2312"/>
          <w:b w:val="0"/>
          <w:sz w:val="32"/>
        </w:rPr>
        <w:t>从产业定位看，集群以棉纺织为基础，向绿色新材料、功能性差别化纱线、高端家纺服装延伸，形成'纺织面料与原料—服装设计与制造—品牌渠道与电商'的完整链条。总体看，集群依托传统棉纺禀赋，正由规模型向高端化、智能化、绿色化加速转型，是鲁西北重要的纺织产业集聚区。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在区域地位上，夏津纺织纺纱规模长期占德州半数、山东约一成，区域带动力强。2023年集群入选省级特色产业集群，并获评中国纺织产业集群试点县。该集群既是夏津县建设先进制造业强县的核心支撑，也是全省纺织服装产业链的重要节点，具有示范与标杆意义。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夏津县公开信息，2023年集群拥有纺织企业一百六十六家，纺纱规模二百六十万纱锭，占德州市约五成、山东省约十分之一，集群规模突破百亿元。随着'百企技改、百企转型'推进，纺纱规模持续扩张至二百八十万、三百余万纱锭，集群及配套企业增至二百四十余家，年产值约二百七十亿元。需在要素配置与机制创新上同步发力，务求实效。</w:t>
      </w:r>
    </w:p>
    <w:p>
      <w:pPr>
        <w:spacing w:lineRule="exact" w:line="600" w:after="0"/>
        <w:ind w:firstLine="420"/>
      </w:pPr>
      <w:r>
        <w:rPr>
          <w:rFonts w:ascii="仿宋_GB2312" w:hAnsi="仿宋_GB2312" w:eastAsia="仿宋_GB2312"/>
          <w:b w:val="0"/>
          <w:sz w:val="32"/>
        </w:rPr>
        <w:t>从产出看，集群年产纱线四十余万吨、服装三千万套、家纺五百万件，产品涵盖百余品类、五千余花色品种，供给能力突出。'夏津纱线'区域品牌入选工信部全国消费品区域知名品牌，连续多年组团亮相上海国际纱线展，显示出较强的产业集聚度与市场影响力。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客观说明，不同年份统计口径下企业数与产值存在差异，反映集群处于快速扩张期。夏津县提出打造五百亿级现代化新型纺织产业集群的目标。应以统计部门正式数据为准研判总量，相关测算宜作为态势参考，避免将规划目标等同于既有规模。上述情况需在今后发展中予以重点关注并持续加以改进。这既是当前短板，也是下一步提升的重要着力点。</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纺织面料与原料—服装设计与制造—品牌渠道与电商'三大环节。上游以棉纺纱线、莱赛尔等绿色纤维原料为核心；中游涵盖功能性差别化纱线、织布、家纺与服装制造；下游则以'夏津纱线'区域品牌、纱纤亿产业服务平台与电商渠道支撑品牌流通。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从重心看，纱线制造是集群最具优势的环节，鸿泰鼎莱赛尔纤维、仁和纺织功能性纱线构成技术高地；家纺服装以鑫瑞娜家纺为代表加速智能化。总体看，集群在纱线端优势明显，但在下游服装设计与品牌渠道端仍是相对短板，是延链补链的重点方向。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绿色化是主导产业升级的主线。以莱赛尔为代表的生物基可降解纤维被引入集群，带动无纺布、功能性纱线与高端家纺延伸。从产业链看，主导产业正从传统棉纺单核，向'棉纺+绿色新材料'双轮驱动演进，产品附加值与抗周期能力同步增强。这关系到集群由规模扩张向质量效益转型的成败。应作为今后一个时期集群治理与服务的优先事项。</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从纺纱、织布到家纺服装的相对完整链条。上游纺纱环节规模突出，莱赛尔绿色新材料基地补齐了纤维原料短板；中游以功能性纱线、家纺制造为主；下游通过纱纤亿平台与区域品牌延伸至集采集售与电商。整体链条闭合度在县域纺织集群中处于较高水平。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在配套服务上，山东省纺织产业数字经济总部（纱纤亿）实现集采、集售、集贷，产业大脑贯通供需与金融；研发检测中心、CGO服务队等公共要素持续完善。总体看，制造链条完整、服务平台赋能，使集群具备较强的组织化与抗风险能力。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关注的是，产业链在高端织造与品牌零售两端仍偏弱，部分高附加值环节外流。从产业链看，强化面料织造与终端品牌，是提升完整度与附加值的关键。应在补链中突出'纺纱优势+下游延伸'，避免长期停留于中间品供给。下一步应将其纳入集群高质量发展的重点工作任务。需在要素配置与机制创新上同步发力，务求实效。这关系到集群由规模扩张向质量效益转型的成败。</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短板集中在三方面。一是下游服装设计与品牌渠道偏弱，大量价值留在代工与中间品环节，终端溢价能力不足；二是高端面料织造环节相对薄弱，与纱线优势不匹配；三是受前端棉花等原料价格大幅波动、终端有效需求不足双向挤压，盈利空间承压。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从创新链看，虽建成研发检测中心，但企业原创设计与高端功能性产品开发仍依赖外部院所，自主知识产权积累不均。部分中小企业数字化水平有限，转型成本与人才门槛较高。总体看，短板呈现'中间强、两端弱、抗周期待增强'的特征。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重点以系统补链破解。一方面引育织布、服装与品牌企业补齐下游，另一方面通过产业大脑与集采集贷稳住原料与资金两端。把莱赛尔等绿色材料优势转化为终端产品竞争力，是弥补价值链短板、增强韧性的现实路径。该环节的提升对集群整体竞争力具有基础性作用。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国价值链看，夏津集群当前主要处于纺纱与中间品制造环节，是国内重要的纱线供给基地。在常规棉纱领域规模优势突出，但在高支高密面料、品牌服装等价值链中高端，话语权仍有限，利润较多被下游品牌与渠道分享。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随着莱赛尔绿色纤维与功能性差别化纱线的突破，集群正向价值链上游技术端攀升。鸿泰鼎莱赛尔产能居全国前列，赋予原料端一定技术壁垒；仁和纺织功能性纱线提升差异化定价能力。总体看，价值链位置正由'规模制造'向'技术+绿色'双驱动缓慢上移。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面向未来，预制与绿色消费趋势为功能性、可降解纺织品打开空间。需重点把绿色纤维优势延伸到高值终端，强化'夏津纱线'品牌资产化，推动由卖纱向卖'绿色纺织解决方案'升级，以提升在全球与全国价值链中的嵌入层级与议价能力。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分工呈现'链主引领、卫星配套'格局。鸿泰鼎新材料、仁和纺织、鑫瑞娜家纺作为链主与龙头，分别引领绿色新材料、功能性纱线、高端家纺方向；大量中小企业围绕链主从事纺纱、织造、家纺与配套，形成专业化协作网络。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在空间分工上，经济开发区集中布局现代纺织产业园，按'一园区、一平台、两基地'组织：绿色纺织新材料基地、功能性差别化纱线制造基地错位发展，数字经济总部统筹集采集售集贷。总体看，园区化分工降低了配套成本，提升了协同效率。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重点关注链主带动实效。当前部分中小企业仍同质竞争，与链主咬合度不足。应通过'链主企业+卫星企业'模式固化分工，引导中小企业向专精特新转型，在细分品类做深做精，形成大中小企业融通、环节互补的有机分工体系。总体看，相关问题应在补链强链与政策优化中统筹解决。该环节的提升对集群整体竞争力具有基础性作用。下一步应将其纳入集群高质量发展的重点工作任务。</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信息，夏津纺织集群企业由一百六十六家（2023年）增至二百四十余家（2025年），其中规模以上企业五十余家，培育出国家级专精特新'小巨人'、省级'专精特新'及'晨星工厂'等一批优质企业。企业以中小企业为主体，龙头骨干企业起牵引作用。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从产值贡献看，鸿泰鼎、仁和、鑫瑞娜等少数龙头企业贡献了集群相当份额，大量中小企业聚焦纺纱、织造与家纺配套，单体规模偏小。总体看，集群呈'大群体、有龙头'结构，龙头带动与中小企业活力并存，但由大到强的跃升仍待加快。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关注企业梯度跃升。当前从中小到规上、从规上到龙头的通道需进一步畅通，部分企业长期同质竞争。应分层分类施策，推动优质中小企业'小升规、规改股'，优化规模结构，增强集群整体组织效率与抗风险能力。这既是当前短板，也是下一步提升的重要着力点。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资本为主，市场化程度高、经营灵活，是产业活力的根本来源。同时，县属国资通过财金公司参股产业平台（如纱纤亿信息科技），在公共服务与资源整合中发挥杠杆作用，形成'民营主导、国资补公'的产权格局。下一步应将其纳入集群高质量发展的重点工作任务。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从治理看，龙头企业在股份制改造、规范管理与品牌建设上起步较早，中小企业多为家族或合伙经营，现代治理水平参差。总体看，民营为主、混合补充的产权结构适配产业阶段，但长期需提升治理现代化，以增强再投资与资本运作能力。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在公共平台方面，国资更多介入集采集售集贷、产业大脑等非竞争性领域，不直接参与制造竞争，较好平衡了市场与政府边界。需重点关注平台运营效率与利益联结，确保混合所有制真正服务中小企业，而非稀释民营活力。这既是当前短板，也是下一步提升的重要着力点。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包括山东鸿泰鼎新材料科技有限公司、仁和纺织科技有限公司、山东鑫瑞娜家纺股份有限公司等。鸿泰鼎专业生产莱赛尔纤维，单线产能居全国前列，总产能跃居全国第二，是绿色纺织新材料基地的链主；仁和纺织以功能性差别化纱线与数字化纺纱见长。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鑫瑞娜家纺深耕高端棉被与家纺，其可水洗棉花被、无网棉胎标准填补国内外空白，获'山东制造·齐鲁精品'与省级工业设计奖项；'桑莎杯'AI服装设计大赛的举办也凸显本地服装设计的新探索。总体看，头部企业已成为集群提质的核心牵引。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客观看到，头部企业的全国化、国际化品牌影响力仍有提升空间。下一步应支持龙头加大研发与品牌投入，通过联合重组、标准制定与链主协同放大带动效应，培育具有全国乃至国际影响力的纺织旗舰，夯实集群由大到强的基础。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高度集聚于夏津经济开发区及周边，呈现典型的专业化产业集聚特征。围绕纺纱与家纺，原料商、制造商、设备商、平台商紧密相邻，交易成本与物流成本显著降低，人才与信息流动活跃，构成马歇尔式集聚。该环节的提升对集群整体竞争力具有基础性作用。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集聚动因看，历史棉纺禀赋、先发企业示范、园区平台供给与持续政策扶持共同促成集聚深化。'夏津纱线'区域品牌与纱纤亿平台进一步强化外部经济性，吸引配套与客商入驻。总体看，专业化集聚是集群最核心的竞争优势之一。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关注集聚带来的环保容量、用地与同质竞争压力。应在集聚提质上发力，推动企业向高标准园区集中、低效产能有序退出，并以数字经济总部延展虚拟集聚半径，缓解物理空间约束，提升集聚的质量与可持续性。这既是当前短板，也是下一步提升的重要着力点。总体看，相关问题应在补链强链与政策优化中统筹解决。该环节的提升对集群整体竞争力具有基础性作用。</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受企业结构影响，集群研发投入以龙头企业为主，中小企业多为工艺改良。政府通过'科技引领智慧赋能支持产业集群发展20条意见'等政策引导企业加大技改，全县棉纺织行业每年技改投入均在三十五亿元以上，为创新能力提升提供了稳定资金支撑。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在投入导向上，资金主要投向设备更新、数字化与绿色工艺，而非纯基础研究。'百企技改、百企转型'工程新上设备两千余套、新增产能七十万纱锭，设备更新率居全国前列。总体看，研发投入偏重应用与装备，原始创新投入仍有提升空间。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优化研发投向结构。应引导资本更多进入功能性纤维、绿色工艺与产品设计等原创方向，支持龙头企业联合高校院所共建研发载体，把莱赛尔、功能性纱线的技术积累沉淀为可持续的创新资产，提升投入的质量效益。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较为丰硕。依托院企合作，建成国内先进的纺织产品研发检测中心，开发新产品一百余种，申请国家专利三十余项；鸿泰鼎在莱赛尔领域授权专利三十三项（其中发明六项），鑫瑞娜无网棉胎标准填补国内外空白，多项产品获'山东制造·齐鲁精品'与工业设计奖项。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在数字化应用上，仁和纺织'数字化智能纺纱在线监测系统'入选省级工业互联网典型应用场景，多家企业获国家级数字化转型贯标试点与两化融合贯标认定。总体看，创新产出以应用技术与工艺改良为主，绿色与智能方向成果尤为突出。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关注原始创新与标准话语权。当前高价值发明专利、行业核心标准制定仍相对有限。应推动创新产出从'产品多样'向'专利化、标准化、品牌化'升级，把成熟技术转化为可授权的知识产权，形成研发投入与产出的正向循环。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搭建了多层次创新与服务平台。研发检测中心联通东华大学、江南大学等专家团队；山东省纺织产业数字经济总部（纱纤亿）实现集采集售集贷；山东省新型纺织（纱纤）产业大脑贯通供需、金融与治理；'一园区、一平台、两基地'统筹创新载体。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在平台协同上，研发检测侧重技术与质量，数字经济总部侧重流通与金融，产业大脑侧重数据与决策，三者功能互补。'夏津纱线'区域品牌则提供共享信用背书。总体看，公共平台体系较完备，显著降低了中小企业创新与转型门槛。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关注平台可持续运营与开放度。部分平台前期依赖政府投入，市场化造血须培育；中小企业实际使用率待提高。应健全运营机制、推动龙头深度参与，并把平台使用纳入企业培育，确保公共创新资源真正普惠面广量大的中小企业。上述情况需在今后发展中予以重点关注并持续加以改进。这既是当前短板，也是下一步提升的重要着力点。</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企业自发技改与院企合作落地为主。研发检测中心与产业大脑为中小企业提供中试与验证条件，缩短了从配方工艺到量产的距离。莱赛尔纤维、功能性纱线等成果在鸿泰鼎、仁和等企业实现产业化，带动下游无纺布与家纺延伸。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从转化效率看，贴近市场的装备与工艺改良转化快，而涉及核心纤维科学与基础标准的成果转化周期长、门槛高。总体看，集群技术转化'市场牵引强、源头供给弱'，亟需强化产学研用协同，把外部科研力量引入关键环节。下一步应将其纳入集群高质量发展的重点工作任务。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需重点打通成果转化'最后一公里'。建议依托产业大脑建立技术需求与成果供给对接清单，定期组织供需对接；鼓励中小企业通过共享中试线降低转化成本，推动更多科技成果在夏津就地转化为现实生产力，增强集群内生动力。应作为今后一个时期集群治理与服务的优先事项。上述情况需在今后发展中予以重点关注并持续加以改进。这既是当前短板，也是下一步提升的重要着力点。</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鲁西北地区劳动力资源充裕，为纺织加工提供了稳定一线用工。夏津县通过技能培训、返乡创业扶持培育了熟悉纺纱、织造与家纺的产业工人，并借助'数字+'工程提升工人数字技能。总体看，普通制造环节用工供给充足，人力成本具区域比较优势。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在人才结构方面，集群高层次纤维科学、服装设计与电商运营人才仍显不足。研发与品牌人才引留难度大，制约价值链向高端延伸。需重点关注'引育用留'机制，通过订单培养、柔性引进专家团队弥补关键人才短板，增强要素对升级的适配度。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随着智能制造与电商渗透，集群催生了设备运维、数据分析、直播运营等新型岗位，吸纳农村转移劳动力与青年返乡。总体看，劳动力要素对传统制造形成支撑，但对新经济的适配性待提升，应把数字与设计人才纳入集群人才战略统筹。这关系到集群由规模扩张向质量效益转型的成败。应作为今后一个时期集群治理与服务的优先事项。上述情况需在今后发展中予以重点关注并持续加以改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民营自有资金与银行贷款为主，政府通过技改贴息、担保增信与产业基金引导投向研发与装备。纱纤亿平台'集贷'功能与CGO服务队破解中小企业融资难，每年三十五亿元以上的技改投入即得益于此。混合所有制平台也拓宽了公共服务融资渠道。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从融资结构看，中小企业仍面临抵押物不足、信用评价弱的问题，获取中长期低成本资金存在困难，制约自动化与品牌投入。总体看，资本供给能满足常规经营，但支撑跨越式升级的动能不足，需进一步畅通政策性金融与直接融资渠道。该环节的提升对集群整体竞争力具有基础性作用。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需重点关注资本投向引导。应避免资本过度集中于低水平产能扩张，引导金融资源向研发、绿色化与品牌倾斜。可探索供应链金融与仓单质押盘活流动资产，以产业基金撬动社会资本参与龙头培育与公共平台建设，提升资本使用效率。这关系到集群由规模扩张向质量效益转型的成败。应作为今后一个时期集群治理与服务的优先事项。上述情况需在今后发展中予以重点关注并持续加以改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核心区经济开发区建设用地经多年开发趋于紧张，新增纺织及配套项目面临用地指标约束。夏津县通过园区提标、低效用地再开发挖潜存量，引导企业集约集聚，对单位用地产出提出更高要求。总体看，土地要素从'量的扩张'转向'质的提升'。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在能耗与环保方面，纺织尤其染整环节具一定能耗与排放，集群以莱赛尔等绿色工艺降低环境负荷——莱赛尔生产能耗可降二至三成、溶剂回收率达九成九以上。需重点关注集中治污与节能改造，以绿色低碳拓展集群环境容量。该环节的提升对集群整体竞争力具有基础性作用。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面向'双碳'目标，集群应将节能降碳纳入要素管理。推广高效节能设备与余热利用，以集中治污替代分散治理，提升环保规模效益。这既是合规要求，也是增强绿色产品准入能力与品牌形象的抓手，关乎集群长期竞争力。这关系到集群由规模扩张向质量效益转型的成败。应作为今后一个时期集群治理与服务的优先事项。上述情况需在今后发展中予以重点关注并持续加以改进。</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以棉花及化纤为主，棉花高度依赖外部产区调入，价格受国内外市场波动影响明显，是产业链薄弱环节。莱赛尔则以木浆粕为原料，鸿泰鼎掌握核心工艺并本地化生产，部分缓解了传统原料依赖。总体看，原料可控性是影响集群稳健运行的关键变量。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从风险看，前端棉花价格大幅波动、终端需求不足的双向挤压，使行业盈利承压。夏津通过纱纤亿'集采'与产业大脑监测平抑波动，并发展莱赛尔等多元原料降低单一依赖。需重点关注原料保障体系建设，以战略储备与多元来源增强可控性。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建议深化与产区订单合作、探索原料战略储备与初加工中心，同时做大莱赛尔等本地绿色原料产能，形成'外部棉+本地绿色纤维'的多元结构。这将显著提升原材料资源韧性，为集群应对价格周期提供基础支撑。需在要素配置与机制创新上同步发力，务求实效。这关系到集群由规模扩张向质量效益转型的成败。应作为今后一个时期集群治理与服务的优先事项。</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是集群主阵地。依托纱线规模与品类优势，夏津产品广泛应用于服装、家纺与产业用纺织品，供应全国多地客商。'夏津纱线'区域品牌连续多年亮相上海国际纱线展，提升了国内行业影响力，是国内重要的纱线供给基地之一。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在渠道上，传统经销批发与下游直供仍占主体，纱纤亿平台与电商拓展新触达。总体看，国内需求韧性强，但棉纺行业受终端有效需求不足影响，产品同质化使价格竞争压力上升，亟需以差异化、绿色化创新维持优势。总体看，相关问题应在补链强链与政策优化中统筹解决。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需重点关注内需结构变化。健康、功能、绿色成为消费主流，莱赛尔等可降解纤维与功能性纱线需求上升。集群企业应加快产品结构调整，从通用纱线转向场景化、功能化方案，以更好契合国内消费升级方向，巩固内销基本盘。需在要素配置与机制创新上同步发力，务求实效。这关系到集群由规模扩张向质量效益转型的成败。应作为今后一个时期集群治理与服务的优先事项。</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纱线、家纺等产品出口为主，依托成本与品类优势在部分国际市场占有一定份额。莱赛尔等绿色纤维因可降解特性，契合国际可持续消费趋势，具备拓展高端出口的潜力。总体看，出口是集群重要增长极，但自主品牌出海比例仍待提高。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从出口结构看，仍以中间品与贴牌为主，高附加值终端与自有品牌占比偏低，国际认证与绿色壁垒构成门槛。需重点关注标准对接与品牌建设，以绿色认证提升出海层级，推动从'产品出海'向'品牌出海'转变。总体看，相关问题应在补链强链与政策优化中统筹解决。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应支持企业抱团参展、共建海外仓与认证体系，并借助跨境电商拓展直客。以莱赛尔绿色标签塑造国际辨识度，增强外部市场抗波动能力，使外贸成为集群价值链提升的重要拉动力而非单纯规模补充。需在要素配置与机制创新上同步发力，务求实效。这关系到集群由规模扩张向质量效益转型的成败。应作为今后一个时期集群治理与服务的优先事项。</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是集群着力方向。'夏津纱线'区域品牌入选工信部全国消费品区域知名品牌，成为集群统一信用背书；鑫瑞娜等龙头加快自有品牌建设，鸿泰鼎以莱赛尔技术品牌提升认知。总体看，品牌矩阵初具雏形，但价值转化效率仍不高。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从层级看，公共品牌声量渐起，多数企业自有品牌全国影响力有限，大量产品以贴牌外流，品牌溢价未能充分留在本地。这是制约价值链提升的关键短板之一，亟需以差异化与创新放大品牌资产价值。总体看，相关问题应在补链强链与政策优化中统筹解决。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需重点实施品牌跃升工程。做强'夏津纱线'运营，统一标准与视觉、强化质量背书；遴选潜力企业给予品牌培育专项，推动老字号与新兴品牌出海；以品牌授权与联合营销放大整体溢价，使品牌成为集群价值提升的核心资产。需在要素配置与机制创新上同步发力，务求实效。这关系到集群由规模扩张向质量效益转型的成败。应作为今后一个时期集群治理与服务的优先事项。</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深刻变化。服装与家纺消费向健康、功能、绿色、个性化演进，莱赛尔等可降解纤维、抗菌防螨等功能性产品受青睐；产业用纺织品在医疗、过滤等领域需求扩张。客户由购买'产品'转向购买'功能与绿色解决方案'，对研发响应提出更高要求。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从客户结构看，大B端订单集中度高、黏性强，是稳定器；小B端与C端经电商快速触达，弹性大但不确定性高。总体看，需求'两端分化、功能化增强'特征明显，对集群柔性制造与研发形成新考验。总体看，相关问题应在补链强链与政策优化中统筹解决。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需重点以需求牵引能力重构。依托产业大脑沉淀产品与订单画像，提升小批量多品种交付能力；前瞻布局绿色功能品类，以需求导向创新抓住可持续消费机遇，使集群供给结构主动适配市场演进方向。需在要素配置与机制创新上同步发力，务求实效。这关系到集群由规模扩张向质量效益转型的成败。应作为今后一个时期集群治理与服务的优先事项。</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全国纺织产业多极竞争，江浙、福建、广东在品牌与高端面料上领先，山东、河南凭规模与原料加速追赶。夏津在纱线规模与莱赛尔绿色新材料上具独特地位，但面对一线品牌全国化渗透与新兴产区成本竞争，区域领先优势面临挑战。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在省内，夏津与周边纺织集群存在一定同质竞争，需在差异化上做文章。总体看，集群优势在规模全、绿色新材料强、响应快，短板在品牌与研发话语权。区域竞争核心正从'规模比拼'转向'绿色技术、品牌与供应链效率'综合较量。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重点关注竞争策略精准性。应避免在大众红海正面消耗，深耕纱线与绿色新材料专长赛道，以'绿色纺织解决方案供应商'定位筑护城河，通过产业大脑提升服务效率，以差异化巩固并扩大区域领先优势。下一步应将其纳入集群高质量发展的重点工作任务。需在要素配置与机制创新上同步发力，务求实效。这关系到集群由规模扩张向质量效益转型的成败。</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问题集中在四方面。一是企业同质竞争明显，中小企业产品雷同、以价换量，易陷低水平内卷；二是研发与品牌薄弱，价值链中高端收益外流；三是环保与数字化基础不均，部分中小企业治理投入不足；四是人才与资本短板叠加，制约升级动能。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从治理看，中小企业规范化偏低、协同意识不强，公共平台资源利用不充分，链主带动效应未完全释放。总体看，内部问题根源在'大群体、有龙头'结构下的组织化不足，单靠市场自发难以化解，需政府与市场协同引导规范。这既是当前短板，也是下一步提升的重要着力点。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重点以'分类施策、协同治理'破解。对低效同质产能引导兼并重组或有序退出，对潜力企业强化要素倾斜，对公共平台提升开放共享；健全行业自律与质量标准，遏制恶性价格竞争，推动集群向有机产业生态演进。下一步应将其纳入集群高质量发展的重点工作任务。需在要素配置与机制创新上同步发力，务求实效。这关系到集群由规模扩张向质量效益转型的成败。</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集群外部风险主要有三类。一是原料价格与供应链风险，棉花高度外购，国际产地气候、贸易政策与运价波动传导至成本端；二是市场风险，需求迭代加快、竞品冲击挤压利润；三是政策合规风险，环保、能耗与绿色贸易壁垒趋严带来合规成本上升。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从传导看，外部冲击通过成本与订单两渠道影响企业，抗风险弱的中小企业首当其冲。总体看，外部环境不确定性上升，但凭借集散韧性、绿色工艺与内需基本盘，整体具一定缓冲，关键是把风险管理前置、把韧性建设做实。这既是当前短板，也是下一步提升的重要着力点。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重点构建风险预警与应对体系。依托产业大脑建立原料价格与订单监测，指导企业套期与备货；完善环保与合规服务降低突发停产风险；拓展多元市场与多元原料来源分散依赖，以系统性风控提升集群稳健性。下一步应将其纳入集群高质量发展的重点工作任务。需在要素配置与机制创新上同步发力，务求实效。这关系到集群由规模扩张向质量效益转型的成败。</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山东省将特色产业集群作为县域经济高质量发展的重要抓手，建立认定与综合评价机制，对认定集群在技改、创新与公共服务上给予支持。夏津新型纺织集群于2023年入选省级（中小企业）特色产业集群，获得了相应的政策与资源倾斜。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国家层面推进中小企业特色产业集群培育、纺织服装产业转型升级与绿色低碳发展等政策，为集群提供了上位依据。德州市将纺织培育为五百亿级产业集群，确定其为支柱产业。总体看，顶层政策环境有利，集群应主动对接上级专项，争取资金与试点支持。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重点关注政策承接精准性。应围绕省级评价指标补强弱项，把争创更高层级集群作为目标；用足技改奖补、专精特新等普惠政策，使顶层红利切实转化为企业可感实效，避免政策悬空、红利漏损。该环节的提升对集群整体竞争力具有基础性作用。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夏津县构建系统扶持政策体系。出台《关于加快建设新型工业化强县的实施意见》《科技引领智慧赋能支持产业集群发展20条意见》《人才科技工作激励办法》等，引导企业加大科技创新、技改与人才培养；每年棉纺织技改投入三十五亿元以上。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在具体举措上，打造'一园区、一平台、两基地'，组建八十九名CGO政府首席服务官'一对一'帮扶一百二十六家规上企业，破解融资与转型难题；举办'桑莎杯'AI服装设计大赛探索'科技+设计+智造'融合。总体看，地方扶持从普惠转向精准赋能。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重点关注政策落地'最后一公里'。应建立奖补便捷兑现与效果评估机制，确保资金直达企业；围绕企业痛点动态优化工具箱，避免'重建设、轻运营'，使地方扶持真正增强集群内生动力而非形成依赖。总体看，相关问题应在补链强链与政策优化中统筹解决。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园区为载体完善。现代纺织产业园集研发检测、展示交易、仓储物流与电商服务于一体；纱纤亿平台实现集采集售集贷；产业大脑提升数据与流通效率；CGO服务队提供订单式、保姆式服务。总体看，生产性服务业配套明显增强。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在市政配套上，开发区道路、污水处理与集中供热持续改扩建，以承接集聚带来的环境与物流压力。需重点关注配套设施与产业扩张同步性，防止容量滞后制约发展，尤其染整与集中治污能力须前瞻布局。应作为今后一个时期集群治理与服务的优先事项。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应进一步强化公共服务市场化运营。推动检测、中试、认证、电商代运营向中小企业开放，降低使用门槛；以产业大脑整合分散资源实现'一站式'服务。把公共配套做深做细，是提升集群宜业吸引力与中小企业存活率的关键。总体看，相关问题应在补链强链与政策优化中统筹解决。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发挥桥梁作用。相关行业组织配合政府开展品牌共建、标准宣贯与对外推介，在遏制恶性竞争、推动抱团参展上具一定作用；中纺联、省纺服协会等更深度参与数字经济总部共建，提升了行业组织能级。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从运行看，协会在撮合供需、组织参展与反映诉求上成效初显，但在标准制定、共性攻关与集体品牌运营上的深度仍不足。总体看，行业组织是'政府—企业—平台'三角治理的重要一环，其专业化与代表性有待提升。上述情况需在今后发展中予以重点关注并持续加以改进。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重点增强行业协会公共服务能力。支持协会牵头制定团体标准、组织联合研发与集体商标运营，提升产业链协同话语权；健全协会与企业、政府常态化沟通，使行业自律与政策传导更顺畅，为集群生态建设提供组织保障。该环节的提升对集群整体竞争力具有基础性作用。下一步应将其纳入集群高质量发展的重点工作任务。需在要素配置与机制创新上同步发力，务求实效。</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据公开信息，夏津纺织集群规模由百亿级向二百七十亿元攀升，纺纱规模占德州约半数、山东约一成，是县域经济重要增长极。莱赛尔、功能性纱线等提升单位产值含量。总体看，集群对GDP、税收与产业贡献持续攀升。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从结构效应看，集群带动纺机、包装、物流、电商等关联产业发展，形成以纺织为核心的生态圈；产业大脑的示范应用也提升数字化对经济密度的贡献。需重点关注经济效应质量，推动产值更多转化为利润、税收与居民收入而非单纯规模扩张。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应把经济效应评估从总量转向效率。以单位用地、单位能耗产值与利润率等质量指标衡量绩效，引导资源向高效主体集中；防范统计口径多元导致的虚高，确保研判建立在可比、可核基础上，为政策优化提供可靠依据。总体看，相关问题应在补链强链与政策优化中统筹解决。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就业，是鲁西北稳就业重要支撑。从纺纱、织造、家纺到电商物流，吸纳镇村富余劳动力与返乡青年，形成多层次就业结构。总体看，劳动密集型特征使集群在吸纳低技能就业上具有突出优势，富民效应明显。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在就业质量上，随自动化与电商渗透，岗位向技能型、运营型迁移，催生设备运维、数据分析、主播等新型职业，带动收入提升。但大量一线岗位仍偏体力，稳定性与社保覆盖待加强。需重点关注就业质量与技能提升同步。上述情况需在今后发展中予以重点关注并持续加以改进。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建议将就业效应与技能培训挂钩。依托共享平台开展纺纱操作、设备运维、电商运营等定向培训，提升劳动者转岗增收能力；完善中小企业用工规范增强岗位稳定性，使集群发展切实转化为居民可支配收入可持续增长。该环节的提升对集群整体竞争力具有基础性作用。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空间与产业两维。空间上，开发区发展辐射带动周边乡镇加工、物流与商贸，促进城乡要素流动；产业上，纺织拉动包装、机械、检测、电商等配套成长，形成正向产业关联与集聚外溢。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在知识溢出方面，龙头与老字号工艺、管理、品牌经验向中小企业扩散，公共平台降低创新门槛，加速隐性知识传播。总体看，溢出效应增强区域韧性，但更多发生在制造与流通环节，研发与品牌端溢出仍偏弱。这既是当前短板，也是下一步提升的重要着力点。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重点放大正向溢出、抑制负向溢出。通过产业链协同与联合品牌放大知识外溢，以环保与质量标准约束防止污染与低价竞争外溢，引导溢出向价值链高端集聚，使集群既带动周边增长也提升区域产业能级。下一步应将其纳入集群高质量发展的重点工作任务。需在要素配置与机制创新上同步发力，务求实效。这关系到集群由规模扩张向质量效益转型的成败。</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带来积极社会效应。作为'银夏津''中国棉纺织名城'，夏津因纺织而兴，镇村面貌与公共服务随产业发展改善，农民就近增收、乡村活力增强，为乡村振兴提供产业支撑；'夏津纱线'品牌也提升县域对外知名度与形象。应作为今后一个时期集群治理与服务的优先事项。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在社会治理上，产业集聚带来外来客商与就业人口，增加镇域治理复杂度，对环境与公共服务提出更高要求。总体看，社会效应正向，但需同步提升治理能力，使产业发展与社会建设相协调，避免'产业大、治理弱'的失衡。总体看，相关问题应在补链强链与政策优化中统筹解决。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应把社会效应纳入集群评价。以产业带动增收、改善人居环境、提升公共服务可及性为目标推动产城融合；引导企业履行社会责任参与乡村建设与公益，使集群在创造经济价值同时持续释放富民、兴业、和美的社会综合效益。需在要素配置与机制创新上同步发力，务求实效。这关系到集群由规模扩张向质量效益转型的成败。应作为今后一个时期集群治理与服务的优先事项。</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前述，集群现存问题可归纳为：企业'大群体、有龙头'但同质竞争明显；研发与品牌薄弱，价值链中高端收益外流；下游服装设计与品牌渠道偏弱；原料外部依赖度高、抗周期能力待增强；环保与数字化基础不均；人才与资本短板叠加；政策落地与平台运营效率待提升。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从系统看，问题相互关联，根源在高端化与组织化不足：链条虽较完整但两端（设计、品牌）偏弱，企业虽多但链主带动不充分，平台虽建但运营不深。总体看，集群已跨越'有没有'阶段，正处'强不强'攻坚期，须以系统工程统筹推进。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重点把握问题优先级。短期以规范竞争、稳供应链、保合规为主；中期以培育链主、强化研发品牌为主；长期以价值链攀升、绿色智能转型为主。分阶段有重点破解，避免四面出击、资源分散，确保每阶段有可衡量实质进展。下一步应将其纳入集群高质量发展的重点工作任务。需在要素配置与机制创新上同步发力，务求实效。这关系到集群由规模扩张向质量效益转型的成败。</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强织造与服装设计等下游短板、原料战略保障与集中治污，降低外部依赖；强链方面，做深纱线与莱赛尔绿色新材料专长，强化产业大脑对链条的串联赋能；延链方面，向高端家纺服装、产业用纺织品与品牌零售延伸，提升单位产值含量。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从核心能力看，补链强链延链应围绕'绿色纤维+数字平台'展开，形成难以模仿的集群专长。莱赛尔可降解特性与纱纤亿集采集售集贷，是区别于传统集群的关键资产，须持续放大。这既是当前短板，也是下一步提升的重要着力点。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以项目清单推动落地。围绕方向策划技改、研发与平台项目，明确责任主体与时限纳入督查考核；引导企业联合投资、共建共享避免重复建设，确保产业链提升可操作、可考核、可持续，务求取得实效。下一步应将其纳入集群高质量发展的重点工作任务。需在要素配置与机制创新上同步发力，务求实效。这关系到集群由规模扩张向质量效益转型的成败。</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以'链主引领、梯队成长'为思路。支持鸿泰鼎、仁和、鑫瑞娜等龙头做大做强，在研发、品牌与出海上加力，培育全国影响力链主；对潜力中小企业实施'小升规、规改股'阶梯培育，形成大中小企业融通格局。应作为今后一个时期集群治理与服务的优先事项。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在措施上，建立企业梯度培育库，分类提供融资、用地、人才与市场的精准服务；鼓励龙头通过联合重组、品牌联盟整合产能；支持中小企业走专精特新之路，在细分品类形成'隐形冠军'。总体看，核心是做强头、壮中段、活小微。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重点关注公平竞争环境。扶持龙头同时防止资源过度集中抑制小微活力；健全中小企业服务体系与诉求响应，使其敢投敢闯。以健康企业生态为集群可持续发展奠定微观基础，避免'扶大弃小'带来结构失衡。下一步应将其纳入集群高质量发展的重点工作任务。需在要素配置与机制创新上同步发力，务求实效。这关系到集群由规模扩张向质量效益转型的成败。</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聚焦'绿色纤维+数字'双引擎。依托产业大脑与研发检测中心建设纤维与产品数据库，把企业工艺经验沉淀为可复用、可授权知识资产；支持龙头联合高校院所攻关莱赛尔应用、功能性纱线与绿色工艺，提升原始创新能力。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在平台赋能上，提升共享中试与检测开放度降低中小企业创新成本；完善产学研对接推动成果就地转化。总体看，创新提升要从'产品多样'转向'资产化、专利化、标准化'，以创新溢价替代规模溢价，重塑竞争优势。这既是当前短板，也是下一步提升的重要着力点。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重点完善创新激励与评价。对研发投入、专利与标准给予奖补，把创新指标纳入企业培育与政府考核；营造鼓励试错氛围引导资本投长周期创新，以制度保障让企业愿创新、能创新、创新有回报，激活集群内生动力。下一步应将其纳入集群高质量发展的重点工作任务。需在要素配置与机制创新上同步发力，务求实效。这关系到集群由规模扩张向质量效益转型的成败。</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围绕土地、资本、人才、原料协同发力。土地方面以园区提标与低效再开发挖潜，推行高标准集约用地；资本方面畅通政策性金融与供应链金融，引导资金投向研发与绿色改造；人才方面订单培养与柔性引进并举补齐短板。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原料保障方面，建立与产区稳定产销合作与战略储备，做大莱赛尔等本地绿色原料降低外部依赖；能耗环保方面集中治污与节能拓展环境容量。总体看，要素保障要从'被动供给'转向'前瞻配置'，以要素质量支撑升级而非简单规模扩张。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重点建立要素动态监测与调配机制。依托产业大脑监测用地、能耗、用工与原料库存，提前预警精准调配；对高效企业与重点项目给予要素优先保障倒逼低效退出，使有限要素流向最能创造价值的环节，提升全要素生产率。该环节的提升对集群整体竞争力具有基础性作用。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以'精准、协同、可达'为原则。向上精准对接省级特色产业集群与国家级中小企业特色产业集群培育政策，争取试点与资金；横向强化工信、科技、商务等政策协同避免碎片化；对下简化兑现流程提升企业获得感。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在政策工具上，从建设补贴为主转向运营奖补与绩效激励为主，引导平台与企业注重实效；以争创更高层级集群为目标系统补齐短板。总体看，政策优化要服务集群由省级向更高层级、由规模型向质量型跨越，发挥杠杆作用。这既是当前短板，也是下一步提升的重要着力点。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重点健全政策评估与反馈闭环。建立年度政策效果评估，依据企业满意度与集群绩效动态调整工具箱；畅通企业政策诉求渠道使政策随产业演进迭代，以高质量政策供给为集群行稳致远提供稳定可预期的制度环境。下一步应将其纳入集群高质量发展的重点工作任务。需在要素配置与机制创新上同步发力，务求实效。这关系到集群由规模扩张向质量效益转型的成败。</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夏津县人民政府. 山东·德州(夏津)纺织产业大会在上海举办. http://www.xiajin.gov.cn/n31121408/n31122666/c80342968/content.html</w:t>
      </w:r>
    </w:p>
    <w:p>
      <w:pPr>
        <w:spacing w:lineRule="exact" w:line="600" w:after="0"/>
        <w:ind w:firstLine="0"/>
      </w:pPr>
      <w:r>
        <w:rPr>
          <w:rFonts w:ascii="仿宋_GB2312" w:hAnsi="仿宋_GB2312" w:eastAsia="仿宋_GB2312"/>
          <w:b w:val="0"/>
          <w:sz w:val="32"/>
        </w:rPr>
        <w:t>2. 大众报业·大众网. 数说德州丨赵之达代表：260万纱锭百亿元集群. https://dezhou.dzwww.com/news/202401/t20240114_13509624.html</w:t>
      </w:r>
    </w:p>
    <w:p>
      <w:pPr>
        <w:spacing w:lineRule="exact" w:line="600" w:after="0"/>
        <w:ind w:firstLine="0"/>
      </w:pPr>
      <w:r>
        <w:rPr>
          <w:rFonts w:ascii="仿宋_GB2312" w:hAnsi="仿宋_GB2312" w:eastAsia="仿宋_GB2312"/>
          <w:b w:val="0"/>
          <w:sz w:val="32"/>
        </w:rPr>
        <w:t>3. 齐鲁网. 德州打造低碳发展新高地（鸿泰鼎莱赛尔）. https://news.iqilu.com/shandong/shandonggedi/20240501/5645506.shtml</w:t>
      </w:r>
    </w:p>
    <w:p>
      <w:pPr>
        <w:spacing w:lineRule="exact" w:line="600" w:after="0"/>
        <w:ind w:firstLine="0"/>
      </w:pPr>
      <w:r>
        <w:rPr>
          <w:rFonts w:ascii="仿宋_GB2312" w:hAnsi="仿宋_GB2312" w:eastAsia="仿宋_GB2312"/>
          <w:b w:val="0"/>
          <w:sz w:val="32"/>
        </w:rPr>
        <w:t>4. 齐鲁网·闪电新闻. 夏津：传统产业加'数'升级. https://news.qq.com/rain/a/20230213A04J5C00</w:t>
      </w:r>
    </w:p>
    <w:p>
      <w:pPr>
        <w:spacing w:lineRule="exact" w:line="600" w:after="0"/>
        <w:ind w:firstLine="0"/>
      </w:pPr>
      <w:r>
        <w:rPr>
          <w:rFonts w:ascii="仿宋_GB2312" w:hAnsi="仿宋_GB2312" w:eastAsia="仿宋_GB2312"/>
          <w:b w:val="0"/>
          <w:sz w:val="32"/>
        </w:rPr>
        <w:t>5. 夏津县人民政府. 2026年优化营商环境主题系列发布会县工信局专场. http://www.xiajin.gov.cn/n31121413/n38870400/c100419259/content.html</w:t>
      </w:r>
    </w:p>
    <w:p>
      <w:pPr>
        <w:spacing w:lineRule="exact" w:line="600" w:after="0"/>
        <w:ind w:firstLine="0"/>
      </w:pPr>
      <w:r>
        <w:rPr>
          <w:rFonts w:ascii="仿宋_GB2312" w:hAnsi="仿宋_GB2312" w:eastAsia="仿宋_GB2312"/>
          <w:b w:val="0"/>
          <w:sz w:val="32"/>
        </w:rPr>
        <w:t>6. 中国棉纺织行业协会. 夏津：一根纱织出五百亿集群新图景. http://www.ccta.org.cn/pprc/ppxx/qypp/202501/t20250115_4374077.html</w:t>
      </w:r>
    </w:p>
    <w:p>
      <w:pPr>
        <w:spacing w:lineRule="exact" w:line="600" w:after="0"/>
        <w:ind w:firstLine="0"/>
      </w:pPr>
      <w:r>
        <w:rPr>
          <w:rFonts w:ascii="仿宋_GB2312" w:hAnsi="仿宋_GB2312" w:eastAsia="仿宋_GB2312"/>
          <w:b w:val="0"/>
          <w:sz w:val="32"/>
        </w:rPr>
        <w:t>7. 山东省发展改革委. 夏津县打造现代化新型纺织产业集群. http://fgw.shandong.gov.cn/art/2023/12/13/art_91540_10421766.html</w:t>
      </w:r>
    </w:p>
    <w:p>
      <w:pPr>
        <w:spacing w:lineRule="exact" w:line="600" w:after="0"/>
        <w:ind w:firstLine="0"/>
      </w:pPr>
      <w:r>
        <w:rPr>
          <w:rFonts w:ascii="仿宋_GB2312" w:hAnsi="仿宋_GB2312" w:eastAsia="仿宋_GB2312"/>
          <w:b w:val="0"/>
          <w:sz w:val="32"/>
        </w:rPr>
        <w:t>8. 中国经济网. 山东夏津：传统'织造'变'智造'. https://www.ce.cn/xwzx/gnsz/gdxw/202311/29/t20231129_38810383.shtml</w:t>
      </w:r>
    </w:p>
    <w:p>
      <w:pPr>
        <w:spacing w:lineRule="exact" w:line="600" w:after="0"/>
        <w:ind w:firstLine="0"/>
      </w:pPr>
      <w:r>
        <w:rPr>
          <w:rFonts w:ascii="仿宋_GB2312" w:hAnsi="仿宋_GB2312" w:eastAsia="仿宋_GB2312"/>
          <w:b w:val="0"/>
          <w:sz w:val="32"/>
        </w:rPr>
        <w:t>9. 夏津县人民政府. 政府文件库（'十四五'工业发展情况）. http://www.xiajin.gov.cn/n31122142/n31122876/n31124611/c101555472/content.html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