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安丘市特高压输电装备特色产业集群发展研究报告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安丘市特高压输电装备特色产业集群位于潍坊安丘市，2026年度成功入选山东省中小企业特色产业集群（由省工信厅公布，全省共认定36家，潍坊3家）。至此安丘市省级中小企业特色产业集群达3个，数量并列潍坊8县市首位，是山东电力装备制造领域具有全省影响力的产业高地。相关产能与配套体系仍在持续完善之中。相关产能与配套体系仍在持续完善之中。</w:t>
      </w:r>
    </w:p>
    <w:p>
      <w:pPr>
        <w:spacing w:lineRule="exact" w:line="600" w:after="0"/>
        <w:ind w:firstLine="420"/>
      </w:pPr>
      <w:r>
        <w:rPr>
          <w:rFonts w:ascii="仿宋_GB2312" w:hAnsi="仿宋_GB2312" w:eastAsia="仿宋_GB2312"/>
          <w:b w:val="0"/>
          <w:sz w:val="32"/>
        </w:rPr>
        <w:t>从属性看，特高压输电装备产业属资金、技术双密集型装备制造产业。安丘是全国重要的输变电铁塔生产基地，集群主导产业为特高压输电装备制造，围绕六大方向系统推进建设，涵盖铁塔、金具、电力管材等产品，是山东高端装备与新能源配套板块的重要承载地。该集群已被列入省级特色产业集群予以重点支持。该集群已被列入省级特色产业集群予以重点支持。</w:t>
      </w:r>
    </w:p>
    <w:p>
      <w:pPr>
        <w:spacing w:lineRule="exact" w:line="600" w:after="0"/>
        <w:ind w:firstLine="420"/>
      </w:pPr>
      <w:r>
        <w:rPr>
          <w:rFonts w:ascii="仿宋_GB2312" w:hAnsi="仿宋_GB2312" w:eastAsia="仿宋_GB2312"/>
          <w:b w:val="0"/>
          <w:sz w:val="32"/>
        </w:rPr>
        <w:t>集群由安丘市工业和信息化局统筹推进，纳入全市“2+7+N”产业发展新格局与五大主导产业布局，实行产业链链长制并出台专项扶持政策。总体看，集群依托骨干企业技术积淀，正推动传统铁塔制造向数字化、绿色化转型，是安丘“多点支撑”产业格局的关键支柱。全省产业配套体系是集群效率优势的重要支撑。全省产业配套体系是集群效率优势的重要支撑。</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安丘市工信部门披露数据，集群主导产品覆盖铁塔、金具、电力管材等全系列，年产量达81.43万吨，国内市场占比27.38%，在全国特高压输电装备供应体系中占据重要份额。全市集聚输电装备规上企业29家，产业集中度较高、协作配套紧密。链式协同与“卡位入链”效应持续显现。链式协同与“卡位入链”效应持续显现。</w:t>
      </w:r>
    </w:p>
    <w:p>
      <w:pPr>
        <w:spacing w:lineRule="exact" w:line="600" w:after="0"/>
        <w:ind w:firstLine="420"/>
      </w:pPr>
      <w:r>
        <w:rPr>
          <w:rFonts w:ascii="仿宋_GB2312" w:hAnsi="仿宋_GB2312" w:eastAsia="仿宋_GB2312"/>
          <w:b w:val="0"/>
          <w:sz w:val="32"/>
        </w:rPr>
        <w:t>从企业体量看，龙头企业华安铁塔稳居行业前十，拥有33项专利，2026年2月中标蒙西—京津冀800千伏特高压线路工程及国家电网第一批次铁塔，累计中标2.55万吨，全年计划完成16万吨产量、实现产值10亿元以上，产能规模在行业内具有较强竞争力。长周期耐心资本为技术攻坚提供了关键资金保障。长周期耐心资本为技术攻坚提供了关键资金保障。</w:t>
      </w:r>
    </w:p>
    <w:p>
      <w:pPr>
        <w:spacing w:lineRule="exact" w:line="600" w:after="0"/>
        <w:ind w:firstLine="420"/>
      </w:pPr>
      <w:r>
        <w:rPr>
          <w:rFonts w:ascii="仿宋_GB2312" w:hAnsi="仿宋_GB2312" w:eastAsia="仿宋_GB2312"/>
          <w:b w:val="0"/>
          <w:sz w:val="32"/>
        </w:rPr>
        <w:t>从空间载体看，集群主要布局于安丘经济开发区等片区，与节能环保、食品加工等特色集群错位互补。总体看，集群以29家规上企业支撑起全国约四分之一的市场份额，单位企业产出强度较高，是安丘工业经济稳增长与制造强市建设的核心增长极之一。产学研协同正在补强底层原创能力的短板。产学研协同正在补强底层原创能力的短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特高压输电装备制造为核心，主导产品覆盖铁塔、金具、电力管材等全系列，广泛应用于特高压输电、城市电网、新能源并网等领域。多家企业具备750KV及以上特高压生产资质与国家电网竞标资质，产品电压等级覆盖从低压到特高压全谱系。大中小企业融通发展的梯次格局逐步形成。大中小企业融通发展的梯次格局逐步形成。</w:t>
      </w:r>
    </w:p>
    <w:p>
      <w:pPr>
        <w:spacing w:lineRule="exact" w:line="600" w:after="0"/>
        <w:ind w:firstLine="420"/>
      </w:pPr>
      <w:r>
        <w:rPr>
          <w:rFonts w:ascii="仿宋_GB2312" w:hAnsi="仿宋_GB2312" w:eastAsia="仿宋_GB2312"/>
          <w:b w:val="0"/>
          <w:sz w:val="32"/>
        </w:rPr>
        <w:t>第二个主导方向为新能源电力装备，以五洲鼎益等企业为代表，已具备3000kW风力发电塔架的成熟生产能力，2025年利润同比增长58.5%，布局风电等新赛道成效明显。银塔电力等企业的全智能化角钢塔生产线亦服务新能源与城市电网建设，方向多元。规模化、高端化生产对人才与组织能力提出更高要求。规模化、高端化生产对人才与组织能力提出更高要求。</w:t>
      </w:r>
    </w:p>
    <w:p>
      <w:pPr>
        <w:spacing w:lineRule="exact" w:line="600" w:after="0"/>
        <w:ind w:firstLine="420"/>
      </w:pPr>
      <w:r>
        <w:rPr>
          <w:rFonts w:ascii="仿宋_GB2312" w:hAnsi="仿宋_GB2312" w:eastAsia="仿宋_GB2312"/>
          <w:b w:val="0"/>
          <w:sz w:val="32"/>
        </w:rPr>
        <w:t>第三个主导方向为电力设备零部件与智能产线，潍坊晟华新能源电力设备项目专注铁塔零部件智能化生产。总体看，集群主导产业呈现“特高压铁塔为核、新能源装备延伸、零部件配套协同”的格局，产品正向高端化、智能化方向加速演进。龙头企业牵引配套企业协同发展的效应显著。龙头企业牵引配套企业协同发展的效应显著。相关产能与配套体系仍在持续完善之中。</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完整度看，集群已构建起“钢材原料—结构件加工—铁塔总装—电网交付”的较完整体系。上游以钢板、型材等钢材投料为基础，中游由华安铁塔、五洲鼎益等完成角钢塔、钢管塔、构支架等结构件制造，下游直接对接国家电网、南方电网等特高压工程。园区集聚集约发展为集群提供了良好空间载体。园区集聚集约发展为集群提供了良好空间载体。</w:t>
      </w:r>
    </w:p>
    <w:p>
      <w:pPr>
        <w:spacing w:lineRule="exact" w:line="600" w:after="0"/>
        <w:ind w:firstLine="420"/>
      </w:pPr>
      <w:r>
        <w:rPr>
          <w:rFonts w:ascii="仿宋_GB2312" w:hAnsi="仿宋_GB2312" w:eastAsia="仿宋_GB2312"/>
          <w:b w:val="0"/>
          <w:sz w:val="32"/>
        </w:rPr>
        <w:t>集群内主导产品覆盖铁塔、金具、电力管材等全系列，形成了较为完整的产业链配套格局。华安铁塔具备1000kV及以下钢管塔、1100kV及以下角钢塔等全电压等级生产能力，上下游协作紧密、配套体系较健全，本土配套率较强。标准化与质量体系建设是集群下一步工作重点。标准化与质量体系建设是集群下一步工作重点。该集群已被列入省级特色产业集群予以重点支持。</w:t>
      </w:r>
    </w:p>
    <w:p>
      <w:pPr>
        <w:spacing w:lineRule="exact" w:line="600" w:after="0"/>
        <w:ind w:firstLine="420"/>
      </w:pPr>
      <w:r>
        <w:rPr>
          <w:rFonts w:ascii="仿宋_GB2312" w:hAnsi="仿宋_GB2312" w:eastAsia="仿宋_GB2312"/>
          <w:b w:val="0"/>
          <w:sz w:val="32"/>
        </w:rPr>
        <w:t>从配套服务看，集群拥有2个公共服务平台，企业与高校院所开展产学研合作，参与制定国家或团体标准。但总体看，产业链在高端专用焊接装备、智能检测仪器等环节仍部分依赖外部，部分高强特种钢材亦需外购，产业链向上游材料端延伸仍有补强空间。绿色低碳导向贯穿生产制造与园区布局全过程。绿色低碳导向贯穿生产制造与园区布局全过程。</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客观看，集群产业链仍存在若干短板。一是上游特种钢材与高端焊接、检测装备仍依赖外部采购，自主保障能力不强，存在“卡脖子”环节，成本与交期受外部市场波动影响。二是高端研发与系统集成能力相对薄弱，多数企业聚焦铁塔结构件制造。区域品牌影响力随集群壮大而稳步提升。区域品牌影响力随集群壮大而稳步提升。全省产业配套体系是集群效率优势的重要支撑。</w:t>
      </w:r>
    </w:p>
    <w:p>
      <w:pPr>
        <w:spacing w:lineRule="exact" w:line="600" w:after="0"/>
        <w:ind w:firstLine="420"/>
      </w:pPr>
      <w:r>
        <w:rPr>
          <w:rFonts w:ascii="仿宋_GB2312" w:hAnsi="仿宋_GB2312" w:eastAsia="仿宋_GB2312"/>
          <w:b w:val="0"/>
          <w:sz w:val="32"/>
        </w:rPr>
        <w:t>二是创新成果转化与工程化能力有待提升。尽管拥有专利与标准参与，但从中试放大到规模化、定制化的柔性制造能力仍显不足。据行业普遍判断，电力装备制造领域对交付精度与工期要求极高，集群在智能排产与全流程追溯上仍需深化。公共研发与中试平台向中小主体开放共享降本增效。公共研发与中试平台向中小主体开放共享降本增效。</w:t>
      </w:r>
    </w:p>
    <w:p>
      <w:pPr>
        <w:spacing w:lineRule="exact" w:line="600" w:after="0"/>
        <w:ind w:firstLine="420"/>
      </w:pPr>
      <w:r>
        <w:rPr>
          <w:rFonts w:ascii="仿宋_GB2312" w:hAnsi="仿宋_GB2312" w:eastAsia="仿宋_GB2312"/>
          <w:b w:val="0"/>
          <w:sz w:val="32"/>
        </w:rPr>
        <w:t>三是绿色低碳与安全环保约束趋紧。铁塔制造涉及下料、焊接、镀锌等工序，能耗与排放强度较高。集群虽推广智能工厂与绿色工厂建设，但整体绿色化改造成本较高，中小企业技改资金压力较大，亟需政策与金融手段协同支持，以补齐转型短板。审慎包容监管有助于激发产业创新活力。审慎包容监管有助于激发产业创新活力。链式协同与“卡位入链”效应持续显现。</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目前主要处于“结构件制造—总装交付”环节，以特高压铁塔为代表的电力装备附加值较高，已摆脱单纯机加工境地。华安铁塔等具备全电压等级生产资质，产品进入国家电网、南方电网及海外电网，价值链位势稳步上移。全省上下游协同配套降低了物流与协作成本。全省上下游协同配套降低了物流与协作成本。长周期耐心资本为技术攻坚提供了关键资金保障。</w:t>
      </w:r>
    </w:p>
    <w:p>
      <w:pPr>
        <w:spacing w:lineRule="exact" w:line="600" w:after="0"/>
        <w:ind w:firstLine="420"/>
      </w:pPr>
      <w:r>
        <w:rPr>
          <w:rFonts w:ascii="仿宋_GB2312" w:hAnsi="仿宋_GB2312" w:eastAsia="仿宋_GB2312"/>
          <w:b w:val="0"/>
          <w:sz w:val="32"/>
        </w:rPr>
        <w:t>但总体看，集群在价值链两端仍有提升空间。前端原创性结构设计与核心配方仍多依托外部科研力量，后端运维服务与系统集成环节本地参与度有限。需重点关注从“卖产品”向“卖方案、卖服务”跃升，通过提升技术服务能力向价值链“微笑曲线”两端延伸。产业链闭环的进一步完善仍需补齐应用短板。产业链闭环的进一步完善仍需补齐应用短板。</w:t>
      </w:r>
    </w:p>
    <w:p>
      <w:pPr>
        <w:spacing w:lineRule="exact" w:line="600" w:after="0"/>
        <w:ind w:firstLine="420"/>
      </w:pPr>
      <w:r>
        <w:rPr>
          <w:rFonts w:ascii="仿宋_GB2312" w:hAnsi="仿宋_GB2312" w:eastAsia="仿宋_GB2312"/>
          <w:b w:val="0"/>
          <w:sz w:val="32"/>
        </w:rPr>
        <w:t>从全球分工看，华安铁塔产品远销俄罗斯、英国、加拿大、越南等多个国家，累计出口铁塔7万多吨，已进入国际电网供应链。总体看，集群处于由区域领先迈向全球重要节点、由制造环节向服务环节延伸的关键阶段，价值链位势持续增强。投资强度与项目落地率同步提升彰显发展后劲。投资强度与项目落地率同步提升彰显发展后劲。产学研协同正在补强底层原创能力的短板。</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从产业分工看，集群内部已形成较为清晰的梯次分工格局。华安铁塔、五洲鼎益作为“链主”企业，承担特高压铁塔与风电塔架等核心产品制造；银塔电力等聚焦角钢塔与智能产线；中小企业围绕核心环节从事金具、电力管材、零部件等配套，分工协作、错位发展。就业结构正由传统制造向高技能稳步转型。就业结构正由传统制造向高技能稳步转型。</w:t>
      </w:r>
    </w:p>
    <w:p>
      <w:pPr>
        <w:spacing w:lineRule="exact" w:line="600" w:after="0"/>
        <w:ind w:firstLine="420"/>
      </w:pPr>
      <w:r>
        <w:rPr>
          <w:rFonts w:ascii="仿宋_GB2312" w:hAnsi="仿宋_GB2312" w:eastAsia="仿宋_GB2312"/>
          <w:b w:val="0"/>
          <w:sz w:val="32"/>
        </w:rPr>
        <w:t>龙头企业与配套企业形成“龙头引领、中小协同”的分工生态。安丘市通过链长制与“一对一”精准服务，引导企业围绕核心环节深耕细分领域，发挥集聚效应，避免同质化内卷，提升了整体协作效率与交付能力。技术外溢带动了全省相关上下游产业升级。技术外溢带动了全省相关上下游产业升级。大中小企业融通发展的梯次格局逐步形成。</w:t>
      </w:r>
    </w:p>
    <w:p>
      <w:pPr>
        <w:spacing w:lineRule="exact" w:line="600" w:after="0"/>
        <w:ind w:firstLine="420"/>
      </w:pPr>
      <w:r>
        <w:rPr>
          <w:rFonts w:ascii="仿宋_GB2312" w:hAnsi="仿宋_GB2312" w:eastAsia="仿宋_GB2312"/>
          <w:b w:val="0"/>
          <w:sz w:val="32"/>
        </w:rPr>
        <w:t>从区域分工看，集群与安丘节能环保、生态健康食品等特色集群形成错位互补，共同支撑全市“2+7+N”产业新格局。特高压输电装备集群侧重电力装备制造，与其他集群在终端应用上形成上下游联动。总体看，集群在安丘产业版图中的分工定位日益清晰。链长制与专班服务有效化解了跨企协作难题。链长制与专班服务有效化解了跨企协作难题。</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集群以规上企业为主体，全市集聚输电装备规上企业29家，构成了产业生态的基本盘。其中华安铁塔、五洲鼎益等龙头企业产值规模居行业前列，银塔电力等新厂区投用后2026年产值计划突破2亿元，优质企业梯队已具雏形。自我造血能力有待通过应用服务规模化来增强。自我造血能力有待通过应用服务规模化来增强。</w:t>
      </w:r>
    </w:p>
    <w:p>
      <w:pPr>
        <w:spacing w:lineRule="exact" w:line="600" w:after="0"/>
        <w:ind w:firstLine="420"/>
      </w:pPr>
      <w:r>
        <w:rPr>
          <w:rFonts w:ascii="仿宋_GB2312" w:hAnsi="仿宋_GB2312" w:eastAsia="仿宋_GB2312"/>
          <w:b w:val="0"/>
          <w:sz w:val="32"/>
        </w:rPr>
        <w:t>从产值贡献看，头部企业贡献了集群绝大部分产出。据不完全统计，华安铁塔全年计划产量16万吨、产值10亿元以上，对集群产值形成强支撑；五洲鼎益2025年利润同比增长58.5%，增长势头强劲。中小企业主要承担配套与细分环节，呈现“大而强、小而专”格局。以企引企、以园聚链的招商路径持续放大链式效应。以企引企、以园聚链的招商路径持续放大链式效应。</w:t>
      </w:r>
    </w:p>
    <w:p>
      <w:pPr>
        <w:spacing w:lineRule="exact" w:line="600" w:after="0"/>
        <w:ind w:firstLine="420"/>
      </w:pPr>
      <w:r>
        <w:rPr>
          <w:rFonts w:ascii="仿宋_GB2312" w:hAnsi="仿宋_GB2312" w:eastAsia="仿宋_GB2312"/>
          <w:b w:val="0"/>
          <w:sz w:val="32"/>
        </w:rPr>
        <w:t>从成长梯队看，集群已形成“龙头引领—骨干支撑—配套协同”的三层结构。安丘市完善优质企业梯度培育机制，华安铁塔、健奕宏新获评省制造业单项冠军，秋辰机械等31家企业获评山东省专精特新企业，结构层次较为合理。极致效率重构了传统产业的流转逻辑。极致效率重构了传统产业的流转逻辑。规模化、高端化生产对人才与组织能力提出更高要求。</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企业以民营资本为主，混合所有制与国有背景企业协同并存。华安铁塔、五洲鼎益、银塔电力等骨干企业多为民营控股的本土成长型企业，产权清晰、经营灵活，市场化程度较高，是集群创新与扩能的主力。风险防范需统筹政策、技术与市场多重不确定性。风险防范需统筹政策、技术与市场多重不确定性。龙头企业牵引配套企业协同发展的效应显著。</w:t>
      </w:r>
    </w:p>
    <w:p>
      <w:pPr>
        <w:spacing w:lineRule="exact" w:line="600" w:after="0"/>
        <w:ind w:firstLine="420"/>
      </w:pPr>
      <w:r>
        <w:rPr>
          <w:rFonts w:ascii="仿宋_GB2312" w:hAnsi="仿宋_GB2312" w:eastAsia="仿宋_GB2312"/>
          <w:b w:val="0"/>
          <w:sz w:val="32"/>
        </w:rPr>
        <w:t>部分关键配套与园区平台带有国有或集体性质，承担基础设施、公用工程与公共服务功能，为民营制造企业降低前期投入门槛。总体看，集群形成了“民营主体、国资配套”的产权格局，既发挥市场配置资源的效率优势，又通过国资平台保障公共品供给。创新驱动正从工程验证向底层原创纵深推进。创新驱动正从工程验证向底层原创纵深推进。</w:t>
      </w:r>
    </w:p>
    <w:p>
      <w:pPr>
        <w:spacing w:lineRule="exact" w:line="600" w:after="0"/>
        <w:ind w:firstLine="420"/>
      </w:pPr>
      <w:r>
        <w:rPr>
          <w:rFonts w:ascii="仿宋_GB2312" w:hAnsi="仿宋_GB2312" w:eastAsia="仿宋_GB2312"/>
          <w:b w:val="0"/>
          <w:sz w:val="32"/>
        </w:rPr>
        <w:t>从资本来源看，部分龙头企业引入智能化改造投资并与高校院所开展合作。据不完全统计，集群企业通过设备更新、技改奖补等政策持续优化资本结构。需重点关注中小企业融资渠道单一问题，引导金融资源向“小巨人”与创新型中小企业倾斜。要素保障的精准度直接关系集群跃升的速度。要素保障的精准度直接关系集群跃升的速度。园区集聚集约发展为集群提供了良好空间载体。</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华安铁塔、五洲鼎益为支柱。华安铁塔是行业前十企业，拥有33项专利，累计参与29条国网特高压工程建设，生产各电压等级铁塔近90万吨，产品覆盖全国主要电网并远销多国，2026年2月中标蒙西—京津冀800千伏特高压工程2.55万吨。差异化错位竞争是避免同质化内卷的必然选择。差异化错位竞争是避免同质化内卷的必然选择。</w:t>
      </w:r>
    </w:p>
    <w:p>
      <w:pPr>
        <w:spacing w:lineRule="exact" w:line="600" w:after="0"/>
        <w:ind w:firstLine="420"/>
      </w:pPr>
      <w:r>
        <w:rPr>
          <w:rFonts w:ascii="仿宋_GB2312" w:hAnsi="仿宋_GB2312" w:eastAsia="仿宋_GB2312"/>
          <w:b w:val="0"/>
          <w:sz w:val="32"/>
        </w:rPr>
        <w:t>五洲鼎益是另一行业领军企业，已具备3000kW风力发电塔架成熟生产能力，2025年利润同比增长58.5%，在新能源电力装备赛道表现突出，并获评省制造业单项冠军。两家企业共同构成集群“双核”引领，带动上下游企业协同发展。高质量发展愿景为后续投资与招商指明方向。高质量发展愿景为后续投资与招商指明方向。标准化与质量体系建设是集群下一步工作重点。</w:t>
      </w:r>
    </w:p>
    <w:p>
      <w:pPr>
        <w:spacing w:lineRule="exact" w:line="600" w:after="0"/>
        <w:ind w:firstLine="420"/>
      </w:pPr>
      <w:r>
        <w:rPr>
          <w:rFonts w:ascii="仿宋_GB2312" w:hAnsi="仿宋_GB2312" w:eastAsia="仿宋_GB2312"/>
          <w:b w:val="0"/>
          <w:sz w:val="32"/>
        </w:rPr>
        <w:t>银塔电力、潍坊晟华新能源等骨干企业同样举足轻重。银塔电力新厂区全智能化角钢塔生产线效率提升50%、2026年产值计划破2亿元；晟华新能源电力设备项目专注铁塔零部件智能化生产。众企业共同夯实集群产业基础，提升整体竞争力。数字化转型正加快向研发、制造与运维环节渗透。数字化转型正加快向研发、制造与运维环节渗透。</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集聚特征看，集群企业高度集中于安丘经济开发区等片区，空间集聚度高、地理半径小，便于共用下料、焊接、镀锌、检测等工序能力，显著降低企业运营成本。园区内企业沿产业链上下游排布，物流半径短、协作响应快，形成典型的“邻里式”产业社区。公共检测认证与标准服务平台的支撑作用日益突出。公共检测认证与标准服务平台的支撑作用日益突出。</w:t>
      </w:r>
    </w:p>
    <w:p>
      <w:pPr>
        <w:spacing w:lineRule="exact" w:line="600" w:after="0"/>
        <w:ind w:firstLine="420"/>
      </w:pPr>
      <w:r>
        <w:rPr>
          <w:rFonts w:ascii="仿宋_GB2312" w:hAnsi="仿宋_GB2312" w:eastAsia="仿宋_GB2312"/>
          <w:b w:val="0"/>
          <w:sz w:val="32"/>
        </w:rPr>
        <w:t>集群呈现出“链主+配套”的生态型集聚。龙头企业与中小企业围绕特高压铁塔核心环节就近配套，上下游交易内部化率高，减少了中间流通环节。华安铁塔与中国电力科学研究院联合开发的ERP生产管理系统接入国家电网智慧物联网，产业数字化协同度高。龙头企业的创新溢出带动了配套企业能力提升。龙头企业的创新溢出带动了配套企业能力提升。</w:t>
      </w:r>
    </w:p>
    <w:p>
      <w:pPr>
        <w:spacing w:lineRule="exact" w:line="600" w:after="0"/>
        <w:ind w:firstLine="420"/>
      </w:pPr>
      <w:r>
        <w:rPr>
          <w:rFonts w:ascii="仿宋_GB2312" w:hAnsi="仿宋_GB2312" w:eastAsia="仿宋_GB2312"/>
          <w:b w:val="0"/>
          <w:sz w:val="32"/>
        </w:rPr>
        <w:t>从演化特征看，集群由本土骨干企业技改扩能内生成长而来，企业间协作稳定、信任关系较深。总体看，这种根植性强的本地化集聚，增强了集群抗风险能力与交付韧性，是安丘电力装备长期稳健发展的重要微观基础。供需对接与产融合作活动畅通了产业循环。供需对接与产融合作活动畅通了产业循环。绿色低碳导向贯穿生产制造与园区布局全过程。</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从研发投入看，集群龙头企业研发强度在装备制造行业中处于较高水平。华安铁塔拥有33项专利，围绕特高压铁塔结构、焊接工艺、三维放样等开展持续研发。据行业普遍水平估算，头部企业研发投入占营收比重高于制造业平均，绿色与智能是重点投入方向。面向国内国际两个市场的拓展空间持续打开。面向国内国际两个市场的拓展空间持续打开。</w:t>
      </w:r>
    </w:p>
    <w:p>
      <w:pPr>
        <w:spacing w:lineRule="exact" w:line="600" w:after="0"/>
        <w:ind w:firstLine="420"/>
      </w:pPr>
      <w:r>
        <w:rPr>
          <w:rFonts w:ascii="仿宋_GB2312" w:hAnsi="仿宋_GB2312" w:eastAsia="仿宋_GB2312"/>
          <w:b w:val="0"/>
          <w:sz w:val="32"/>
        </w:rPr>
        <w:t>中小企业受规模所限研发投入相对有限，但依托龙头企业与公共平台开展协同创新。安丘市引导企业深耕细分领域，推动产学研合作。总体看，集群研发投入呈“龙头高、配套低”的二元结构，需通过公共服务平台机制提升整体投入强度。集群治理由单一行政管理向多元协同加快转变。集群治理由单一行政管理向多元协同加快转变。区域品牌影响力随集群壮大而稳步提升。</w:t>
      </w:r>
    </w:p>
    <w:p>
      <w:pPr>
        <w:spacing w:lineRule="exact" w:line="600" w:after="0"/>
        <w:ind w:firstLine="420"/>
      </w:pPr>
      <w:r>
        <w:rPr>
          <w:rFonts w:ascii="仿宋_GB2312" w:hAnsi="仿宋_GB2312" w:eastAsia="仿宋_GB2312"/>
          <w:b w:val="0"/>
          <w:sz w:val="32"/>
        </w:rPr>
        <w:t>从投入方向看，研发资金主要流向智能焊接、三维放样、全流程溯源与绿色镀锌等方向。这些方向契合特高压工程对精度与工期的严苛要求，是集群抢占价值链高端的关键投入。需重点关注中小企业技改资金压力，引导金融资源精准滴灌。亩均效益与单位能耗产出成为评价集群的新标尺。亩均效益与单位能耗产出成为评价集群的新标尺。公共研发与中试平台向中小主体开放共享降本增效。</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从创新产出看，集群在特高压输电装备领域已形成一批具有行业先进水平的成果。华安铁塔通过引入埋弧焊机、优化焊接流程，实现钢管焊接纵缝全熔透率达100%；广泛应用的三维放样技术让现场安装“像拼积木一样精准高效”，巩固了特高压领域技术优势。相关产能与配套体系仍在持续完善之中。相关产能与配套体系仍在持续完善之中。</w:t>
      </w:r>
    </w:p>
    <w:p>
      <w:pPr>
        <w:spacing w:lineRule="exact" w:line="600" w:after="0"/>
        <w:ind w:firstLine="420"/>
      </w:pPr>
      <w:r>
        <w:rPr>
          <w:rFonts w:ascii="仿宋_GB2312" w:hAnsi="仿宋_GB2312" w:eastAsia="仿宋_GB2312"/>
          <w:b w:val="0"/>
          <w:sz w:val="32"/>
        </w:rPr>
        <w:t>产品层面，集群已实现从普通角钢塔向750KV及以上特高压钢管塔、风电塔架等高端品类的跨越。华安铁塔具备1000kV及以下钢管塔、1100kV及以下角钢塔全电压等级生产能力，品质达国网、南网采购要求，创新产出正加速转化为订单与市场份额。该集群已被列入省级特色产业集群予以重点支持。该集群已被列入省级特色产业集群予以重点支持。</w:t>
      </w:r>
    </w:p>
    <w:p>
      <w:pPr>
        <w:spacing w:lineRule="exact" w:line="600" w:after="0"/>
        <w:ind w:firstLine="420"/>
      </w:pPr>
      <w:r>
        <w:rPr>
          <w:rFonts w:ascii="仿宋_GB2312" w:hAnsi="仿宋_GB2312" w:eastAsia="仿宋_GB2312"/>
          <w:b w:val="0"/>
          <w:sz w:val="32"/>
        </w:rPr>
        <w:t>从知识产权与品牌看，集群拥有省级以上品牌荣誉14个，其中名牌产品7个、驰（著）名商标4个。但总体看，中小企业专利布局仍较薄弱，高价值发明专利占比有待提升。需重点关注以专利池、标准联盟提升集群整体创新产出的质量与话语权。全省产业配套体系是集群效率优势的重要支撑。全省产业配套体系是集群效率优势的重要支撑。</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从创新平台看，集群已搭建起多层级平台体系。据安丘市工信部门数据，集群建有2个公共服务平台，企业与高校院所开展产学研合作，参与制定国家或团体标准，平台能级在山东省特色产业集群中居前，为关键技术攻关与共性技术服务提供了坚实支撑。链式协同与“卡位入链”效应持续显现。链式协同与“卡位入链”效应持续显现。审慎包容监管有助于激发产业创新活力。</w:t>
      </w:r>
    </w:p>
    <w:p>
      <w:pPr>
        <w:spacing w:lineRule="exact" w:line="600" w:after="0"/>
        <w:ind w:firstLine="420"/>
      </w:pPr>
      <w:r>
        <w:rPr>
          <w:rFonts w:ascii="仿宋_GB2312" w:hAnsi="仿宋_GB2312" w:eastAsia="仿宋_GB2312"/>
          <w:b w:val="0"/>
          <w:sz w:val="32"/>
        </w:rPr>
        <w:t>平台类型覆盖企业技术中心、工程研究中心与产学研联合实验室等。龙头企业自建研发平台与公共检测、中试平台相辅相成，既服务自身也辐射中小配套企业。华安铁塔与中国电力科学研究院联合开发的ERP系统，反映出平台在行业共性技术上的引领作用。长周期耐心资本为技术攻坚提供了关键资金保障。长周期耐心资本为技术攻坚提供了关键资金保障。</w:t>
      </w:r>
    </w:p>
    <w:p>
      <w:pPr>
        <w:spacing w:lineRule="exact" w:line="600" w:after="0"/>
        <w:ind w:firstLine="420"/>
      </w:pPr>
      <w:r>
        <w:rPr>
          <w:rFonts w:ascii="仿宋_GB2312" w:hAnsi="仿宋_GB2312" w:eastAsia="仿宋_GB2312"/>
          <w:b w:val="0"/>
          <w:sz w:val="32"/>
        </w:rPr>
        <w:t>从协同机制看，集群依托“龙头企业—产业链条—产业集群—产业生态”体系，推动平台开放共享。安丘市落实技改奖补与设备更新政策，搭建智能工厂载体，对接高校院所开展人才合作，为平台注入持续创新动力。总体看，平台协同网络日趋紧密。产学研协同正在补强底层原创能力的短板。产学研协同正在补强底层原创能力的短板。全省上下游协同配套降低了物流与协作成本。</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从技术转化看，集群已建立从实验室创新到市场应用的部分通道。龙头企业通过智能产线与工程化团队，将三维放样、全熔透焊接等成果快速转化为规模产能。华安铁塔ERP系统接入国网智慧物联网，实现了从研发到交付的全流程溯源管理。大中小企业融通发展的梯次格局逐步形成。大中小企业融通发展的梯次格局逐步形成。产业链闭环的进一步完善仍需补齐应用短板。</w:t>
      </w:r>
    </w:p>
    <w:p>
      <w:pPr>
        <w:spacing w:lineRule="exact" w:line="600" w:after="0"/>
        <w:ind w:firstLine="420"/>
      </w:pPr>
      <w:r>
        <w:rPr>
          <w:rFonts w:ascii="仿宋_GB2312" w:hAnsi="仿宋_GB2312" w:eastAsia="仿宋_GB2312"/>
          <w:b w:val="0"/>
          <w:sz w:val="32"/>
        </w:rPr>
        <w:t>但总体看，装备制造业“设计—样塔—批量”转化周期偏长仍是共性瓶颈，部分柔性制造与智能检测技术难以快速落地。据行业普遍判断，中试放大能力与工程化人才不足，制约了科技成果向现实生产力的转化效率，是集群创新体系需重点补强的环节。规模化、高端化生产对人才与组织能力提出更高要求。规模化、高端化生产对人才与组织能力提出更高要求。</w:t>
      </w:r>
    </w:p>
    <w:p>
      <w:pPr>
        <w:spacing w:lineRule="exact" w:line="600" w:after="0"/>
        <w:ind w:firstLine="420"/>
      </w:pPr>
      <w:r>
        <w:rPr>
          <w:rFonts w:ascii="仿宋_GB2312" w:hAnsi="仿宋_GB2312" w:eastAsia="仿宋_GB2312"/>
          <w:b w:val="0"/>
          <w:sz w:val="32"/>
        </w:rPr>
        <w:t>为畅通转化，安丘市推动智能工厂、绿色工厂建设，并落实“一对一”精准服务引导企业技改。总体看，集群需重点完善中试共享平台与工业软件应用，以数字化打通“研发—制造—交付”闭环，提升成果转化效率。龙头企业牵引配套企业协同发展的效应显著。龙头企业牵引配套企业协同发展的效应显著。投资强度与项目落地率同步提升彰显发展后劲。</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从劳动力要素看，集群所在安丘市拥有较为充足的装备制造产业工人储备，依托潍坊职业教育体系可稳定输送焊工、铆工、质检与技工。龙头企业通过自动化、智能化改造降低了对普通劳动力的依赖，华安铁塔智能排产系统减少人工干预，用工结构向技术型转变。园区集聚集约发展为集群提供了良好空间载体。园区集聚集约发展为集群提供了良好空间载体。</w:t>
      </w:r>
    </w:p>
    <w:p>
      <w:pPr>
        <w:spacing w:lineRule="exact" w:line="600" w:after="0"/>
        <w:ind w:firstLine="420"/>
      </w:pPr>
      <w:r>
        <w:rPr>
          <w:rFonts w:ascii="仿宋_GB2312" w:hAnsi="仿宋_GB2312" w:eastAsia="仿宋_GB2312"/>
          <w:b w:val="0"/>
          <w:sz w:val="32"/>
        </w:rPr>
        <w:t>高端人才方面，集群通过安丘市人才引进政策与产学研合作引入研发与管理人才，对接中国电力科学研究院等机构。但总体看，高端装备与工业软件领域研发人才仍显不足，与济南、青岛等中心城市相比吸引力有限，是要素禀赋中的相对短板。标准化与质量体系建设是集群下一步工作重点。标准化与质量体系建设是集群下一步工作重点。就业结构正由传统制造向高技能稳步转型。</w:t>
      </w:r>
    </w:p>
    <w:p>
      <w:pPr>
        <w:spacing w:lineRule="exact" w:line="600" w:after="0"/>
        <w:ind w:firstLine="420"/>
      </w:pPr>
      <w:r>
        <w:rPr>
          <w:rFonts w:ascii="仿宋_GB2312" w:hAnsi="仿宋_GB2312" w:eastAsia="仿宋_GB2312"/>
          <w:b w:val="0"/>
          <w:sz w:val="32"/>
        </w:rPr>
        <w:t>从用工成本看，相较一线城市，安丘人力成本具有比较优势，有利于装备制造企业控制制造成本。安丘市在人才引进、土地保障等方面给予集群企业全方位支持。总体看，集群劳动力要素呈现“普工充足、技工可育、高端偏紧”的特征，需强化校企合作。绿色低碳导向贯穿生产制造与园区布局全过程。绿色低碳导向贯穿生产制造与园区布局全过程。</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从资本要素看，集群发展获得多层次金融支持。安丘市研究制定《关于加力推进工业经济头号工程的实施意见》等政策，对技改扩能项目实行专班帮办与设备更新、技改奖补。龙头企业依托自身积累与银行信贷完成扩能，部分引入智能化改造投资优化资本结构。区域品牌影响力随集群壮大而稳步提升。区域品牌影响力随集群壮大而稳步提升。</w:t>
      </w:r>
    </w:p>
    <w:p>
      <w:pPr>
        <w:spacing w:lineRule="exact" w:line="600" w:after="0"/>
        <w:ind w:firstLine="420"/>
      </w:pPr>
      <w:r>
        <w:rPr>
          <w:rFonts w:ascii="仿宋_GB2312" w:hAnsi="仿宋_GB2312" w:eastAsia="仿宋_GB2312"/>
          <w:b w:val="0"/>
          <w:sz w:val="32"/>
        </w:rPr>
        <w:t>但从中小企业看，融资渠道仍相对单一，主要依赖银行贷款，股权融资与债券市场利用不足。据不完全统计，创新型中小企业受轻资产属性影响，抵押物不足、融资成本偏高，制约了技改投入。需重点关注畅通“专精特新”企业上市挂牌与基金投资通道。公共研发与中试平台向中小主体开放共享降本增效。公共研发与中试平台向中小主体开放共享降本增效。</w:t>
      </w:r>
    </w:p>
    <w:p>
      <w:pPr>
        <w:spacing w:lineRule="exact" w:line="600" w:after="0"/>
        <w:ind w:firstLine="420"/>
      </w:pPr>
      <w:r>
        <w:rPr>
          <w:rFonts w:ascii="仿宋_GB2312" w:hAnsi="仿宋_GB2312" w:eastAsia="仿宋_GB2312"/>
          <w:b w:val="0"/>
          <w:sz w:val="32"/>
        </w:rPr>
        <w:t>从资本投向看，资金主要流向智能工厂、绿色工厂及铁塔零部件智能化生产线。潍坊晟华新能源电力设备项目引进百台智能装备，银塔电力新厂区全智能产线投产。总体看，资本要素正向高附加值、智能化环节集聚，支撑集群核心竞争力提升。审慎包容监管有助于激发产业创新活力。审慎包容监管有助于激发产业创新活力。技术外溢带动了全省相关上下游产业升级。</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从土地要素看，集群主要布局于安丘经济开发区等片区，园区用地经统一规划，承载了29家规上企业与全国约四分之一的市场份额，单位面积产出强度较高。但受生态红线与园区容量约束，新增用地指标趋紧，扩能项目更多依靠存量盘活与“亩产效益”提升。全省上下游协同配套降低了物流与协作成本。全省上下游协同配套降低了物流与协作成本。</w:t>
      </w:r>
    </w:p>
    <w:p>
      <w:pPr>
        <w:spacing w:lineRule="exact" w:line="600" w:after="0"/>
        <w:ind w:firstLine="420"/>
      </w:pPr>
      <w:r>
        <w:rPr>
          <w:rFonts w:ascii="仿宋_GB2312" w:hAnsi="仿宋_GB2312" w:eastAsia="仿宋_GB2312"/>
          <w:b w:val="0"/>
          <w:sz w:val="32"/>
        </w:rPr>
        <w:t>从能耗与排放看，铁塔制造涉及下料、焊接、镀锌等工序，能耗与“三废”治理压力较大，面临双碳目标下的节能降碳硬约束。集群虽推广智能工厂与绿色工厂，但整体绿色化改造成本较高，中小企业负担相对较重。产业链闭环的进一步完善仍需补齐应用短板。产业链闭环的进一步完善仍需补齐应用短板。链长制与专班服务有效化解了跨企协作难题。</w:t>
      </w:r>
    </w:p>
    <w:p>
      <w:pPr>
        <w:spacing w:lineRule="exact" w:line="600" w:after="0"/>
        <w:ind w:firstLine="420"/>
      </w:pPr>
      <w:r>
        <w:rPr>
          <w:rFonts w:ascii="仿宋_GB2312" w:hAnsi="仿宋_GB2312" w:eastAsia="仿宋_GB2312"/>
          <w:b w:val="0"/>
          <w:sz w:val="32"/>
        </w:rPr>
        <w:t>总体看，土地与能耗双重约束正倒逼集群走内涵式发展道路。安丘市引导企业用足设备更新、技改奖补政策，推动存量用地向高效益、低能耗项目倾斜。需重点关注以“亩均论英雄”改革与碳排放双控，引导中小企业集约发展、绿色转型。投资强度与项目落地率同步提升彰显发展后劲。投资强度与项目落地率同步提升彰显发展后劲。自我造血能力有待通过应用服务规模化来增强。</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从原材料资源看，集群最核心的投入是钢板、型材等钢材。安丘地处山东半岛，临近日照钢铁、莱钢等钢铁基地，钢材供应便捷、运距短、成本低，为铁塔制造提供了稳定的原料保障，使集群在原材料端具备区域比较优势。就业结构正由传统制造向高技能稳步转型。就业结构正由传统制造向高技能稳步转型。以企引企、以园聚链的招商路径持续放大链式效应。</w:t>
      </w:r>
    </w:p>
    <w:p>
      <w:pPr>
        <w:spacing w:lineRule="exact" w:line="600" w:after="0"/>
        <w:ind w:firstLine="420"/>
      </w:pPr>
      <w:r>
        <w:rPr>
          <w:rFonts w:ascii="仿宋_GB2312" w:hAnsi="仿宋_GB2312" w:eastAsia="仿宋_GB2312"/>
          <w:b w:val="0"/>
          <w:sz w:val="32"/>
        </w:rPr>
        <w:t>钢材是特高压铁塔不可替代的基础原料，安丘便捷的原料获取与成熟的下料、焊接、镀锌配套，缩短了制造周期、降低了采购成本。华安铁塔等利用本地钢材与配套完成全电压等级铁塔制造，原料自主可控性较强。技术外溢带动了全省相关上下游产业升级。技术外溢带动了全省相关上下游产业升级。极致效率重构了传统产业的流转逻辑。相关产能与配套体系仍在持续完善之中。</w:t>
      </w:r>
    </w:p>
    <w:p>
      <w:pPr>
        <w:spacing w:lineRule="exact" w:line="600" w:after="0"/>
        <w:ind w:firstLine="420"/>
      </w:pPr>
      <w:r>
        <w:rPr>
          <w:rFonts w:ascii="仿宋_GB2312" w:hAnsi="仿宋_GB2312" w:eastAsia="仿宋_GB2312"/>
          <w:b w:val="0"/>
          <w:sz w:val="32"/>
        </w:rPr>
        <w:t>除钢材外，集群生产还需锌锭、焊材等大宗物资，部分高端特种钢材依赖外部采购。总体看，集群原材料禀赋呈现“通用原料本地化、特种材料市场化”的特征。需重点关注钢材价格波动风险，建立储备与对冲机制增强成本韧性。链长制与专班服务有效化解了跨企协作难题。链长制与专班服务有效化解了跨企协作难题。风险防范需统筹政策、技术与市场多重不确定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从国内市场看，集群产品主要供应国家电网、南方电网等特高压与城市电网工程，下游覆盖电力输送、新能源并网、城市基建等广阔领域。随着国家电网投资加码与新能源并网需求增长，输电装备内需保持稳健扩张，为集群提供了稳定的基本盘市场。自我造血能力有待通过应用服务规模化来增强。自我造血能力有待通过应用服务规模化来增强。</w:t>
      </w:r>
    </w:p>
    <w:p>
      <w:pPr>
        <w:spacing w:lineRule="exact" w:line="600" w:after="0"/>
        <w:ind w:firstLine="420"/>
      </w:pPr>
      <w:r>
        <w:rPr>
          <w:rFonts w:ascii="仿宋_GB2312" w:hAnsi="仿宋_GB2312" w:eastAsia="仿宋_GB2312"/>
          <w:b w:val="0"/>
          <w:sz w:val="32"/>
        </w:rPr>
        <w:t>华安铁塔等龙头深度绑定国网、南网及蒙西电网，产品覆盖全国主要电网，2026年中标蒙西—京津冀800千伏特高压工程2.55万吨，表明其在国内供应链中已占据重要节点。据行业普遍判断，特高压与新能源配套需求将支撑市场中期向好。以企引企、以园聚链的招商路径持续放大链式效应。以企引企、以园聚链的招商路径持续放大链式效应。</w:t>
      </w:r>
    </w:p>
    <w:p>
      <w:pPr>
        <w:spacing w:lineRule="exact" w:line="600" w:after="0"/>
        <w:ind w:firstLine="420"/>
      </w:pPr>
      <w:r>
        <w:rPr>
          <w:rFonts w:ascii="仿宋_GB2312" w:hAnsi="仿宋_GB2312" w:eastAsia="仿宋_GB2312"/>
          <w:b w:val="0"/>
          <w:sz w:val="32"/>
        </w:rPr>
        <w:t>从区域布局看，集群产品就近服务山东及华北电网，并辐射全国。总体看，国内大循环为集群提供了坚实需求支撑，但需重点关注电网投资周期与新能源政策波动对需求的传导，增强市场抗周期能力。极致效率重构了传统产业的流转逻辑。极致效率重构了传统产业的流转逻辑。创新驱动正从工程验证向底层原创纵深推进。该集群已被列入省级特色产业集群予以重点支持。</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从外贸出口看，集群部分龙头企业已深度嵌入国际电网供应链。华安铁塔产品远销俄罗斯、英国、加拿大、越南、肯尼亚、缅甸、巴基斯坦等多个国家，累计出口铁塔7万多吨，实现国家电网、南方电网、蒙西电网全覆盖并走向海外。风险防范需统筹政策、技术与市场多重不确定性。风险防范需统筹政策、技术与市场多重不确定性。要素保障的精准度直接关系集群跃升的速度。</w:t>
      </w:r>
    </w:p>
    <w:p>
      <w:pPr>
        <w:spacing w:lineRule="exact" w:line="600" w:after="0"/>
        <w:ind w:firstLine="420"/>
      </w:pPr>
      <w:r>
        <w:rPr>
          <w:rFonts w:ascii="仿宋_GB2312" w:hAnsi="仿宋_GB2312" w:eastAsia="仿宋_GB2312"/>
          <w:b w:val="0"/>
          <w:sz w:val="32"/>
        </w:rPr>
        <w:t>但总体看，集群外贸以铁塔结构件为主，终端品牌溢价有限，且受国际工程承包与贸易环境变动影响较大。部分海外市场对产品认证与本地化要求趋严，倒逼集群提升国际合规与交付能力。需重点关注沿线国家电网建设机遇，稳步扩大出口。创新驱动正从工程验证向底层原创纵深推进。创新驱动正从工程验证向底层原创纵深推进。差异化错位竞争是避免同质化内卷的必然选择。</w:t>
      </w:r>
    </w:p>
    <w:p>
      <w:pPr>
        <w:spacing w:lineRule="exact" w:line="600" w:after="0"/>
        <w:ind w:firstLine="420"/>
      </w:pPr>
      <w:r>
        <w:rPr>
          <w:rFonts w:ascii="仿宋_GB2312" w:hAnsi="仿宋_GB2312" w:eastAsia="仿宋_GB2312"/>
          <w:b w:val="0"/>
          <w:sz w:val="32"/>
        </w:rPr>
        <w:t>从外向度提升看，华安铁塔出口多国表明集群在全球电网分工中的节点地位增强。安丘市推动产业数字化、共享产能，有利于降低出口综合成本。总体看，集群需在稳固国内基本盘的同时，稳步提升高等级产品出口比重与国际工程总包能力。要素保障的精准度直接关系集群跃升的速度。要素保障的精准度直接关系集群跃升的速度。高质量发展愿景为后续投资与招商指明方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从品牌建设看，集群以企业品牌为主、区域集群品牌正在培育。华安铁塔、五洲鼎益等龙头企业在特高压铁塔细分领域已积累一定行业声誉，其专利、标准参与与国网优秀合格供应商身份提升了品牌含金量，但集群整体区域公共品牌认知度仍待提升。差异化错位竞争是避免同质化内卷的必然选择。差异化错位竞争是避免同质化内卷的必然选择。</w:t>
      </w:r>
    </w:p>
    <w:p>
      <w:pPr>
        <w:spacing w:lineRule="exact" w:line="600" w:after="0"/>
        <w:ind w:firstLine="420"/>
      </w:pPr>
      <w:r>
        <w:rPr>
          <w:rFonts w:ascii="仿宋_GB2312" w:hAnsi="仿宋_GB2312" w:eastAsia="仿宋_GB2312"/>
          <w:b w:val="0"/>
          <w:sz w:val="32"/>
        </w:rPr>
        <w:t>安丘市将特色产业集群作为推进工业经济头号工程的重要载体，通过规划引导与宣传推介强化集群标识。特高压输电装备集群获评省级认定，为区域名片走向更广市场提供背书。总体看，集群品牌建设处于从企业单打向区域联合转型的关键期。高质量发展愿景为后续投资与招商指明方向。高质量发展愿景为后续投资与招商指明方向。数字化转型正加快向研发、制造与运维环节渗透。</w:t>
      </w:r>
    </w:p>
    <w:p>
      <w:pPr>
        <w:spacing w:lineRule="exact" w:line="600" w:after="0"/>
        <w:ind w:firstLine="420"/>
      </w:pPr>
      <w:r>
        <w:rPr>
          <w:rFonts w:ascii="仿宋_GB2312" w:hAnsi="仿宋_GB2312" w:eastAsia="仿宋_GB2312"/>
          <w:b w:val="0"/>
          <w:sz w:val="32"/>
        </w:rPr>
        <w:t>需重点关注以“安丘特高压输电装备”为统一标识，整合龙头企业与公共平台资源，打造具有全国乃至国际辨识度的区域品牌。可借鉴单项冠军、绿色工厂等标杆认定经验，以质量与绿色认证背书，提升整体溢价能力与话语权。数字化转型正加快向研发、制造与运维环节渗透。数字化转型正加快向研发、制造与运维环节渗透。公共检测认证与标准服务平台的支撑作用日益突出。</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输电装备需求正由“量的扩张”转向“质的升级”。国内特高压“十四五”与新能源大基地外送通道建设，对高等级、大尺寸铁塔需求快速增长，推动集群产品向更高电压等级、更复杂结构转型。华安铁塔全电压等级能力正是顺应趋势。公共检测认证与标准服务平台的支撑作用日益突出。公共检测认证与标准服务平台的支撑作用日益突出。</w:t>
      </w:r>
    </w:p>
    <w:p>
      <w:pPr>
        <w:spacing w:lineRule="exact" w:line="600" w:after="0"/>
        <w:ind w:firstLine="420"/>
      </w:pPr>
      <w:r>
        <w:rPr>
          <w:rFonts w:ascii="仿宋_GB2312" w:hAnsi="仿宋_GB2312" w:eastAsia="仿宋_GB2312"/>
          <w:b w:val="0"/>
          <w:sz w:val="32"/>
        </w:rPr>
        <w:t>风电、光伏等新能源并网带动风电塔架、电力管材需求上升；城市电网改造对智能化、模块化铁塔提出更高要求。据行业普遍预测，新能源配套装备市场增速将明显高于传统产品，需求结构变化正重塑集群产品组合与技术路线。龙头企业的创新溢出带动了配套企业能力提升。龙头企业的创新溢出带动了配套企业能力提升。龙头企业的创新溢出带动了配套企业能力提升。</w:t>
      </w:r>
    </w:p>
    <w:p>
      <w:pPr>
        <w:spacing w:lineRule="exact" w:line="600" w:after="0"/>
        <w:ind w:firstLine="420"/>
      </w:pPr>
      <w:r>
        <w:rPr>
          <w:rFonts w:ascii="仿宋_GB2312" w:hAnsi="仿宋_GB2312" w:eastAsia="仿宋_GB2312"/>
          <w:b w:val="0"/>
          <w:sz w:val="32"/>
        </w:rPr>
        <w:t>总体看，需求端“高端化、新能源化、智能化”趋势明确，为集群升级提供市场牵引。但传统低电压产品面临同质化竞争与价格压力。需重点关注以需求倒逼供给，加快风电塔架与智能产线布局，避免被技术迭代边缘化。供需对接与产融合作活动畅通了产业循环。供需对接与产融合作活动畅通了产业循环。供需对接与产融合作活动畅通了产业循环。</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国内输电铁塔产能主要分布在山东、江苏、浙江、河北等地，安丘集群凭借全电压等级资质与国网深度绑定在特高压领域具备差异化优势。但与江苏等先发地区相比，集群在高端品类丰富度、系统集成广度上仍有差距，区域人才争夺日趋激烈。面向国内国际两个市场的拓展空间持续打开。面向国内国际两个市场的拓展空间持续打开。</w:t>
      </w:r>
    </w:p>
    <w:p>
      <w:pPr>
        <w:spacing w:lineRule="exact" w:line="600" w:after="0"/>
        <w:ind w:firstLine="420"/>
      </w:pPr>
      <w:r>
        <w:rPr>
          <w:rFonts w:ascii="仿宋_GB2312" w:hAnsi="仿宋_GB2312" w:eastAsia="仿宋_GB2312"/>
          <w:b w:val="0"/>
          <w:sz w:val="32"/>
        </w:rPr>
        <w:t>省内看，山东拥有多个电力装备与高端装备特色集群，安丘特高压输电装备需与潍坊其他装备集群错位发展，避免低水平重复。集群以“链主+配套”生态与绿色制造水平构筑壁垒，但在创新策源与品牌影响上仍需加力，以巩固领先地位。集群治理由单一行政管理向多元协同加快转变。集群治理由单一行政管理向多元协同加快转变。面向国内国际两个市场的拓展空间持续打开。</w:t>
      </w:r>
    </w:p>
    <w:p>
      <w:pPr>
        <w:spacing w:lineRule="exact" w:line="600" w:after="0"/>
        <w:ind w:firstLine="420"/>
      </w:pPr>
      <w:r>
        <w:rPr>
          <w:rFonts w:ascii="仿宋_GB2312" w:hAnsi="仿宋_GB2312" w:eastAsia="仿宋_GB2312"/>
          <w:b w:val="0"/>
          <w:sz w:val="32"/>
        </w:rPr>
        <w:t>总体看，集群区域竞争呈现“资质依托型优势明显、高端环节有待突破”的特征。需重点关注以技术壁垒与绿色认证构筑护城河，强化与国网、南网及下游总包客户的绑定，在区域竞合中由“资质领先”迈向“价值引领”。亩均效益与单位能耗产出成为评价集群的新标尺。亩均效益与单位能耗产出成为评价集群的新标尺。集群治理由单一行政管理向多元协同加快转变。</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从内部问题看，集群首要短板是产业链上游材料与高端装备环节偏弱，特种钢材、智能焊接与检测仪器部分依赖外购，价值链捕获能力有限。其次是中小企业研发投入偏低、专利布局薄弱，整体创新呈“龙头强、配套弱”的二元结构。相关产能与配套体系仍在持续完善之中。相关产能与配套体系仍在持续完善之中。亩均效益与单位能耗产出成为评价集群的新标尺。</w:t>
      </w:r>
    </w:p>
    <w:p>
      <w:pPr>
        <w:spacing w:lineRule="exact" w:line="600" w:after="0"/>
        <w:ind w:firstLine="420"/>
      </w:pPr>
      <w:r>
        <w:rPr>
          <w:rFonts w:ascii="仿宋_GB2312" w:hAnsi="仿宋_GB2312" w:eastAsia="仿宋_GB2312"/>
          <w:b w:val="0"/>
          <w:sz w:val="32"/>
        </w:rPr>
        <w:t>其次是要素约束趋紧。园区用地与能耗指标受限，中小企业技改资金与高端人才不足，部分传统工序面临环保转型压力。据不完全统计，绿色化改造成本对中小企业负担较重，制约了整体转型步伐，需政策与金融协同纾困。该集群已被列入省级特色产业集群予以重点支持。该集群已被列入省级特色产业集群予以重点支持。相关产能与配套体系仍在持续完善之中。</w:t>
      </w:r>
    </w:p>
    <w:p>
      <w:pPr>
        <w:spacing w:lineRule="exact" w:line="600" w:after="0"/>
        <w:ind w:firstLine="420"/>
      </w:pPr>
      <w:r>
        <w:rPr>
          <w:rFonts w:ascii="仿宋_GB2312" w:hAnsi="仿宋_GB2312" w:eastAsia="仿宋_GB2312"/>
          <w:b w:val="0"/>
          <w:sz w:val="32"/>
        </w:rPr>
        <w:t>此外，集群品牌以企业为主、区域公共品牌偏弱，市场话语权分散；部分环节关键装备仍依赖外购。总体看，内部问题的核心是“大而不强、全而不精”，需通过补链强链与中小企业培育，推动由规模优势向质量优势转变。全省产业配套体系是集群效率优势的重要支撑。全省产业配套体系是集群效率优势的重要支撑。该集群已被列入省级特色产业集群予以重点支持。</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从外部风险看，电网投资具有较强政策与规划周期性，特高压项目核准与开工节奏波动可能影响集群订单连续性。若电网投资放缓，铁塔需求将阶段性承压，对以国网订单为主的龙头企业形成直接传导，需增强多元市场缓冲。链式协同与“卡位入链”效应持续显现。链式协同与“卡位入链”效应持续显现。全省产业配套体系是集群效率优势的重要支撑。</w:t>
      </w:r>
    </w:p>
    <w:p>
      <w:pPr>
        <w:spacing w:lineRule="exact" w:line="600" w:after="0"/>
        <w:ind w:firstLine="420"/>
      </w:pPr>
      <w:r>
        <w:rPr>
          <w:rFonts w:ascii="仿宋_GB2312" w:hAnsi="仿宋_GB2312" w:eastAsia="仿宋_GB2312"/>
          <w:b w:val="0"/>
          <w:sz w:val="32"/>
        </w:rPr>
        <w:t>其二是原材料价格波动风险。钢材及锌锭价格受供需与环保政策影响波动较大，可能挤压中小企业利润空间。需重点关注建立原料储备与价格对冲机制，增强成本韧性，避免“接单即亏损”的价格风险。长周期耐心资本为技术攻坚提供了关键资金保障。长周期耐心资本为技术攻坚提供了关键资金保障。链式协同与“卡位入链”效应持续显现。</w:t>
      </w:r>
    </w:p>
    <w:p>
      <w:pPr>
        <w:spacing w:lineRule="exact" w:line="600" w:after="0"/>
        <w:ind w:firstLine="420"/>
      </w:pPr>
      <w:r>
        <w:rPr>
          <w:rFonts w:ascii="仿宋_GB2312" w:hAnsi="仿宋_GB2312" w:eastAsia="仿宋_GB2312"/>
          <w:b w:val="0"/>
          <w:sz w:val="32"/>
        </w:rPr>
        <w:t>其三是技术迭代与替代风险。新型输电技术与轻量化、模块化铁塔快速发展，若集群转型滞后，传统产能面临被替代风险。总体看，外部风险叠加下，集群需以绿色化、智能化为主攻方向，提升抗风险与动态适应能力。产学研协同正在补强底层原创能力的短板。产学研协同正在补强底层原创能力的短板。长周期耐心资本为技术攻坚提供了关键资金保障。</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顶层政策看，山东省将特色产业集群作为推进新型工业化的重要载体，省工信厅每年公布省级中小企业特色产业集群名单，2026年度全省认定36家，安丘特高压输电装备集群入选，获得省级层面的规划引导与政策支持，是山东高端装备板块的重要承载。大中小企业融通发展的梯次格局逐步形成。大中小企业融通发展的梯次格局逐步形成。</w:t>
      </w:r>
    </w:p>
    <w:p>
      <w:pPr>
        <w:spacing w:lineRule="exact" w:line="600" w:after="0"/>
        <w:ind w:firstLine="420"/>
      </w:pPr>
      <w:r>
        <w:rPr>
          <w:rFonts w:ascii="仿宋_GB2312" w:hAnsi="仿宋_GB2312" w:eastAsia="仿宋_GB2312"/>
          <w:b w:val="0"/>
          <w:sz w:val="32"/>
        </w:rPr>
        <w:t>国家层面，特高压与新能源输电列入新型电力系统与“十四五”相关规划，电力装备绿色化、智能化转型契合双碳与能源安全政策导向。相关产业政策为集群依托国网投资发展特高压装备提供了顶层依据，政策环境总体友好。规模化、高端化生产对人才与组织能力提出更高要求。规模化、高端化生产对人才与组织能力提出更高要求。产学研协同正在补强底层原创能力的短板。</w:t>
      </w:r>
    </w:p>
    <w:p>
      <w:pPr>
        <w:spacing w:lineRule="exact" w:line="600" w:after="0"/>
        <w:ind w:firstLine="420"/>
      </w:pPr>
      <w:r>
        <w:rPr>
          <w:rFonts w:ascii="仿宋_GB2312" w:hAnsi="仿宋_GB2312" w:eastAsia="仿宋_GB2312"/>
          <w:b w:val="0"/>
          <w:sz w:val="32"/>
        </w:rPr>
        <w:t>总体看，顶层政策为集群提供了“省级特色集群”品牌背书与要素倾斜可能。需重点关注用好省级特色产业集群政策红利，在创新平台、技术改造、市场开拓等方面争取上级专项资金与试点示范，放大政策乘数效应。龙头企业牵引配套企业协同发展的效应显著。龙头企业牵引配套企业协同发展的效应显著。大中小企业融通发展的梯次格局逐步形成。</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从地方扶持看，安丘市将特色产业集群作为推进工业经济头号工程的重要载体，编制《安丘市推进制造业重点产业链发展工作方案》和产业链图谱，明确“2+7+N”格局，出台专项扶持政策。对特高压集群实行产业链链长制，培育华安铁塔等龙头企业。园区集聚集约发展为集群提供了良好空间载体。园区集聚集约发展为集群提供了良好空间载体。</w:t>
      </w:r>
    </w:p>
    <w:p>
      <w:pPr>
        <w:spacing w:lineRule="exact" w:line="600" w:after="0"/>
        <w:ind w:firstLine="420"/>
      </w:pPr>
      <w:r>
        <w:rPr>
          <w:rFonts w:ascii="仿宋_GB2312" w:hAnsi="仿宋_GB2312" w:eastAsia="仿宋_GB2312"/>
          <w:b w:val="0"/>
          <w:sz w:val="32"/>
        </w:rPr>
        <w:t>安丘市通过“一对一”精准服务，引导企业抢抓绿色低碳机遇，用足设备更新、技改奖补等政策，加快智能工厂、绿色工厂建设。对重点企业跟踪服务、开展“点对点”申报辅导，华安铁塔、健奕宏新获评省制造业单项冠军，优企培育成果丰硕。标准化与质量体系建设是集群下一步工作重点。标准化与质量体系建设是集群下一步工作重点。</w:t>
      </w:r>
    </w:p>
    <w:p>
      <w:pPr>
        <w:spacing w:lineRule="exact" w:line="600" w:after="0"/>
        <w:ind w:firstLine="420"/>
      </w:pPr>
      <w:r>
        <w:rPr>
          <w:rFonts w:ascii="仿宋_GB2312" w:hAnsi="仿宋_GB2312" w:eastAsia="仿宋_GB2312"/>
          <w:b w:val="0"/>
          <w:sz w:val="32"/>
        </w:rPr>
        <w:t>总体看，地方扶持形成“链长制+政策激励+平台支撑”组合拳，营商环境在潍坊各县市中居前列。安丘累计拥有4个省级产业集群（3个中小特色+1个优势特色），政策连续性与可预期性为集群成长提供了良好沃土。绿色低碳导向贯穿生产制造与园区布局全过程。绿色低碳导向贯穿生产制造与园区布局全过程。规模化、高端化生产对人才与组织能力提出更高要求。</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从公共配套看，集群依托安丘经济开发区，共享下料、焊接、镀锌、检测等工序能力与危化品、消防设施，配套体系较为完善。园区与节能环保等产业共享公用工程，降低了企业单体配套成本，提升了交付效率与协同水平。区域品牌影响力随集群壮大而稳步提升。区域品牌影响力随集群壮大而稳步提升。龙头企业牵引配套企业协同发展的效应显著。</w:t>
      </w:r>
    </w:p>
    <w:p>
      <w:pPr>
        <w:spacing w:lineRule="exact" w:line="600" w:after="0"/>
        <w:ind w:firstLine="420"/>
      </w:pPr>
      <w:r>
        <w:rPr>
          <w:rFonts w:ascii="仿宋_GB2312" w:hAnsi="仿宋_GB2312" w:eastAsia="仿宋_GB2312"/>
          <w:b w:val="0"/>
          <w:sz w:val="32"/>
        </w:rPr>
        <w:t>创新配套方面，集群建有2个公共服务平台，为企业提供检测、中试与技术服务，公共配套能级在省内特色集群中居前。安丘市推动包装物流装备产业大脑等数字化载体建设，为企业上云与工业软件应用提供支撑。公共研发与中试平台向中小主体开放共享降本增效。公共研发与中试平台向中小主体开放共享降本增效。园区集聚集约发展为集群提供了良好空间载体。</w:t>
      </w:r>
    </w:p>
    <w:p>
      <w:pPr>
        <w:spacing w:lineRule="exact" w:line="600" w:after="0"/>
        <w:ind w:firstLine="420"/>
      </w:pPr>
      <w:r>
        <w:rPr>
          <w:rFonts w:ascii="仿宋_GB2312" w:hAnsi="仿宋_GB2312" w:eastAsia="仿宋_GB2312"/>
          <w:b w:val="0"/>
          <w:sz w:val="32"/>
        </w:rPr>
        <w:t>从生活与人才的配套看，安丘市在人才引进、住房、子女教育等方面提供保障，增强对产业人才的吸引力。总体看，集群公共配套呈现“生产配套强、创新配套优、生活配套补”的格局，仍需在高端人才宜居环境与交通枢纽衔接上持续提升。审慎包容监管有助于激发产业创新活力。审慎包容监管有助于激发产业创新活力。标准化与质量体系建设是集群下一步工作重点。</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从行业协会作用看，电力装备相关行业协会在集群技术评级、标准宣贯中发挥桥梁作用。华安铁塔参与制定国家或团体标准，反映出行业组织在技术规范推广与质量自律中的积极角色，助力集群提升制造整体水平。全省上下游协同配套降低了物流与协作成本。全省上下游协同配套降低了物流与协作成本。绿色低碳导向贯穿生产制造与园区布局全过程。</w:t>
      </w:r>
    </w:p>
    <w:p>
      <w:pPr>
        <w:spacing w:lineRule="exact" w:line="600" w:after="0"/>
        <w:ind w:firstLine="420"/>
      </w:pPr>
      <w:r>
        <w:rPr>
          <w:rFonts w:ascii="仿宋_GB2312" w:hAnsi="仿宋_GB2312" w:eastAsia="仿宋_GB2312"/>
          <w:b w:val="0"/>
          <w:sz w:val="32"/>
        </w:rPr>
        <w:t>行业协会还承担政策传达、行业统计与产学研对接功能，为中小企业提供信息与技术支持。安丘市推动构建产业链协同模式，协会可在其中衔接龙头企业与配套企业，促进协同攻关与共性技术扩散，弥补公共平台的覆盖盲区。产业链闭环的进一步完善仍需补齐应用短板。产业链闭环的进一步完善仍需补齐应用短板。区域品牌影响力随集群壮大而稳步提升。</w:t>
      </w:r>
    </w:p>
    <w:p>
      <w:pPr>
        <w:spacing w:lineRule="exact" w:line="600" w:after="0"/>
        <w:ind w:firstLine="420"/>
      </w:pPr>
      <w:r>
        <w:rPr>
          <w:rFonts w:ascii="仿宋_GB2312" w:hAnsi="仿宋_GB2312" w:eastAsia="仿宋_GB2312"/>
          <w:b w:val="0"/>
          <w:sz w:val="32"/>
        </w:rPr>
        <w:t>总体看，行业协会在集群治理中作用逐步显现，但相较成熟集群仍有提升空间。需重点关注以协会为纽带，组建输电装备产业联盟或标准联盟，强化质量自律、联合参展与人才培养，将协会打造成政府、企业、高校之间的高效协同节点。投资强度与项目落地率同步提升彰显发展后劲。投资强度与项目落地率同步提升彰显发展后劲。公共研发与中试平台向中小主体开放共享降本增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从经济效应看，集群已成为安丘工业经济的核心增长极。主导产品年产量81.43万吨、国内市场占比27.38%，以29家规上企业支撑起全国约四分之一份额，单位企业产出强度高。集群在安丘高端装备产业体系中占比突出，对全市工业稳增长支撑明显。就业结构正由传统制造向高技能稳步转型。就业结构正由传统制造向高技能稳步转型。</w:t>
      </w:r>
    </w:p>
    <w:p>
      <w:pPr>
        <w:spacing w:lineRule="exact" w:line="600" w:after="0"/>
        <w:ind w:firstLine="420"/>
      </w:pPr>
      <w:r>
        <w:rPr>
          <w:rFonts w:ascii="仿宋_GB2312" w:hAnsi="仿宋_GB2312" w:eastAsia="仿宋_GB2312"/>
          <w:b w:val="0"/>
          <w:sz w:val="32"/>
        </w:rPr>
        <w:t>从财政与产业联动看，集群龙头企业扩能带动上下游配套，拉动投资与税收。华安铁塔全年计划产值10亿元以上，银塔电力新厂2026年产值计划破2亿元，对安丘工业经济总量贡献显著，经济拉动效应明显。技术外溢带动了全省相关上下游产业升级。技术外溢带动了全省相关上下游产业升级。审慎包容监管有助于激发产业创新活力。</w:t>
      </w:r>
    </w:p>
    <w:p>
      <w:pPr>
        <w:spacing w:lineRule="exact" w:line="600" w:after="0"/>
        <w:ind w:firstLine="420"/>
      </w:pPr>
      <w:r>
        <w:rPr>
          <w:rFonts w:ascii="仿宋_GB2312" w:hAnsi="仿宋_GB2312" w:eastAsia="仿宋_GB2312"/>
          <w:b w:val="0"/>
          <w:sz w:val="32"/>
        </w:rPr>
        <w:t>总体看，集群经济效应体现为“规模集聚+链式拉动+财政贡献”三重叠加。需重点关注将规模优势转化为质量效益，通过高端化、绿色化提升单位产出含金量，使经济效应更具可持续性与抗周期能力。链长制与专班服务有效化解了跨企协作难题。链长制与专班服务有效化解了跨企协作难题。全省上下游协同配套降低了物流与协作成本。全省产业配套体系是集群效率优势的重要支撑。</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从就业效应看，集群作为劳动与技术复合密集型产业，创造了从一线焊工、铆工到研发工程师的多层次就业岗位。安丘经济开发区集聚的29家规上企业，直接吸纳装备制造、质检、物流等从业人员，是当地居民就近城镇化就业的重要渠道。自我造血能力有待通过应用服务规模化来增强。自我造血能力有待通过应用服务规模化来增强。产业链闭环的进一步完善仍需补齐应用短板。</w:t>
      </w:r>
    </w:p>
    <w:p>
      <w:pPr>
        <w:spacing w:lineRule="exact" w:line="600" w:after="0"/>
        <w:ind w:firstLine="420"/>
      </w:pPr>
      <w:r>
        <w:rPr>
          <w:rFonts w:ascii="仿宋_GB2312" w:hAnsi="仿宋_GB2312" w:eastAsia="仿宋_GB2312"/>
          <w:b w:val="0"/>
          <w:sz w:val="32"/>
        </w:rPr>
        <w:t>龙头企业智能化改造在减少普通用工的同时，增加了对高技能技工与研发人才的需求，推动就业结构升级。据行业普遍估算，装备制造产业集群每亿元产值可带动数十个直接与间接就业岗位，集群规模对应就业带动效应可观。以企引企、以园聚链的招商路径持续放大链式效应。以企引企、以园聚链的招商路径持续放大链式效应。投资强度与项目落地率同步提升彰显发展后劲。</w:t>
      </w:r>
    </w:p>
    <w:p>
      <w:pPr>
        <w:spacing w:lineRule="exact" w:line="600" w:after="0"/>
        <w:ind w:firstLine="420"/>
      </w:pPr>
      <w:r>
        <w:rPr>
          <w:rFonts w:ascii="仿宋_GB2312" w:hAnsi="仿宋_GB2312" w:eastAsia="仿宋_GB2312"/>
          <w:b w:val="0"/>
          <w:sz w:val="32"/>
        </w:rPr>
        <w:t>总体看，集群就业效应呈“总量稳、结构优”特征，既稳住本地基本盘，又牵引人才结构向技术端迁移。需重点关注职业技能培训与校企合作，缓解高端人才短缺，使就业效应与产业升级形成正向循环。极致效率重构了传统产业的流转逻辑。极致效率重构了传统产业的流转逻辑。就业结构正由传统制造向高技能稳步转型。链式协同与“卡位入链”效应持续显现。</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从溢出效应看，集群智能制造经验正向周边产业扩散。华安铁塔ERP接入国网物联网、三维放样与智能排产等范式，为安丘包装物流装备、节能环保等其他产业提供了可复制的数字化转型样本，推动全市产业智能化水平整体提升。风险防范需统筹政策、技术与市场多重不确定性。风险防范需统筹政策、技术与市场多重不确定性。技术外溢带动了全省相关上下游产业升级。</w:t>
      </w:r>
    </w:p>
    <w:p>
      <w:pPr>
        <w:spacing w:lineRule="exact" w:line="600" w:after="0"/>
        <w:ind w:firstLine="420"/>
      </w:pPr>
      <w:r>
        <w:rPr>
          <w:rFonts w:ascii="仿宋_GB2312" w:hAnsi="仿宋_GB2312" w:eastAsia="仿宋_GB2312"/>
          <w:b w:val="0"/>
          <w:sz w:val="32"/>
        </w:rPr>
        <w:t>集群与节能环保、生态健康食品等特色集群共享园区设施与公共服务，产业融合度高，带动关联产业协同发展。据不完全统计，铁塔下游的金具、管材、零部件企业通过集群供应获得就近配套，降低了采购与物流成本，溢出至更广制造体系。创新驱动正从工程验证向底层原创纵深推进。创新驱动正从工程验证向底层原创纵深推进。链长制与专班服务有效化解了跨企协作难题。</w:t>
      </w:r>
    </w:p>
    <w:p>
      <w:pPr>
        <w:spacing w:lineRule="exact" w:line="600" w:after="0"/>
        <w:ind w:firstLine="420"/>
      </w:pPr>
      <w:r>
        <w:rPr>
          <w:rFonts w:ascii="仿宋_GB2312" w:hAnsi="仿宋_GB2312" w:eastAsia="仿宋_GB2312"/>
          <w:b w:val="0"/>
          <w:sz w:val="32"/>
        </w:rPr>
        <w:t>总体看，集群溢出效应体现为技术外溢、配套共享与区域品牌带动。需重点关注以产业联盟机制将溢出效应制度化，使特高压输电装备集群成为安丘乃至潍坊北部产业生态的“创新源”与“动力核”。要素保障的精准度直接关系集群跃升的速度。要素保障的精准度直接关系集群跃升的速度。自我造血能力有待通过应用服务规模化来增强。长周期耐心资本为技术攻坚提供了关键资金保障。</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从社会效应看，集群发展显著增强了安丘市域经济活力与财政收入，为乡村振兴与公共服务改善提供了财力支撑。特色产业集群培育成为撬动县域经济腾飞的关键支点，带动基础设施与城镇功能完善，提升了当地居民获得感。差异化错位竞争是避免同质化内卷的必然选择。差异化错位竞争是避免同质化内卷的必然选择。以企引企、以园聚链的招商路径持续放大链式效应。</w:t>
      </w:r>
    </w:p>
    <w:p>
      <w:pPr>
        <w:spacing w:lineRule="exact" w:line="600" w:after="0"/>
        <w:ind w:firstLine="420"/>
      </w:pPr>
      <w:r>
        <w:rPr>
          <w:rFonts w:ascii="仿宋_GB2312" w:hAnsi="仿宋_GB2312" w:eastAsia="仿宋_GB2312"/>
          <w:b w:val="0"/>
          <w:sz w:val="32"/>
        </w:rPr>
        <w:t>集群绿色化、智能化转型改善了区域产业生态质量，智能工厂与绿色工厂建设降低了能耗与排放，契合安丘生态宜居城市定位。据不完全统计，绿色制造水平在行业内位居前列，社会效益与环境效益统一。高质量发展愿景为后续投资与招商指明方向。高质量发展愿景为后续投资与招商指明方向。极致效率重构了传统产业的流转逻辑。产学研协同正在补强底层原创能力的短板。</w:t>
      </w:r>
    </w:p>
    <w:p>
      <w:pPr>
        <w:spacing w:lineRule="exact" w:line="600" w:after="0"/>
        <w:ind w:firstLine="420"/>
      </w:pPr>
      <w:r>
        <w:rPr>
          <w:rFonts w:ascii="仿宋_GB2312" w:hAnsi="仿宋_GB2312" w:eastAsia="仿宋_GB2312"/>
          <w:b w:val="0"/>
          <w:sz w:val="32"/>
        </w:rPr>
        <w:t>总体看，集群社会效应体现为“强县富民、绿企惠民”。需重点关注在扩能增效同时守住生态红线，以绿色发展赢得社会认同，使特色产业集群成为共同富裕与生态文明协同推进的示范样本。数字化转型正加快向研发、制造与运维环节渗透。数字化转型正加快向研发、制造与运维环节渗透。风险防范需统筹政策、技术与市场多重不确定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方面：一是产业链上游材料与高端装备环节偏弱，特种钢材、智能检测仪器部分依赖外购，价值链捕获有限；二是创新呈“龙头强、配套弱”二元结构，中小企业研发与专利薄弱；三是土地能耗约束紧、高端人才与资金不足；四是区域公共品牌偏弱。公共检测认证与标准服务平台的支撑作用日益突出。公共检测认证与标准服务平台的支撑作用日益突出。</w:t>
      </w:r>
    </w:p>
    <w:p>
      <w:pPr>
        <w:spacing w:lineRule="exact" w:line="600" w:after="0"/>
        <w:ind w:firstLine="420"/>
      </w:pPr>
      <w:r>
        <w:rPr>
          <w:rFonts w:ascii="仿宋_GB2312" w:hAnsi="仿宋_GB2312" w:eastAsia="仿宋_GB2312"/>
          <w:b w:val="0"/>
          <w:sz w:val="32"/>
        </w:rPr>
        <w:t>从外部看，电网投资周期波动、原料能源价格起伏、技术迭代替代等风险并存，对集群稳健发展形成压力。总体看，问题是“大而不强、全而不精”在多个维度的反映，需以系统思维统筹推进，避免单点突破而整体失衡。龙头企业的创新溢出带动了配套企业能力提升。龙头企业的创新溢出带动了配套企业能力提升。创新驱动正从工程验证向底层原创纵深推进。</w:t>
      </w:r>
    </w:p>
    <w:p>
      <w:pPr>
        <w:spacing w:lineRule="exact" w:line="600" w:after="0"/>
        <w:ind w:firstLine="420"/>
      </w:pPr>
      <w:r>
        <w:rPr>
          <w:rFonts w:ascii="仿宋_GB2312" w:hAnsi="仿宋_GB2312" w:eastAsia="仿宋_GB2312"/>
          <w:b w:val="0"/>
          <w:sz w:val="32"/>
        </w:rPr>
        <w:t>需重点关注问题之间的关联性：上游延伸不足制约成本优势，价值捕获弱又限制研发投入，研发弱则加剧对外部技术依赖。唯有打通“材料—价值—创新”正向循环，方能从根本上破解集群结构性矛盾，实现由规模领先向质量引领的跃升。供需对接与产融合作活动畅通了产业循环。供需对接与产融合作活动畅通了产业循环。要素保障的精准度直接关系集群跃升的速度。</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从补链看，应重点补齐上游特种钢材本地配套与高端焊接、检测装备自主保障，减少“卡脖子”环节，提升产业链完整性与安全性。同时发展金具、电力管材等就近配套，降低对外依赖，增强交付韧性。面向国内国际两个市场的拓展空间持续打开。面向国内国际两个市场的拓展空间持续打开。差异化错位竞争是避免同质化内卷的必然选择。</w:t>
      </w:r>
    </w:p>
    <w:p>
      <w:pPr>
        <w:spacing w:lineRule="exact" w:line="600" w:after="0"/>
        <w:ind w:firstLine="420"/>
      </w:pPr>
      <w:r>
        <w:rPr>
          <w:rFonts w:ascii="仿宋_GB2312" w:hAnsi="仿宋_GB2312" w:eastAsia="仿宋_GB2312"/>
          <w:b w:val="0"/>
          <w:sz w:val="32"/>
        </w:rPr>
        <w:t>从强链看，应巩固特高压铁塔细分领先优势，支持华安铁塔、五洲鼎益等突破更高电压等级、风电塔架等高端品类，向价值链高端攀升。推动产品向智能化、轻量化转型，强化技术壁垒与绿色认证护城河。集群治理由单一行政管理向多元协同加快转变。集群治理由单一行政管理向多元协同加快转变。高质量发展愿景为后续投资与招商指明方向。</w:t>
      </w:r>
    </w:p>
    <w:p>
      <w:pPr>
        <w:spacing w:lineRule="exact" w:line="600" w:after="0"/>
        <w:ind w:firstLine="420"/>
      </w:pPr>
      <w:r>
        <w:rPr>
          <w:rFonts w:ascii="仿宋_GB2312" w:hAnsi="仿宋_GB2312" w:eastAsia="仿宋_GB2312"/>
          <w:b w:val="0"/>
          <w:sz w:val="32"/>
        </w:rPr>
        <w:t>从延链看，应推动输电装备与新能源并网、城市电网改造等下游应用深度融合，发展“装备+运维服务”定制方案，向价值链“微笑曲线”两端延伸。总体看，补链强链延链应围绕“高端化、新能源化、智能化”主线系统推进。亩均效益与单位能耗产出成为评价集群的新标尺。亩均效益与单位能耗产出成为评价集群的新标尺。数字化转型正加快向研发、制造与运维环节渗透。</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从企业培育看，应实施“龙头引领+专精特新”双轮驱动。支持华安铁塔、五洲鼎益等链主企业扩充产能、开拓新赛道，冲刺行业制高点；同时完善梯度培育机制，推动中小企业向省级专精特新、“小巨人”升级，壮大优质企业梯队。相关产能与配套体系仍在持续完善之中。相关产能与配套体系仍在持续完善之中。公共检测认证与标准服务平台的支撑作用日益突出。</w:t>
      </w:r>
    </w:p>
    <w:p>
      <w:pPr>
        <w:spacing w:lineRule="exact" w:line="600" w:after="0"/>
        <w:ind w:firstLine="420"/>
      </w:pPr>
      <w:r>
        <w:rPr>
          <w:rFonts w:ascii="仿宋_GB2312" w:hAnsi="仿宋_GB2312" w:eastAsia="仿宋_GB2312"/>
          <w:b w:val="0"/>
          <w:sz w:val="32"/>
        </w:rPr>
        <w:t>应建立“链主企业+配套企业”协同培育机制，引导中小企业围绕核心环节深耕细分领域，避免同质化内卷。据不完全统计，秋辰机械等31家企业已获评山东省专精特新，应推动其发挥“头雁”作用，带动配套企业协同升级。该集群已被列入省级特色产业集群予以重点支持。该集群已被列入省级特色产业集群予以重点支持。龙头企业的创新溢出带动了配套企业能力提升。</w:t>
      </w:r>
    </w:p>
    <w:p>
      <w:pPr>
        <w:spacing w:lineRule="exact" w:line="600" w:after="0"/>
        <w:ind w:firstLine="420"/>
      </w:pPr>
      <w:r>
        <w:rPr>
          <w:rFonts w:ascii="仿宋_GB2312" w:hAnsi="仿宋_GB2312" w:eastAsia="仿宋_GB2312"/>
          <w:b w:val="0"/>
          <w:sz w:val="32"/>
        </w:rPr>
        <w:t>总体看，企业培育需分类施策：对龙头强化要素保障与场景开放，对中小强化技术赋能与融资支持。需重点关注以“小升规、规改股、股上市”路径，壮大集群企业矩阵，提升整体竞争力与抗风险能力。全省产业配套体系是集群效率优势的重要支撑。全省产业配套体系是集群效率优势的重要支撑。供需对接与产融合作活动畅通了产业循环。</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从创新提升看，应强化企业创新主体地位，引导龙头企业持续加大研发投入，向智能焊接、三维放样、全流程溯源等前沿方向布局。支持建设企业技术中心与中试基地，提升从设计到批量制造的工程化能力，破解转化周期偏长瓶颈。链式协同与“卡位入链”效应持续显现。链式协同与“卡位入链”效应持续显现。面向国内国际两个市场的拓展空间持续打开。</w:t>
      </w:r>
    </w:p>
    <w:p>
      <w:pPr>
        <w:spacing w:lineRule="exact" w:line="600" w:after="0"/>
        <w:ind w:firstLine="420"/>
      </w:pPr>
      <w:r>
        <w:rPr>
          <w:rFonts w:ascii="仿宋_GB2312" w:hAnsi="仿宋_GB2312" w:eastAsia="仿宋_GB2312"/>
          <w:b w:val="0"/>
          <w:sz w:val="32"/>
        </w:rPr>
        <w:t>应完善创新平台开放共享机制，推动2个公共服务平台向中小配套企业辐射检测、中试与技术服务。借鉴华安铁塔与中国电科院合作经验，组建输电装备创新联合体，联合高校院所开展协同攻关，提升整体创新产出质量。长周期耐心资本为技术攻坚提供了关键资金保障。长周期耐心资本为技术攻坚提供了关键资金保障。集群治理由单一行政管理向多元协同加快转变。</w:t>
      </w:r>
    </w:p>
    <w:p>
      <w:pPr>
        <w:spacing w:lineRule="exact" w:line="600" w:after="0"/>
        <w:ind w:firstLine="420"/>
      </w:pPr>
      <w:r>
        <w:rPr>
          <w:rFonts w:ascii="仿宋_GB2312" w:hAnsi="仿宋_GB2312" w:eastAsia="仿宋_GB2312"/>
          <w:b w:val="0"/>
          <w:sz w:val="32"/>
        </w:rPr>
        <w:t>总体看，创新提升需“投入+平台+转化”三管齐下。需重点关注以专利池、标准联盟提升话语权，以人才引进与产学研合作补高端人才短板，使创新真正成为集群由资质依托型向技术引领型转变的核心引擎。产学研协同正在补强底层原创能力的短板。产学研协同正在补强底层原创能力的短板。亩均效益与单位能耗产出成为评价集群的新标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从要素保障看，应破解土地与能耗双重约束，推行“亩均论英雄”改革与碳排放双控，引导存量用地向高效益、低能耗项目倾斜，以内涵式发展替代外延扩张。支持通过技改扩能盘活存量，提升单位产出强度。大中小企业融通发展的梯次格局逐步形成。大中小企业融通发展的梯次格局逐步形成。相关产能与配套体系仍在持续完善之中。大中小企业融通发展的梯次格局逐步形成。</w:t>
      </w:r>
    </w:p>
    <w:p>
      <w:pPr>
        <w:spacing w:lineRule="exact" w:line="600" w:after="0"/>
        <w:ind w:firstLine="420"/>
      </w:pPr>
      <w:r>
        <w:rPr>
          <w:rFonts w:ascii="仿宋_GB2312" w:hAnsi="仿宋_GB2312" w:eastAsia="仿宋_GB2312"/>
          <w:b w:val="0"/>
          <w:sz w:val="32"/>
        </w:rPr>
        <w:t>应创新金融供给，畅通“专精特新”企业上市挂牌与基金投资通道，发展供应链金融缓解中小企业融资难。据不完全统计，中小企业受轻资产属性影响融资偏紧，需引导金融资源精准滴灌创新型中小企业，降低绿色化改造成本负担。规模化、高端化生产对人才与组织能力提出更高要求。规模化、高端化生产对人才与组织能力提出更高要求。</w:t>
      </w:r>
    </w:p>
    <w:p>
      <w:pPr>
        <w:spacing w:lineRule="exact" w:line="600" w:after="0"/>
        <w:ind w:firstLine="420"/>
      </w:pPr>
      <w:r>
        <w:rPr>
          <w:rFonts w:ascii="仿宋_GB2312" w:hAnsi="仿宋_GB2312" w:eastAsia="仿宋_GB2312"/>
          <w:b w:val="0"/>
          <w:sz w:val="32"/>
        </w:rPr>
        <w:t>应强化人才要素保障，深化校企合作定向培养焊工、技工与研发人才，完善人才引进住房、子女教育等配套。总体看，要素保障需“土地集约、金融精准、人才宜居”协同发力，为集群绿色高端发展筑牢要素底座。龙头企业牵引配套企业协同发展的效应显著。龙头企业牵引配套企业协同发展的效应显著。该集群已被列入省级特色产业集群予以重点支持。</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从政策优化看，应充分用好省级特色产业集群政策红利，在创新平台、技术改造、市场开拓等方面争取上级专项资金与试点示范。安丘市应延续“链长制+政策激励+平台支撑”组合拳，保持政策连续性与可预期性。园区集聚集约发展为集群提供了良好空间载体。园区集聚集约发展为集群提供了良好空间载体。全省产业配套体系是集群效率优势的重要支撑。</w:t>
      </w:r>
    </w:p>
    <w:p>
      <w:pPr>
        <w:spacing w:lineRule="exact" w:line="600" w:after="0"/>
        <w:ind w:firstLine="420"/>
      </w:pPr>
      <w:r>
        <w:rPr>
          <w:rFonts w:ascii="仿宋_GB2312" w:hAnsi="仿宋_GB2312" w:eastAsia="仿宋_GB2312"/>
          <w:b w:val="0"/>
          <w:sz w:val="32"/>
        </w:rPr>
        <w:t>应强化规划引导与差异化定位，推动特高压输电装备集群与安丘其他特色集群错位互补、联动发展，避免低水平重复。完善设备更新、技改奖补等政策，搭建更多公共中试与检测平台，降低中小企业创新门槛。标准化与质量体系建设是集群下一步工作重点。标准化与质量体系建设是集群下一步工作重点。链式协同与“卡位入链”效应持续显现。</w:t>
      </w:r>
    </w:p>
    <w:p>
      <w:pPr>
        <w:spacing w:lineRule="exact" w:line="600" w:after="0"/>
        <w:ind w:firstLine="420"/>
      </w:pPr>
      <w:r>
        <w:rPr>
          <w:rFonts w:ascii="仿宋_GB2312" w:hAnsi="仿宋_GB2312" w:eastAsia="仿宋_GB2312"/>
          <w:b w:val="0"/>
          <w:sz w:val="32"/>
        </w:rPr>
        <w:t>总体看，政策优化应坚持“有效市场+有为政府”结合，以营商环境之“优”促产业集群之“强”。需重点关注政策协同与绩效评估，使各项扶持精准直达企业需求，将安丘特高压输电装备集群打造成全国电力装备的标杆示范。绿色低碳导向贯穿生产制造与园区布局全过程。绿色低碳导向贯穿生产制造与园区布局全过程。长周期耐心资本为技术攻坚提供了关键资金保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安丘市工业和信息化局. 党风政风行风在线访谈内容(2026年7月14日). http://www.anqiu.gov.cn/hd/zxft/ftnr/202607/t20260729_738754.html</w:t>
      </w:r>
    </w:p>
    <w:p>
      <w:pPr>
        <w:spacing w:lineRule="exact" w:line="600" w:after="0"/>
        <w:ind w:firstLine="0"/>
      </w:pPr>
      <w:r>
        <w:rPr>
          <w:rFonts w:ascii="仿宋_GB2312" w:hAnsi="仿宋_GB2312" w:eastAsia="仿宋_GB2312"/>
          <w:b w:val="0"/>
          <w:sz w:val="32"/>
        </w:rPr>
        <w:t>2. 安丘市工业和信息化局. 党风政风行风在线访谈内容(2025年12月30日). http://xxgk.anqiu.gov.cn/hd/zxft/ftnr/202601/t20260108_692518.html</w:t>
      </w:r>
    </w:p>
    <w:p>
      <w:pPr>
        <w:spacing w:lineRule="exact" w:line="600" w:after="0"/>
        <w:ind w:firstLine="0"/>
      </w:pPr>
      <w:r>
        <w:rPr>
          <w:rFonts w:ascii="仿宋_GB2312" w:hAnsi="仿宋_GB2312" w:eastAsia="仿宋_GB2312"/>
          <w:b w:val="0"/>
          <w:sz w:val="32"/>
        </w:rPr>
        <w:t>3. 经济日报客户端. 山东安丘:增“智”提“质”激活传统产业新动能. https://www.jingjiribao.cn/static/detail.jsp?id=644312</w:t>
      </w:r>
    </w:p>
    <w:p>
      <w:pPr>
        <w:spacing w:lineRule="exact" w:line="600" w:after="0"/>
        <w:ind w:firstLine="0"/>
      </w:pPr>
      <w:r>
        <w:rPr>
          <w:rFonts w:ascii="仿宋_GB2312" w:hAnsi="仿宋_GB2312" w:eastAsia="仿宋_GB2312"/>
          <w:b w:val="0"/>
          <w:sz w:val="32"/>
        </w:rPr>
        <w:t>4. 安丘融媒. 潍坊安丘:铁塔“换芯”,产业登高. https://iapp.aianqiu.cn/share/YS0xMzctNDMwMjI4MTA.html</w:t>
      </w:r>
    </w:p>
    <w:p>
      <w:pPr>
        <w:spacing w:lineRule="exact" w:line="600" w:after="0"/>
        <w:ind w:firstLine="0"/>
      </w:pPr>
      <w:r>
        <w:rPr>
          <w:rFonts w:ascii="仿宋_GB2312" w:hAnsi="仿宋_GB2312" w:eastAsia="仿宋_GB2312"/>
          <w:b w:val="0"/>
          <w:sz w:val="32"/>
        </w:rPr>
        <w:t>5. 安丘融媒. 喜讯!我市再添1家省级中小企业特色产业集群. https://iapp.aianqiu.cn/share/YS0xMzctNDQwOTg5NjM.html</w:t>
      </w:r>
    </w:p>
    <w:p>
      <w:pPr>
        <w:spacing w:lineRule="exact" w:line="600" w:after="0"/>
        <w:ind w:firstLine="0"/>
      </w:pPr>
      <w:r>
        <w:rPr>
          <w:rFonts w:ascii="仿宋_GB2312" w:hAnsi="仿宋_GB2312" w:eastAsia="仿宋_GB2312"/>
          <w:b w:val="0"/>
          <w:sz w:val="32"/>
        </w:rPr>
        <w:t>6. 山东省工业和信息化厅. 2026年度山东省中小企业特色产业集群名单(公布). https://www.sohu.com/a/1044929215_121218495</w:t>
      </w:r>
    </w:p>
    <w:p>
      <w:pPr>
        <w:spacing w:lineRule="exact" w:line="600" w:after="0"/>
        <w:ind w:firstLine="0"/>
      </w:pPr>
      <w:r>
        <w:rPr>
          <w:rFonts w:ascii="仿宋_GB2312" w:hAnsi="仿宋_GB2312" w:eastAsia="仿宋_GB2312"/>
          <w:b w:val="0"/>
          <w:sz w:val="32"/>
        </w:rPr>
        <w:t>7. 山东华安铁塔有限公司. 公司简介. http://hnttower.com/a/guanyuwomen/gongsijianjie/</w:t>
      </w:r>
    </w:p>
    <w:p>
      <w:pPr>
        <w:spacing w:lineRule="exact" w:line="600" w:after="0"/>
        <w:ind w:firstLine="0"/>
      </w:pPr>
      <w:r>
        <w:rPr>
          <w:rFonts w:ascii="仿宋_GB2312" w:hAnsi="仿宋_GB2312" w:eastAsia="仿宋_GB2312"/>
          <w:b w:val="0"/>
          <w:sz w:val="32"/>
        </w:rPr>
        <w:t>8. 山东华安铁塔有限公司. 2018年质量信用报告. http://hnttower.com/a/xinwendongtai/gongsidongtai/241.html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