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山东博山（新能源汽车零部件）特色产业集群发展研究报告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博山新能源汽车零部件特色产业集群位于淄博市博山区，依托博山汽车智造产业园，于二零二零年入选山东省特色产业集群。博山区汽车及零部件产业历史悠久，曾诞生中国大陆第一辆双层客车，产业基因深厚，为集群发展奠定坚实基础。近年来，博山区围绕轻量化、电动化、智能化方向，引导传统汽车零部件企业向新能源赛道转型，形成以白塔镇为核心、龙头企业牵引、配套企业协同的发展格局，集群规模与影响力稳步提升。</w:t>
      </w:r>
    </w:p>
    <w:p>
      <w:pPr>
        <w:spacing w:lineRule="exact" w:line="600" w:after="0"/>
        <w:ind w:firstLine="420"/>
      </w:pPr>
      <w:r>
        <w:rPr>
          <w:rFonts w:ascii="仿宋_GB2312" w:hAnsi="仿宋_GB2312" w:eastAsia="仿宋_GB2312"/>
          <w:b w:val="0"/>
          <w:sz w:val="32"/>
        </w:rPr>
        <w:t>集群以白塔镇汽车智造产业园为核心载体，规划核心区约三千五百亩，集聚北汽海华、安博机械、宏马集团、山博电机、北齿传动、中材科技、美玲汽配等一百二十余家汽车零部件企业，其中规模以上企业三十五家，配套体系较为完整。园区内企业错位分工、协作紧密，既服务本地配套也面向外部整车龙头，形成了以大带小、协同共生的企业网络，是博山工业经济的重要支撑板块。</w:t>
      </w:r>
    </w:p>
    <w:p>
      <w:pPr>
        <w:spacing w:lineRule="exact" w:line="600" w:after="0"/>
        <w:ind w:firstLine="420"/>
      </w:pPr>
      <w:r>
        <w:rPr>
          <w:rFonts w:ascii="仿宋_GB2312" w:hAnsi="仿宋_GB2312" w:eastAsia="仿宋_GB2312"/>
          <w:b w:val="0"/>
          <w:sz w:val="32"/>
        </w:rPr>
        <w:t>主导产品覆盖汽车电机、变速箱、复合材料板簧、轮毂、高端螺伞齿轮、高强度螺栓、内饰件，以及新能源汽车锂电池包、氢燃料电池系统、线控制动系统等，为奔驰、克莱斯勒、北汽、一汽、重汽等整车企业稳定配套。从产品谱系看，集群已由传统底盘件、车身附件向新能源核心传动、电驱动与轻量化部件升级，配套层级与附加值持续提升，产业辨识度不断增强。</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博山经济开发区公开信息，博山汽车零部件生产企业已达一百二十余家，其中规模以上企业三十五家，产品涵盖二十多个系列、上千个品种，形成较为完整的汽车配套供给体系，在山东省汽车零部件板块占有重要地位。依托多年产业积淀与持续招商，企业数量与产出规模稳步扩大，集群已成为区域制造业高质量发展的关键增长极之一。总体看，该领域的发展水平直接关系集群整体竞争力与抗风险能力。</w:t>
      </w:r>
    </w:p>
    <w:p>
      <w:pPr>
        <w:spacing w:lineRule="exact" w:line="600" w:after="0"/>
        <w:ind w:firstLine="420"/>
      </w:pPr>
      <w:r>
        <w:rPr>
          <w:rFonts w:ascii="仿宋_GB2312" w:hAnsi="仿宋_GB2312" w:eastAsia="仿宋_GB2312"/>
          <w:b w:val="0"/>
          <w:sz w:val="32"/>
        </w:rPr>
        <w:t>龙头企业规模稳步增长。安博机械年产底盘悬架件一百万件，二零二三年产值达二点一亿元；美玲汽配年产能钢板弹簧一点五万吨，二零二三年产值五千六百万元；北齿传动核心产品二零二四年上半年产值一点零六亿元，同比增长百分之九百六十三。头部企业的高速增长有效拉动了集群整体产出，也反映出新能源转型方向的正确性与市场拉动的强劲。</w:t>
      </w:r>
    </w:p>
    <w:p>
      <w:pPr>
        <w:spacing w:lineRule="exact" w:line="600" w:after="0"/>
        <w:ind w:firstLine="420"/>
      </w:pPr>
      <w:r>
        <w:rPr>
          <w:rFonts w:ascii="仿宋_GB2312" w:hAnsi="仿宋_GB2312" w:eastAsia="仿宋_GB2312"/>
          <w:b w:val="0"/>
          <w:sz w:val="32"/>
        </w:rPr>
        <w:t>从产业链能级看，博山汽车智造产业链已由传统底盘件、车身附件，向核心传动部件、电驱动部件提升。集群被评为山东新能源汽车零部件特色产业集群，整体规模与配套能力在区域竞争中持续增强。随着安博、美玲扩产项目与北齿传动新能源部件产线陆续投产，集群产值规模有望进一步跃升，对博山工业经济的支撑作用将更加突出。从产业链协同角度，需进一步强化企业间分工协作与资源共享。</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三大特色方向为新能源汽车电驱动部件、轻量化结构件、电子与控制系统。电驱动方面，北齿传动布局新能源减速器、变速箱，其螺伞齿轮已应用于电动重卡、电动大巴与电动越野车，技术自主化程度较高。该方向契合国内新能源车高增长需求，是集群由传统机械件向高附加值电驱系统延伸的关键突破口，成长空间广阔。这对提升产品附加值、增强市场话语权具有积极作用。</w:t>
      </w:r>
    </w:p>
    <w:p>
      <w:pPr>
        <w:spacing w:lineRule="exact" w:line="600" w:after="0"/>
        <w:ind w:firstLine="420"/>
      </w:pPr>
      <w:r>
        <w:rPr>
          <w:rFonts w:ascii="仿宋_GB2312" w:hAnsi="仿宋_GB2312" w:eastAsia="仿宋_GB2312"/>
          <w:b w:val="0"/>
          <w:sz w:val="32"/>
        </w:rPr>
        <w:t>轻量化结构件方面，安博机械、美玲汽配等企业深耕复合材料板簧、悬架铸件与高强度结构件，安博机械投资三点一亿元建设高端汽车零部件扩产项目，美玲汽配投资一点五亿元打造轻量化商用车零部件智慧工厂。轻量化是新能源汽车降耗增效的核心路径，博山在板簧、悬架等领域积累深厚，向轻量化总成升级具备现实基础与配套优势。未来应坚持市场主导、政府引导，推动要素向高效环节集聚。</w:t>
      </w:r>
    </w:p>
    <w:p>
      <w:pPr>
        <w:spacing w:lineRule="exact" w:line="600" w:after="0"/>
        <w:ind w:firstLine="420"/>
      </w:pPr>
      <w:r>
        <w:rPr>
          <w:rFonts w:ascii="仿宋_GB2312" w:hAnsi="仿宋_GB2312" w:eastAsia="仿宋_GB2312"/>
          <w:b w:val="0"/>
          <w:sz w:val="32"/>
        </w:rPr>
        <w:t>电子与控制系统方面，山博电机的汽车精密控制微电机年产二百万台，国内市场占有率居前三位；区内企业还布局氢燃料电池系统、线控制动系统等，产品打入英国、俄罗斯、美国等海外市场，外向度逐步提升。该方向是集群价值链向高端攀升的重点，但也面临电控芯片、功率器件依赖外部等短板，需持续补强核心电子环节。绿色低碳转型背景下，该环节的节能降耗要求日趋严格。</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博山新能源汽车零部件集群已形成从基础材料、关键零部件到总成配套的纵向链条。上游涵盖钢材、复合材料、电机磁性材料，中游为齿轮、板簧、悬架、电机、电池包等部件，下游对接整车厂配套与售后市场。链条节点较为齐全，使集群具备较强的内部配套能力与快速响应优势，降低了外部协作成本与供应链风险。龙头企业带动与中小企业配套协同，是集群壮大的关键路径。</w:t>
      </w:r>
    </w:p>
    <w:p>
      <w:pPr>
        <w:spacing w:lineRule="exact" w:line="600" w:after="0"/>
        <w:ind w:firstLine="420"/>
      </w:pPr>
      <w:r>
        <w:rPr>
          <w:rFonts w:ascii="仿宋_GB2312" w:hAnsi="仿宋_GB2312" w:eastAsia="仿宋_GB2312"/>
          <w:b w:val="0"/>
          <w:sz w:val="32"/>
        </w:rPr>
        <w:t>产业链关键环节均有代表性企业支撑。北齿传动承担高端齿轮与传动系统，山博电机提供控制微电机，安博机械与美玲汽配提供悬架与板簧，中材系企业提供复合材料部件，企业间协作配套能力较强。以白塔镇园区为空间载体，核心企业与配套中小微企业形成半小时配套圈，物料流转高效，有利于稳定供给与质量协同管控。需以技术创新驱动内涵式增长，避免低水平规模扩张。</w:t>
      </w:r>
    </w:p>
    <w:p>
      <w:pPr>
        <w:spacing w:lineRule="exact" w:line="600" w:after="0"/>
        <w:ind w:firstLine="420"/>
      </w:pPr>
      <w:r>
        <w:rPr>
          <w:rFonts w:ascii="仿宋_GB2312" w:hAnsi="仿宋_GB2312" w:eastAsia="仿宋_GB2312"/>
          <w:b w:val="0"/>
          <w:sz w:val="32"/>
        </w:rPr>
        <w:t>总体看，集群在传动、悬架、轻量化结构件等环节具备较高完整度，但在电芯、电控芯片、功率半导体等核心电子部件上仍以外购为主，本地链主企业对上游的牵引带动尚有提升空间。补齐三电短板、增强对核心电子料的本地配套，是提升产业链自主可控水平、向价值链高端迈进的当务之急。区域品牌与质量基础设施的完善，将增强集群对外影响力。</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核心短板在于高附加值电子电控环节偏弱。新能源汽车的三电核心——电池电芯、电机控制器、整车控制单元多依赖外部采购，本地企业以机械结构件为主，单位产品附加值与话语权有限。在整车厂降价传导背景下，机械件利润空间受挤压，而高价值电控环节又受制于人，制约了集群整体盈利与抗风险能力。供需两端联动优化，有助于缓解周期性波动带来的冲击。</w:t>
      </w:r>
    </w:p>
    <w:p>
      <w:pPr>
        <w:spacing w:lineRule="exact" w:line="600" w:after="0"/>
        <w:ind w:firstLine="420"/>
      </w:pPr>
      <w:r>
        <w:rPr>
          <w:rFonts w:ascii="仿宋_GB2312" w:hAnsi="仿宋_GB2312" w:eastAsia="仿宋_GB2312"/>
          <w:b w:val="0"/>
          <w:sz w:val="32"/>
        </w:rPr>
        <w:t>中小企业研发能力不足。多数配套企业聚焦传统底盘与车身附件，向电动化、智能化转型的投入有限，新产品迭代慢，难以进入新能源整车企业一级配套体系，部分仍处二三级供应商位置。企业规模偏小、人才与资金约束明显，导致创新资源分散，难以形成合力攻克共性关键技术难题。公共服务平台的共建共享，可降低中小企业创新与合规成本。</w:t>
      </w:r>
    </w:p>
    <w:p>
      <w:pPr>
        <w:spacing w:lineRule="exact" w:line="600" w:after="0"/>
        <w:ind w:firstLine="420"/>
      </w:pPr>
      <w:r>
        <w:rPr>
          <w:rFonts w:ascii="仿宋_GB2312" w:hAnsi="仿宋_GB2312" w:eastAsia="仿宋_GB2312"/>
          <w:b w:val="0"/>
          <w:sz w:val="32"/>
        </w:rPr>
        <w:t>公共服务与协同配套有待加强。检验检测、中试熟化、模具开发等共享平台覆盖面不足，企业间信息互通与联合攻关机制不健全，影响了产业链整体效率与抗风险能力的提升。需以共享平台与产业联盟为抓手，打通样品到量产的关键堵点，提升链条协同水平与资源配置效率。面向新能源与智能化趋势，相关能力建设亟待加快补齐。以亩产效益为导向的配置机制，有利提升土地与能耗使用效率。</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分布看，博山集群目前主要位于加工制造环节，以齿轮、板簧、悬架、电机等硬件制造为主，处于微笑曲线中段的制造环节，研发设计与品牌服务端附加值占比相对偏低。大量中小微企业以代工配套为主，赚取加工费，价值获取能力较弱，在全球汽车供应链中分润比例有限。开放型经济环境下，提升国际认证与碳管理能力愈发重要。人才引育与产教融合，是支撑产业持续升级的基础工程。</w:t>
      </w:r>
    </w:p>
    <w:p>
      <w:pPr>
        <w:spacing w:lineRule="exact" w:line="600" w:after="0"/>
        <w:ind w:firstLine="420"/>
      </w:pPr>
      <w:r>
        <w:rPr>
          <w:rFonts w:ascii="仿宋_GB2312" w:hAnsi="仿宋_GB2312" w:eastAsia="仿宋_GB2312"/>
          <w:b w:val="0"/>
          <w:sz w:val="32"/>
        </w:rPr>
        <w:t>龙头企业正努力向价值链两端延伸。北齿传动由单一齿轮向新能源减速器、变速箱总成升级，安博机械向轻量化悬架总成拓展，山博电机向高可靠控制微电机深耕，带动价值链逐步上移。通过总成化、模块化供货，企业由卖单件转向卖系统，单位产品附加值与议价能力得到实质性改善。资本要素多元化，能够为企业扩产与创新提供更稳定支撑。</w:t>
      </w:r>
    </w:p>
    <w:p>
      <w:pPr>
        <w:spacing w:lineRule="exact" w:line="600" w:after="0"/>
        <w:ind w:firstLine="420"/>
      </w:pPr>
      <w:r>
        <w:rPr>
          <w:rFonts w:ascii="仿宋_GB2312" w:hAnsi="仿宋_GB2312" w:eastAsia="仿宋_GB2312"/>
          <w:b w:val="0"/>
          <w:sz w:val="32"/>
        </w:rPr>
        <w:t>出口市场以零部件为主，终端品牌溢价有限。需通过切入新能源整车核心配套、提升系统集成能力，逐步向高价值环节攀升，增强在全球汽车供应链中的议价与分润能力。同时应重视碳足迹管理与国际认证，以绿色合规能力打开高端市场准入空间。延链补链强链协同推进，方能筑牢产业集群的根基与优势。标准化与数字化融合，将重塑集群的质量治理与服务体系。</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呈现专精特新的分工格局。北齿传动专注传动齿轮与减速器，山博电机专注控制微电机，安博机械与美玲汽配专注悬架与板簧，中材系企业专注复合材料部件，各企业错位发展、互补性强。这种专业化分工避免了同质化内耗，使企业能在细分领域做精做深，形成各具特色的竞争优势与市场口碑。需警惕同质化竞争，走差异化、专精特新发展道路。</w:t>
      </w:r>
    </w:p>
    <w:p>
      <w:pPr>
        <w:spacing w:lineRule="exact" w:line="600" w:after="0"/>
        <w:ind w:firstLine="420"/>
      </w:pPr>
      <w:r>
        <w:rPr>
          <w:rFonts w:ascii="仿宋_GB2312" w:hAnsi="仿宋_GB2312" w:eastAsia="仿宋_GB2312"/>
          <w:b w:val="0"/>
          <w:sz w:val="32"/>
        </w:rPr>
        <w:t>空间布局上，白塔镇汽车智造产业园集聚整车配套核心企业，中材科技复合材料产业园重点布局轻量化材料，形成园中园、专业化的分工协作空间，有利于降低配套半径与物流成本。专业化园区提升了要素集聚效率，也便于环保、安全等统一监管，为产业集约发展创造了良好条件。产业链韧性的增强，有赖于供应来源多元化与本地配套强化。以应用场景牵引创新，可加速科技成果向现实生产力转化。</w:t>
      </w:r>
    </w:p>
    <w:p>
      <w:pPr>
        <w:spacing w:lineRule="exact" w:line="600" w:after="0"/>
        <w:ind w:firstLine="420"/>
      </w:pPr>
      <w:r>
        <w:rPr>
          <w:rFonts w:ascii="仿宋_GB2312" w:hAnsi="仿宋_GB2312" w:eastAsia="仿宋_GB2312"/>
          <w:b w:val="0"/>
          <w:sz w:val="32"/>
        </w:rPr>
        <w:t>配套关系上，区内企业既彼此协作——如齿轮与悬架配套总成，又共同服务北汽、重汽、奔驰等外部整车龙头，形成内外联动、以大带小的分工网络，提升了集群整体配套效率。龙头企业通过订单与技术标准的溢出，带动配套企业同步升级，分工网络的正向循环持续增强。政策精准滴灌与营商环境优化，是激发市场主体活力的保障。集群效应的外溢，将带动上下游及关联服务业协同发展。</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博山汽车零部件企业以中小微型为主，规模以上企业三十五家，占企业总数约三成。大量中小微企业围绕龙头做三级配套，构成金字塔型企业结构，活力强但单体规模偏小，组织化程度有待提高。这种结构虽具灵活性，但在面对整车厂集中采购与降本要求时，议价与抗风险能力相对薄弱。质量变革、效率变革、动力变革，是集群迈向中高端的主线。</w:t>
      </w:r>
    </w:p>
    <w:p>
      <w:pPr>
        <w:spacing w:lineRule="exact" w:line="600" w:after="0"/>
        <w:ind w:firstLine="420"/>
      </w:pPr>
      <w:r>
        <w:rPr>
          <w:rFonts w:ascii="仿宋_GB2312" w:hAnsi="仿宋_GB2312" w:eastAsia="仿宋_GB2312"/>
          <w:b w:val="0"/>
          <w:sz w:val="32"/>
        </w:rPr>
        <w:t>头部企业规模相对突出。安博机械、美玲汽配、北齿传动等年产值在数千万元至数亿元区间，与整车厂建立稳定配套关系，是集群产值的压舱石，但相较国内外一级供应商仍属中等体量。头部企业普遍具备专项工艺与质量体系优势，正通过扩产与并购向系统供应商转型，体量有望持续做大。把握国内大市场与全球供应链重构机遇，拓展发展空间。</w:t>
      </w:r>
    </w:p>
    <w:p>
      <w:pPr>
        <w:spacing w:lineRule="exact" w:line="600" w:after="0"/>
        <w:ind w:firstLine="420"/>
      </w:pPr>
      <w:r>
        <w:rPr>
          <w:rFonts w:ascii="仿宋_GB2312" w:hAnsi="仿宋_GB2312" w:eastAsia="仿宋_GB2312"/>
          <w:b w:val="0"/>
          <w:sz w:val="32"/>
        </w:rPr>
        <w:t>从成长性看，新能源转型企业增速亮眼。北齿传动核心产品产值同比增长近十倍，安博、美玲扩产项目陆续投产，将推动规上企业数量与单体规模同步提升，优化集群企业规模结构。随着新能源赛道放量，一批专注轻量化与电驱的中小企业有望成长为新的规上力量。强化链主企业培育，以大带小提升产业组织化程度。绿色制造与循环经济，是集群可持续发展的内在要求。</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以民营企业为主体，市场化程度高、经营机制灵活。北汽海华、安博机械、美玲汽配、山博电机等均为民营控股，决策链条短，对整车厂需求响应迅速，适应配套市场快节奏变化。民营经济的活力是集群配套能力提升的重要源泉，也在吸纳就业、技术创新中发挥了主体作用。数字技术与制造深度融合，正成为降本增效的重要支点。需完善风险预警与应对机制，提升外部环境变化的适应性。</w:t>
      </w:r>
    </w:p>
    <w:p>
      <w:pPr>
        <w:spacing w:lineRule="exact" w:line="600" w:after="0"/>
        <w:ind w:firstLine="420"/>
      </w:pPr>
      <w:r>
        <w:rPr>
          <w:rFonts w:ascii="仿宋_GB2312" w:hAnsi="仿宋_GB2312" w:eastAsia="仿宋_GB2312"/>
          <w:b w:val="0"/>
          <w:sz w:val="32"/>
        </w:rPr>
        <w:t>混合所有制与外来资本活跃。北齿传动为北汽集团第九大汽车零部件生产基地，带来央地合作基因；中材科技、中材汽车为央企背景，丰富了集群产权结构，增强了技术与资本支撑能力。多元产权有助于引入先进管理经验与产业链资源，提升集群整体治理水平与抗周期能力。以需求为导向的产品结构调整，是顺应产业升级的必然选择。创新平台与中试基地的共享，能显著缩短技术转化周期。</w:t>
      </w:r>
    </w:p>
    <w:p>
      <w:pPr>
        <w:spacing w:lineRule="exact" w:line="600" w:after="0"/>
        <w:ind w:firstLine="420"/>
      </w:pPr>
      <w:r>
        <w:rPr>
          <w:rFonts w:ascii="仿宋_GB2312" w:hAnsi="仿宋_GB2312" w:eastAsia="仿宋_GB2312"/>
          <w:b w:val="0"/>
          <w:sz w:val="32"/>
        </w:rPr>
        <w:t>资本市场参与度逐步提升。部分优质企业通过技改扩产、引入战略投资增强实力，但整体上市企业偏少，直接融资比重不高，仍以银行贷款与自有资金为主，产权多元化仍有拓展空间。建议推动优质企业股改上市，以资本纽带整合资源、做大规模。总体看，该领域的发展水平直接关系集群整体竞争力与抗风险能力。从产业链协同角度，需进一步强化企业间分工协作与资源共享。</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北齿（山东）传动科技有限公司是淄博首个汽车零部件整体搬迁项目，为北汽集团第九大汽车零部件生产基地，其高端螺伞齿轮应用于电动重卡、大巴、越野车，打入英、俄、美等国际市场。企业正加速研发新能源减速器、变速箱，力争在新能源车传动领域占据更有利位置，是集群转型升级的标杆企业。这对提升产品附加值、增强市场话语权具有积极作用。</w:t>
      </w:r>
    </w:p>
    <w:p>
      <w:pPr>
        <w:spacing w:lineRule="exact" w:line="600" w:after="0"/>
        <w:ind w:firstLine="420"/>
      </w:pPr>
      <w:r>
        <w:rPr>
          <w:rFonts w:ascii="仿宋_GB2312" w:hAnsi="仿宋_GB2312" w:eastAsia="仿宋_GB2312"/>
          <w:b w:val="0"/>
          <w:sz w:val="32"/>
        </w:rPr>
        <w:t>山东安博机械科技股份有限公司深耕重型汽车推力杆、稳定杆、悬架铸件及总成，年产量一百万件，为奔驰、福田戴姆勒、陕汽、重汽等战略供应商，二零二三年产值二点一亿元，发展势头强劲。公司投资三点一亿元扩产，预计年产新型轻量化悬架部件五万台套，将进一步巩固行业领先地位。未来应坚持市场主导、政府引导，推动要素向高效环节集聚。</w:t>
      </w:r>
    </w:p>
    <w:p>
      <w:pPr>
        <w:spacing w:lineRule="exact" w:line="600" w:after="0"/>
        <w:ind w:firstLine="420"/>
      </w:pPr>
      <w:r>
        <w:rPr>
          <w:rFonts w:ascii="仿宋_GB2312" w:hAnsi="仿宋_GB2312" w:eastAsia="仿宋_GB2312"/>
          <w:b w:val="0"/>
          <w:sz w:val="32"/>
        </w:rPr>
        <w:t>山博电机汽车精密控制微电机年产二百万台，国内市场占有率居前三位；北汽海华进入奔驰、宝马国际高端配件供应链；美玲汽配年产能钢板弹簧一点五万吨，开拓中东、俄罗斯、韩国市场。头部企业以各自专长构筑竞争壁垒，共同撑起集群的产业高度与对外影响力。绿色低碳转型背景下，该环节的节能降耗要求日趋严格。龙头企业带动与中小企业配套协同，是集群壮大的关键路径。</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现地理集聚特征，核心企业集中于白塔镇汽车智造产业园，配套中小微企业沿园区周边布局，形成半小时配套圈，显著降低物流与协作成本，增强产业链黏性与根植性。地理临近带来频繁的人员、技术与订单交流，使集群具备较强的自组织与协同进化能力。需以技术创新驱动内涵式增长，避免低水平规模扩张。区域品牌与质量基础设施的完善，将增强集群对外影响力。</w:t>
      </w:r>
    </w:p>
    <w:p>
      <w:pPr>
        <w:spacing w:lineRule="exact" w:line="600" w:after="0"/>
        <w:ind w:firstLine="420"/>
      </w:pPr>
      <w:r>
        <w:rPr>
          <w:rFonts w:ascii="仿宋_GB2312" w:hAnsi="仿宋_GB2312" w:eastAsia="仿宋_GB2312"/>
          <w:b w:val="0"/>
          <w:sz w:val="32"/>
        </w:rPr>
        <w:t>产业集聚以龙头企业牵引型为主。北齿、安博、山博等链主企业通过订单、技术标准、联合研发带动配套企业集聚，形成以大带小、协同共生的企业生态，提升了整体配套能力与韧性。龙头企业的溢出效应是集聚质量的关键，其扩产与技术升级直接带动周边配套同步成长。供需两端联动优化，有助于缓解周期性波动带来的冲击。公共服务平台的共建共享，可降低中小企业创新与合规成本。</w:t>
      </w:r>
    </w:p>
    <w:p>
      <w:pPr>
        <w:spacing w:lineRule="exact" w:line="600" w:after="0"/>
        <w:ind w:firstLine="420"/>
      </w:pPr>
      <w:r>
        <w:rPr>
          <w:rFonts w:ascii="仿宋_GB2312" w:hAnsi="仿宋_GB2312" w:eastAsia="仿宋_GB2312"/>
          <w:b w:val="0"/>
          <w:sz w:val="32"/>
        </w:rPr>
        <w:t>集聚效应还体现在人才与知识外溢。多年汽车产业积淀培育了熟练产业工人与技术骨干，企业间人员流动带动工艺经验扩散，园区公共服务与协会活动进一步强化了集聚的网络效应。这种隐性知识共享降低了新企业进入门槛，也加速了工艺整体水平的迭代提升。面向新能源与智能化趋势，相关能力建设亟待加快补齐。以亩产效益为导向的配置机制，有利提升土地与能耗使用效率。</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龙头企业的研发投入持续加大。北齿传动为突破新能源减速器、变速箱等核心技术，近年研发强度明显提升，带动核心产品产值高速增长，体现出研发驱动增长的良性循环态势。龙头企业将营收增量反哺研发，形成投入与产出相互强化的正向闭环，为集群创新提供了主体支撑。开放型经济环境下，提升国际认证与碳管理能力愈发重要。人才引育与产教融合，是支撑产业持续升级的基础工程。</w:t>
      </w:r>
    </w:p>
    <w:p>
      <w:pPr>
        <w:spacing w:lineRule="exact" w:line="600" w:after="0"/>
        <w:ind w:firstLine="420"/>
      </w:pPr>
      <w:r>
        <w:rPr>
          <w:rFonts w:ascii="仿宋_GB2312" w:hAnsi="仿宋_GB2312" w:eastAsia="仿宋_GB2312"/>
          <w:b w:val="0"/>
          <w:sz w:val="32"/>
        </w:rPr>
        <w:t>安博机械、美玲汽配在扩产项目中同步布局轻量化与智能制造工艺研发，将部分资金投入新材料应用、模具开发与自动化产线，推动产品由传统件向高附加值部件升级迭代。研发与产能扩张同步推进，使创新成果能快速在新建产线中转化，缩短从研发到量产的周期。资本要素多元化，能够为企业扩产与创新提供更稳定支撑。延链补链强链协同推进，方能筑牢产业集群的根基与优势。</w:t>
      </w:r>
    </w:p>
    <w:p>
      <w:pPr>
        <w:spacing w:lineRule="exact" w:line="600" w:after="0"/>
        <w:ind w:firstLine="420"/>
      </w:pPr>
      <w:r>
        <w:rPr>
          <w:rFonts w:ascii="仿宋_GB2312" w:hAnsi="仿宋_GB2312" w:eastAsia="仿宋_GB2312"/>
          <w:b w:val="0"/>
          <w:sz w:val="32"/>
        </w:rPr>
        <w:t>总体看，集群研发投入呈头部集中态势，规上企业投入相对有保障，但大量中小微企业受资金与人才约束，研发投入偏低，整体研发强度与新能源整车企业配套要求仍有差距。需通过政策奖补与共享平台，撬动中小企业研发投入，整体抬升集群创新底座。标准化与数字化融合，将重塑集群的质量治理与服务体系。需警惕同质化竞争，走差异化、专精特新发展道路。</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以新产品与工艺升级为主。北齿传动新能源减速器、变速箱系列产品实现产业化；安博机械轻量化悬架部件进入高端供应链；山博电机控制微电机保持国内领先地位。产出紧扣新能源与轻量化方向，契合整车配套升级需求，市场转化路径清晰、见效较快。产业链韧性的增强，有赖于供应来源多元化与本地配套强化。以应用场景牵引创新，可加速科技成果向现实生产力转化。</w:t>
      </w:r>
    </w:p>
    <w:p>
      <w:pPr>
        <w:spacing w:lineRule="exact" w:line="600" w:after="0"/>
        <w:ind w:firstLine="420"/>
      </w:pPr>
      <w:r>
        <w:rPr>
          <w:rFonts w:ascii="仿宋_GB2312" w:hAnsi="仿宋_GB2312" w:eastAsia="仿宋_GB2312"/>
          <w:b w:val="0"/>
          <w:sz w:val="32"/>
        </w:rPr>
        <w:t>专利与标准方面，龙头企业围绕齿轮、悬架、电机积累了一批专利与工艺诀窍，宏马、山弹等成为区域知名品牌，北汽海华等产品进入国际高端汽车配件供应链体系，品牌含金量提升。标准与专利的积累增强了企业技术壁垒，也为集群整体话语权提升奠定基础。政策精准滴灌与营商环境优化，是激发市场主体活力的保障。集群效应的外溢，将带动上下游及关联服务业协同发展。</w:t>
      </w:r>
    </w:p>
    <w:p>
      <w:pPr>
        <w:spacing w:lineRule="exact" w:line="600" w:after="0"/>
        <w:ind w:firstLine="420"/>
      </w:pPr>
      <w:r>
        <w:rPr>
          <w:rFonts w:ascii="仿宋_GB2312" w:hAnsi="仿宋_GB2312" w:eastAsia="仿宋_GB2312"/>
          <w:b w:val="0"/>
          <w:sz w:val="32"/>
        </w:rPr>
        <w:t>创新转化的市场成效明显。北齿传动核心产品产值同比增长近十倍，安博、美玲产值稳步增长，反映出集群创新产出正加快转化为现实生产力与市场份额，创新效能持续释放。以企业为主体的转化机制贴近市场，使创新投入能够较快兑现为经济效益。质量变革、效率变革、动力变革，是集群迈向中高端的主线。把握国内大市场与全球供应链重构机遇，拓展发展空间。</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博山经济开发区建有国家泵类产品质量检验中心，为机电类产品提供权威检测支撑；汽车领域依托龙头企业工程中心、实验室开展关键部件研发与中试，平台体系逐步健全完善。检测与研发平台的集聚，降低了企业创新门槛，也提升了区域质量基础设施的整体水平。强化链主企业培育，以大带小提升产业组织化程度。绿色制造与循环经济，是集群可持续发展的内在要求。</w:t>
      </w:r>
    </w:p>
    <w:p>
      <w:pPr>
        <w:spacing w:lineRule="exact" w:line="600" w:after="0"/>
        <w:ind w:firstLine="420"/>
      </w:pPr>
      <w:r>
        <w:rPr>
          <w:rFonts w:ascii="仿宋_GB2312" w:hAnsi="仿宋_GB2312" w:eastAsia="仿宋_GB2312"/>
          <w:b w:val="0"/>
          <w:sz w:val="32"/>
        </w:rPr>
        <w:t>校企合作持续推进。企业与山东理工大学、齐鲁工业大学等高校在齿轮、复合材料、电机控制等方向开展联合攻关，借力外部智力弥补中小企业研发短板，提升创新可及性与效率。高校成果与产业需求对接，加速了新技术在集群内的扩散与应用。数字技术与制造深度融合，正成为降本增效的重要支点。需完善风险预警与应对机制，提升外部环境变化的适应性。</w:t>
      </w:r>
    </w:p>
    <w:p>
      <w:pPr>
        <w:spacing w:lineRule="exact" w:line="600" w:after="0"/>
        <w:ind w:firstLine="420"/>
      </w:pPr>
      <w:r>
        <w:rPr>
          <w:rFonts w:ascii="仿宋_GB2312" w:hAnsi="仿宋_GB2312" w:eastAsia="仿宋_GB2312"/>
          <w:b w:val="0"/>
          <w:sz w:val="32"/>
        </w:rPr>
        <w:t>园区还搭建孵化与公共服务载体，支持中小企业开展技术改造与新产品试制，配合淄博市城市发展合伙人机制链接高端创新资源，为集群创新能力提升提供平台保障与资源支撑。平台网络的完善，使中小企业也能以较低成本获取关键创新服务。以需求为导向的产品结构调整，是顺应产业升级的必然选择。创新平台与中试基地的共享，能显著缩短技术转化周期。</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路径以企业自转化为主。北齿传动将螺伞齿轮技术延伸至新能源减速器，安博机械将悬架铸件工艺转化为轻量化总成，转化链条短、见效快，贴近整车配套实际需求。企业最了解市场痛点，自转化模式能够精准匹配配套要求，提高成果转化成功率。总体看，该领域的发展水平直接关系集群整体竞争力与抗风险能力。从产业链协同角度，需进一步强化企业间分工协作与资源共享。</w:t>
      </w:r>
    </w:p>
    <w:p>
      <w:pPr>
        <w:spacing w:lineRule="exact" w:line="600" w:after="0"/>
        <w:ind w:firstLine="420"/>
      </w:pPr>
      <w:r>
        <w:rPr>
          <w:rFonts w:ascii="仿宋_GB2312" w:hAnsi="仿宋_GB2312" w:eastAsia="仿宋_GB2312"/>
          <w:b w:val="0"/>
          <w:sz w:val="32"/>
        </w:rPr>
        <w:t>中试与产业化依托扩产项目落地。安博机械三点一亿元扩产、美玲汽配一点五亿元智慧工厂、北齿传动新能源部件产线，均为研发成果规模化转化的现实载体，加速技术变现。以项目为载体推动转化，既解决资金问题，也确保新工艺与新建产能同步匹配。这对提升产品附加值、增强市场话语权具有积极作用。未来应坚持市场主导、政府引导，推动要素向高效环节集聚。</w:t>
      </w:r>
    </w:p>
    <w:p>
      <w:pPr>
        <w:spacing w:lineRule="exact" w:line="600" w:after="0"/>
        <w:ind w:firstLine="420"/>
      </w:pPr>
      <w:r>
        <w:rPr>
          <w:rFonts w:ascii="仿宋_GB2312" w:hAnsi="仿宋_GB2312" w:eastAsia="仿宋_GB2312"/>
          <w:b w:val="0"/>
          <w:sz w:val="32"/>
        </w:rPr>
        <w:t>转化堵点在于共性技术供给不足。中小企业在样品到量产之间的中试、检测、认证环节仍依赖外部，建议强化共享中试平台与检测认证服务，缩短从实验室到生产线的转化周期。补齐中试短板，可显著提升集群整体创新转化效率与成功率。绿色低碳转型背景下，该环节的节能降耗要求日趋严格。龙头企业带动与中小企业配套协同，是集群壮大的关键路径。</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博山汽车产业积淀深厚，培育了大量车工、锻工、模具工等熟练产业工人，劳动力技能结构与零部件制造高度匹配，为集群提供了稳定的人力资本基础与制造经验储备。产业工人队伍的稳定性，是博山配套能力优于许多新兴园区的重要原因。需以技术创新驱动内涵式增长，避免低水平规模扩张。区域品牌与质量基础设施的完善，将增强集群对外影响力。</w:t>
      </w:r>
    </w:p>
    <w:p>
      <w:pPr>
        <w:spacing w:lineRule="exact" w:line="600" w:after="0"/>
        <w:ind w:firstLine="420"/>
      </w:pPr>
      <w:r>
        <w:rPr>
          <w:rFonts w:ascii="仿宋_GB2312" w:hAnsi="仿宋_GB2312" w:eastAsia="仿宋_GB2312"/>
          <w:b w:val="0"/>
          <w:sz w:val="32"/>
        </w:rPr>
        <w:t>高端人才仍显不足。新能源电控、软件算法、系统集成等领域研发人才相对稀缺，企业多通过引进与校企合作补充，但相较于济南、青岛等地，对顶尖人才的吸引力有待增强。人才结构性矛盾制约了集群向电子与软件高价值环节的跃升，需针对性引育。供需两端联动优化，有助于缓解周期性波动带来的冲击。公共服务平台的共建共享，可降低中小企业创新与合规成本。</w:t>
      </w:r>
    </w:p>
    <w:p>
      <w:pPr>
        <w:spacing w:lineRule="exact" w:line="600" w:after="0"/>
        <w:ind w:firstLine="420"/>
      </w:pPr>
      <w:r>
        <w:rPr>
          <w:rFonts w:ascii="仿宋_GB2312" w:hAnsi="仿宋_GB2312" w:eastAsia="仿宋_GB2312"/>
          <w:b w:val="0"/>
          <w:sz w:val="32"/>
        </w:rPr>
        <w:t>用工结构以产业工人为主，老龄化与青年接续问题逐步显现。需加强职业院校定向培养与技能提升培训，完善人才公寓等配套，稳定产业工人队伍并吸引青年技术人才回流。以产教融合夯实人力底座，是集群可持续发展的长远支撑。面向新能源与智能化趋势，相关能力建设亟待加快补齐。以亩产效益为导向的配置机制，有利提升土地与能耗使用效率。</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以企业自有与银行信贷为主。龙头企业通过利润再投入支撑扩产，安博、美玲分别投入数亿元实施智能化改造，银行授信是重要外部资金来源，融资结构相对传统。自有资金主导使投资审慎，但也限制了快速扩张与高技术投入的节奏。开放型经济环境下，提升国际认证与碳管理能力愈发重要。人才引育与产教融合，是支撑产业持续升级的基础工程。</w:t>
      </w:r>
    </w:p>
    <w:p>
      <w:pPr>
        <w:spacing w:lineRule="exact" w:line="600" w:after="0"/>
        <w:ind w:firstLine="420"/>
      </w:pPr>
      <w:r>
        <w:rPr>
          <w:rFonts w:ascii="仿宋_GB2312" w:hAnsi="仿宋_GB2312" w:eastAsia="仿宋_GB2312"/>
          <w:b w:val="0"/>
          <w:sz w:val="32"/>
        </w:rPr>
        <w:t>政府产业基金与政策资金发挥引导作用。淄博市新经济、四强产业政策及城市发展合伙人机制，为优质项目提供奖补与资源链接，北齿传动等项目获得政策与资本双重支持。财政杠杆有效撬动了社会资本跟进，放大了优质项目的投资带动效应。资本要素多元化，能够为企业扩产与创新提供更稳定支撑。延链补链强链协同推进，方能筑牢产业集群的根基与优势。</w:t>
      </w:r>
    </w:p>
    <w:p>
      <w:pPr>
        <w:spacing w:lineRule="exact" w:line="600" w:after="0"/>
        <w:ind w:firstLine="420"/>
      </w:pPr>
      <w:r>
        <w:rPr>
          <w:rFonts w:ascii="仿宋_GB2312" w:hAnsi="仿宋_GB2312" w:eastAsia="仿宋_GB2312"/>
          <w:b w:val="0"/>
          <w:sz w:val="32"/>
        </w:rPr>
        <w:t>直接融资比重偏低，上市企业少。建议用好资本市场，支持符合条件的企业股改上市或挂牌，拓宽股权融资渠道，引导社会资本投向新能源核心部件，优化集群资本要素配置。多元化资本供给将增强企业抗周期与持续创新能力。标准化与数字化融合，将重塑集群的质量治理与服务体系。需警惕同质化竞争，走差异化、专精特新发展道路。产业链韧性的增强，有赖于供应来源多元化与本地配套强化。</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博山汽车智造产业园核心区约三千五百亩，白塔镇园区基础设施完善，累计建成供热供水管网数十公里，改造提升道路绿化三十余公里，承载空间较为充裕，满足项目落地需求。园区基础设施先行策略，为招商引资与企业扩产提供了硬支撑。以应用场景牵引创新，可加速科技成果向现实生产力转化。政策精准滴灌与营商环境优化，是激发市场主体活力的保障。</w:t>
      </w:r>
    </w:p>
    <w:p>
      <w:pPr>
        <w:spacing w:lineRule="exact" w:line="600" w:after="0"/>
        <w:ind w:firstLine="420"/>
      </w:pPr>
      <w:r>
        <w:rPr>
          <w:rFonts w:ascii="仿宋_GB2312" w:hAnsi="仿宋_GB2312" w:eastAsia="仿宋_GB2312"/>
          <w:b w:val="0"/>
          <w:sz w:val="32"/>
        </w:rPr>
        <w:t>能耗与环保约束趋紧。零部件锻造、热处理等环节属能耗与排放重点，在双碳目标下，企业需推进节能改造与绿色制造，园区也在完善污水处理与集中供热，提升集约发展水平。绿色合规已从成本项转为市场准入项，倒逼企业加快低碳转型。集群效应的外溢，将带动上下游及关联服务业协同发展。质量变革、效率变革、动力变革，是集群迈向中高端的主线。</w:t>
      </w:r>
    </w:p>
    <w:p>
      <w:pPr>
        <w:spacing w:lineRule="exact" w:line="600" w:after="0"/>
        <w:ind w:firstLine="420"/>
      </w:pPr>
      <w:r>
        <w:rPr>
          <w:rFonts w:ascii="仿宋_GB2312" w:hAnsi="仿宋_GB2312" w:eastAsia="仿宋_GB2312"/>
          <w:b w:val="0"/>
          <w:sz w:val="32"/>
        </w:rPr>
        <w:t>土地资源向高效项目倾斜。新上扩产项目普遍采用智能化、多层厂房提高亩均产出，符合山东省亩产效益导向，未来需继续以单位能耗、单位用地产出倒逼低效产能有序退出。集约用地与节能改造并行，保障集群绿色可持续发展。把握国内大市场与全球供应链重构机遇，拓展发展空间。强化链主企业培育，以大带小提升产业组织化程度。绿色制造与循环经济，是集群可持续发展的内在要求。</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钢材、铝材、复合材料、磁性材料为主。博山及周边钢铁与有色金属供应便利，中材科技等提供复合材料，原材料可得性总体较好，但高端特种材料仍部分外购。本地材料配套能力较强，是集群成本与交付优势的重要来源。数字技术与制造深度融合，正成为降本增效的重要支点。需完善风险预警与应对机制，提升外部环境变化的适应性。</w:t>
      </w:r>
    </w:p>
    <w:p>
      <w:pPr>
        <w:spacing w:lineRule="exact" w:line="600" w:after="0"/>
        <w:ind w:firstLine="420"/>
      </w:pPr>
      <w:r>
        <w:rPr>
          <w:rFonts w:ascii="仿宋_GB2312" w:hAnsi="仿宋_GB2312" w:eastAsia="仿宋_GB2312"/>
          <w:b w:val="0"/>
          <w:sz w:val="32"/>
        </w:rPr>
        <w:t>新能源部件对新材料依赖提升。轻量化需要高性能铝合金、镁合金与碳纤维复合材料，电控需要稀土永磁与电子材料，本地在部分高端材料上配套不足，存在供应链外部依赖。关键材料的外部依赖，可能在断供或涨价时冲击生产与成本稳定。以需求为导向的产品结构调整，是顺应产业升级的必然选择。创新平台与中试基地的共享，能显著缩短技术转化周期。</w:t>
      </w:r>
    </w:p>
    <w:p>
      <w:pPr>
        <w:spacing w:lineRule="exact" w:line="600" w:after="0"/>
        <w:ind w:firstLine="420"/>
      </w:pPr>
      <w:r>
        <w:rPr>
          <w:rFonts w:ascii="仿宋_GB2312" w:hAnsi="仿宋_GB2312" w:eastAsia="仿宋_GB2312"/>
          <w:b w:val="0"/>
          <w:sz w:val="32"/>
        </w:rPr>
        <w:t>原材料价格波动构成风险。钢材、锂、稀土等大宗商品价格波动直接影响成本，企业多通过长协、套期与工艺降耗应对，建议增强战略储备与本地材料配套，稳定供应链安全。以多元化采购与本地替代并举，降低外部冲击的传导强度。总体看，该领域的发展水平直接关系集群整体竞争力与抗风险能力。从产业链协同角度，需进一步强化企业间分工协作与资源共享。</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配套市场是集群基本盘。产品主要供应北汽、中国一汽、北汽福田、中国重汽等整车企业，覆盖重卡、大巴、越野车及商用车的传动、悬架、电机等系统，配套关系长期稳定。国内商用车与工程机械市场为集群提供了持续的需求基础与现金流支撑。这对提升产品附加值、增强市场话语权具有积极作用。未来应坚持市场主导、政府引导，推动要素向高效环节集聚。</w:t>
      </w:r>
    </w:p>
    <w:p>
      <w:pPr>
        <w:spacing w:lineRule="exact" w:line="600" w:after="0"/>
        <w:ind w:firstLine="420"/>
      </w:pPr>
      <w:r>
        <w:rPr>
          <w:rFonts w:ascii="仿宋_GB2312" w:hAnsi="仿宋_GB2312" w:eastAsia="仿宋_GB2312"/>
          <w:b w:val="0"/>
          <w:sz w:val="32"/>
        </w:rPr>
        <w:t>新能源汽车国内市场快速扩张，为集群带来增量。北齿传动新能源减速器、安博轻量化部件等切入电动化赛道，受益于国内新能源车高增长，订单与产值增速显著提升。内需市场的结构性放量，是集群近年增速亮眼的核心拉动力量。绿色低碳转型背景下，该环节的节能降耗要求日趋严格。龙头企业带动与中小企业配套协同，是集群壮大的关键路径。</w:t>
      </w:r>
    </w:p>
    <w:p>
      <w:pPr>
        <w:spacing w:lineRule="exact" w:line="600" w:after="0"/>
        <w:ind w:firstLine="420"/>
      </w:pPr>
      <w:r>
        <w:rPr>
          <w:rFonts w:ascii="仿宋_GB2312" w:hAnsi="仿宋_GB2312" w:eastAsia="仿宋_GB2312"/>
          <w:b w:val="0"/>
          <w:sz w:val="32"/>
        </w:rPr>
        <w:t>内销以零部件为主，终端品牌弱。集群应把握自主品牌崛起与供应链本土化机遇，提升一级配套比例，由单件供应向模块总成升级，深度嵌入国内新能源整车供应体系。由配套向系统供货转型，将显著改善内销的价值获取能力。需以技术创新驱动内涵式增长，避免低水平规模扩张。区域品牌与质量基础设施的完善，将增强集群对外影响力。供需两端联动优化，有助于缓解周期性波动带来的冲击。</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出口以零部件为主，市场覆盖英国、俄罗斯、美国、中东、韩国等。北齿传动高端齿轮打入欧美市场，美玲汽配钢板弹簧出口韩国，安博机械进入国际高端商用车供应链。出口市场多元，使集群能够分散单一市场波动风险，拓展增长空间。公共服务平台的共建共享，可降低中小企业创新与合规成本。面向新能源与智能化趋势，相关能力建设亟待加快补齐。</w:t>
      </w:r>
    </w:p>
    <w:p>
      <w:pPr>
        <w:spacing w:lineRule="exact" w:line="600" w:after="0"/>
        <w:ind w:firstLine="420"/>
      </w:pPr>
      <w:r>
        <w:rPr>
          <w:rFonts w:ascii="仿宋_GB2312" w:hAnsi="仿宋_GB2312" w:eastAsia="仿宋_GB2312"/>
          <w:b w:val="0"/>
          <w:sz w:val="32"/>
        </w:rPr>
        <w:t>出口产品附加值逐步提升。由传统板簧、齿轮向新能源传动部件、轻量化结构件延伸，但仍以硬件制造品为主，技术壁垒与品牌溢价有限，受国际市场需求与贸易环境波动影响。提升出口附加值，需向总成与品牌化方向迈进。以亩产效益为导向的配置机制，有利提升土地与能耗使用效率。开放型经济环境下，提升国际认证与碳管理能力愈发重要。</w:t>
      </w:r>
    </w:p>
    <w:p>
      <w:pPr>
        <w:spacing w:lineRule="exact" w:line="600" w:after="0"/>
        <w:ind w:firstLine="420"/>
      </w:pPr>
      <w:r>
        <w:rPr>
          <w:rFonts w:ascii="仿宋_GB2312" w:hAnsi="仿宋_GB2312" w:eastAsia="仿宋_GB2312"/>
          <w:b w:val="0"/>
          <w:sz w:val="32"/>
        </w:rPr>
        <w:t>外贸环境存在不确定性。整车厂全球采购策略调整、地缘政治与物流成本变化，均可能影响出口节奏，企业需拓展多元市场、布局海外仓与本地化服务，增强出口韧性。以本地化服务贴近客户，是稳定海外配套份额的关键。人才引育与产教融合，是支撑产业持续升级的基础工程。资本要素多元化，能够为企业扩产与创新提供更稳定支撑。延链补链强链协同推进，方能筑牢产业集群的根基与优势。</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区域品牌以山东新能源汽车零部件特色产业集群为载体，企业品牌形成宏马、山弹等知名标识，北汽海华、山博电机等在细分领域具备较高专业口碑与市场认可度。区域公共品牌与企业品牌协同，提升了集群整体对外辨识度。标准化与数字化融合，将重塑集群的质量治理与服务体系。需警惕同质化竞争，走差异化、专精特新发展道路。产业链韧性的增强，有赖于供应来源多元化与本地配套强化。</w:t>
      </w:r>
    </w:p>
    <w:p>
      <w:pPr>
        <w:spacing w:lineRule="exact" w:line="600" w:after="0"/>
        <w:ind w:firstLine="420"/>
      </w:pPr>
      <w:r>
        <w:rPr>
          <w:rFonts w:ascii="仿宋_GB2312" w:hAnsi="仿宋_GB2312" w:eastAsia="仿宋_GB2312"/>
          <w:b w:val="0"/>
          <w:sz w:val="32"/>
        </w:rPr>
        <w:t>龙头企业的国际认证与供应链准入提升品牌含金量。北汽海华进入奔驰、宝马供应链，山博电机微电机市占率居前，安博、美玲成为国际车企战略供应商，品牌影响力持续扩大。高端供应链准入本身就是最强的品牌背书，反哺国内市场拓展。以应用场景牵引创新，可加速科技成果向现实生产力转化。政策精准滴灌与营商环境优化，是激发市场主体活力的保障。</w:t>
      </w:r>
    </w:p>
    <w:p>
      <w:pPr>
        <w:spacing w:lineRule="exact" w:line="600" w:after="0"/>
        <w:ind w:firstLine="420"/>
      </w:pPr>
      <w:r>
        <w:rPr>
          <w:rFonts w:ascii="仿宋_GB2312" w:hAnsi="仿宋_GB2312" w:eastAsia="仿宋_GB2312"/>
          <w:b w:val="0"/>
          <w:sz w:val="32"/>
        </w:rPr>
        <w:t>品牌建设仍不均衡。大量中小微企业缺乏独立品牌与认证，依赖配套代工，建议强化区域公共品牌背书，推动更多企业获取行业体系认证，整体提升集群品牌能级。以认证与品牌双轮驱动，缩小企业间品牌落差。集群效应的外溢，将带动上下游及关联服务业协同发展。质量变革、效率变革、动力变革，是集群迈向中高端的主线。把握国内大市场与全球供应链重构机遇，拓展发展空间。</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由燃油车向新能源车快速切换。电动化带来减速器、电驱、轻量化部件的新增需求，传统发动机相关部件需求放缓，倒逼集群企业加快产品结构调整与产线改造。需求结构的根本性变化，要求企业必须以电动化重塑产品体系。强化链主企业培育，以大带小提升产业组织化程度。绿色制造与循环经济，是集群可持续发展的内在要求。数字技术与制造深度融合，正成为降本增效的重要支点。</w:t>
      </w:r>
    </w:p>
    <w:p>
      <w:pPr>
        <w:spacing w:lineRule="exact" w:line="600" w:after="0"/>
        <w:ind w:firstLine="420"/>
      </w:pPr>
      <w:r>
        <w:rPr>
          <w:rFonts w:ascii="仿宋_GB2312" w:hAnsi="仿宋_GB2312" w:eastAsia="仿宋_GB2312"/>
          <w:b w:val="0"/>
          <w:sz w:val="32"/>
        </w:rPr>
        <w:t>智能化与网联化催生新需求。线控制动、域控制、智能悬架等电子控制系统需求上升，对集群电子与软件能力提出更高要求，企业需补齐电控短板以适配未来车型平台。需求高端化使传统机械配套企业面临能力重构压力。需完善风险预警与应对机制，提升外部环境变化的适应性。以需求为导向的产品结构调整，是顺应产业升级的必然选择。创新平台与中试基地的共享，能显著缩短技术转化周期。</w:t>
      </w:r>
    </w:p>
    <w:p>
      <w:pPr>
        <w:spacing w:lineRule="exact" w:line="600" w:after="0"/>
        <w:ind w:firstLine="420"/>
      </w:pPr>
      <w:r>
        <w:rPr>
          <w:rFonts w:ascii="仿宋_GB2312" w:hAnsi="仿宋_GB2312" w:eastAsia="仿宋_GB2312"/>
          <w:b w:val="0"/>
          <w:sz w:val="32"/>
        </w:rPr>
        <w:t>客户对成本与交付要求更严苛。整车价格战向零部件传导，要求企业降本增效；同时多品种小批量趋势明显，倒逼柔性制造与快速响应能力提升，需求端变化驱动集群转型升级。以效率与柔性应对降本提质，是生存必答题。总体看，该领域的发展水平直接关系集群整体竞争力与抗风险能力。从产业链协同角度，需进一步强化企业间分工协作与资源共享。</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汽车零部件集群竞争激烈。济南、青岛、烟台、潍坊等地均在布局新能源汽车零部件，烟台福山、青岛即墨等整车带动型集群体量与配套层级更高，对博山形成竞争压力。临近集群的整车资源差异，使博山在争取一级配套时处于相对劣势。这对提升产品附加值、增强市场话语权具有积极作用。未来应坚持市场主导、政府引导，推动要素向高效环节集聚。</w:t>
      </w:r>
    </w:p>
    <w:p>
      <w:pPr>
        <w:spacing w:lineRule="exact" w:line="600" w:after="0"/>
        <w:ind w:firstLine="420"/>
      </w:pPr>
      <w:r>
        <w:rPr>
          <w:rFonts w:ascii="仿宋_GB2312" w:hAnsi="仿宋_GB2312" w:eastAsia="仿宋_GB2312"/>
          <w:b w:val="0"/>
          <w:sz w:val="32"/>
        </w:rPr>
        <w:t>国内层面，长三角、珠三角汽车零部件产业先发优势明显，在电控、芯片、系统集成上领先。博山在传统机械部件有特色，但新兴三电领域与先进地区差距较大，需错位竞争。正视差距、扬长避短，是制定竞争策略的前提。绿色低碳转型背景下，该环节的节能降耗要求日趋严格。龙头企业带动与中小企业配套协同，是集群壮大的关键路径。需以技术创新驱动内涵式增长，避免低水平规模扩张。</w:t>
      </w:r>
    </w:p>
    <w:p>
      <w:pPr>
        <w:spacing w:lineRule="exact" w:line="600" w:after="0"/>
        <w:ind w:firstLine="420"/>
      </w:pPr>
      <w:r>
        <w:rPr>
          <w:rFonts w:ascii="仿宋_GB2312" w:hAnsi="仿宋_GB2312" w:eastAsia="仿宋_GB2312"/>
          <w:b w:val="0"/>
          <w:sz w:val="32"/>
        </w:rPr>
        <w:t>竞争关键在于能否切入高价值环节。博山应立足齿轮、悬架、轻量化结构件优势，向新能源传动总成与轻量化模块升级，避免与发达地区正面比拼电控与芯片，走专精特新之路。以单点冠军带动系统突破，方能在竞争中立足。区域品牌与质量基础设施的完善，将增强集群对外影响力。供需两端联动优化，有助于缓解周期性波动带来的冲击。公共服务平台的共建共享，可降低中小企业创新与合规成本。</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结构性矛盾突出。企业以中小微企业为主，单体规模小、同质化配套多，缺乏具有全国乃至全球影响力的链主型整机或系统供应商，产业组织化程度有待提高。组织化不足导致议价弱、创新散，影响集群整体竞争力提升。面向新能源与智能化趋势，相关能力建设亟待加快补齐。以亩产效益为导向的配置机制，有利提升土地与能耗使用效率。</w:t>
      </w:r>
    </w:p>
    <w:p>
      <w:pPr>
        <w:spacing w:lineRule="exact" w:line="600" w:after="0"/>
        <w:ind w:firstLine="420"/>
      </w:pPr>
      <w:r>
        <w:rPr>
          <w:rFonts w:ascii="仿宋_GB2312" w:hAnsi="仿宋_GB2312" w:eastAsia="仿宋_GB2312"/>
          <w:b w:val="0"/>
          <w:sz w:val="32"/>
        </w:rPr>
        <w:t>核心技术自主可控不足。电芯、电控、功率器件等核心电子部件依赖外部，研发投入集中头部，大量中小企业创新能力弱，制约集群向价值链高端整体跃升。核心环节受制于人，使集群在产业波动中较为被动。开放型经济环境下，提升国际认证与碳管理能力愈发重要。人才引育与产教融合，是支撑产业持续升级的基础工程。资本要素多元化，能够为企业扩产与创新提供更稳定支撑。</w:t>
      </w:r>
    </w:p>
    <w:p>
      <w:pPr>
        <w:spacing w:lineRule="exact" w:line="600" w:after="0"/>
        <w:ind w:firstLine="420"/>
      </w:pPr>
      <w:r>
        <w:rPr>
          <w:rFonts w:ascii="仿宋_GB2312" w:hAnsi="仿宋_GB2312" w:eastAsia="仿宋_GB2312"/>
          <w:b w:val="0"/>
          <w:sz w:val="32"/>
        </w:rPr>
        <w:t>要素保障存在短板。高端人才引留难、直接融资偏低、部分共性平台缺失，内部协同与行业协会作用发挥不充分，影响了资源高效配置与集群协同创新能力的提升。补要素短板，是释放集群潜能的系统工程。延链补链强链协同推进，方能筑牢产业集群的根基与优势。标准化与数字化融合，将重塑集群的质量治理与服务体系。需警惕同质化竞争，走差异化、专精特新发展道路。</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宏观经济与汽车周期波动风险。汽车消费与基建投资关联度高，经济下行或行业调整将直接冲击配套订单，集群以配套为主的结构使其对下游波动较为敏感。周期下行时，配套企业订单与回款压力同步上升，需增强韧性。产业链韧性的增强，有赖于供应来源多元化与本地配套强化。以应用场景牵引创新，可加速科技成果向现实生产力转化。政策精准滴灌与营商环境优化，是激发市场主体活力的保障。</w:t>
      </w:r>
    </w:p>
    <w:p>
      <w:pPr>
        <w:spacing w:lineRule="exact" w:line="600" w:after="0"/>
        <w:ind w:firstLine="420"/>
      </w:pPr>
      <w:r>
        <w:rPr>
          <w:rFonts w:ascii="仿宋_GB2312" w:hAnsi="仿宋_GB2312" w:eastAsia="仿宋_GB2312"/>
          <w:b w:val="0"/>
          <w:sz w:val="32"/>
        </w:rPr>
        <w:t>原材料与供应链风险。钢材、锂、稀土等价格大幅波动，以及关键电子料外部依赖，可能在断供或涨价时冲击生产与成本，需强化供应多元与战略储备应对。供应链韧性建设，已成为集群稳健运行的基础保障。集群效应的外溢，将带动上下游及关联服务业协同发展。质量变革、效率变革、动力变革，是集群迈向中高端的主线。把握国内大市场与全球供应链重构机遇，拓展发展空间。</w:t>
      </w:r>
    </w:p>
    <w:p>
      <w:pPr>
        <w:spacing w:lineRule="exact" w:line="600" w:after="0"/>
        <w:ind w:firstLine="420"/>
      </w:pPr>
      <w:r>
        <w:rPr>
          <w:rFonts w:ascii="仿宋_GB2312" w:hAnsi="仿宋_GB2312" w:eastAsia="仿宋_GB2312"/>
          <w:b w:val="0"/>
          <w:sz w:val="32"/>
        </w:rPr>
        <w:t>绿色贸易与碳壁垒风险。欧盟碳边境调节等机制对出口零部件提出碳足迹要求，集群需加快绿色制造与碳管理能力建设，避免未来在国际市场面临准入与成本双重压力。碳合规能力将直接影响出口竞争力与市场份额。强化链主企业培育，以大带小提升产业组织化程度。绿色制造与循环经济，是集群可持续发展的内在要求。数字技术与制造深度融合，正成为降本增效的重要支点。</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与省层面大力支持新能源汽车与零部件发展。山东省将新能源车列为重点布局赛道，实施短板补链、优势延链、传统升链、新兴建链四链共进行动，为集群指明方向。省级战略定位，使博山新能源零部件获得更高的政策优先级与资源倾斜。需完善风险预警与应对机制，提升外部环境变化的适应性。以需求为导向的产品结构调整，是顺应产业升级的必然选择。</w:t>
      </w:r>
    </w:p>
    <w:p>
      <w:pPr>
        <w:spacing w:lineRule="exact" w:line="600" w:after="0"/>
        <w:ind w:firstLine="420"/>
      </w:pPr>
      <w:r>
        <w:rPr>
          <w:rFonts w:ascii="仿宋_GB2312" w:hAnsi="仿宋_GB2312" w:eastAsia="仿宋_GB2312"/>
          <w:b w:val="0"/>
          <w:sz w:val="32"/>
        </w:rPr>
        <w:t>淄博市出台扶持新经济、四强产业政策，从打造新能源新赛道、培育龙头企业、支持整车及关键核心零部件等方面给予重点支持，重塑新能源汽车产业发展新优势。市级政策与省级战略衔接，形成上下贯通的政策支撑体系。创新平台与中试基地的共享，能显著缩短技术转化周期。总体看，该领域的发展水平直接关系集群整体竞争力与抗风险能力。</w:t>
      </w:r>
    </w:p>
    <w:p>
      <w:pPr>
        <w:spacing w:lineRule="exact" w:line="600" w:after="0"/>
        <w:ind w:firstLine="420"/>
      </w:pPr>
      <w:r>
        <w:rPr>
          <w:rFonts w:ascii="仿宋_GB2312" w:hAnsi="仿宋_GB2312" w:eastAsia="仿宋_GB2312"/>
          <w:b w:val="0"/>
          <w:sz w:val="32"/>
        </w:rPr>
        <w:t>绿色低碳高质量发展先行区建设、黄河重大国家战略等叠加，为博山承接产业转移、争取政策资金与试点示范提供战略机遇，顶层政策环境总体有利。多重战略红利叠加，为集群争取项目与资金创造了良好窗口。从产业链协同角度，需进一步强化企业间分工协作与资源共享。这对提升产品附加值、增强市场话语权具有积极作用。未来应坚持市场主导、政府引导，推动要素向高效环节集聚。</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博山区高标准规划白塔镇汽车智造产业园，明确轻量化、电动化、智能化、网联化方向，引导传统零部件向新能源集群转型，在用地、基础设施上予以重点保障。清晰的空间与产业规划，稳定了企业预期，引导资源有序集聚。绿色低碳转型背景下，该环节的节能降耗要求日趋严格。龙头企业带动与中小企业配套协同，是集群壮大的关键路径。需以技术创新驱动内涵式增长，避免低水平规模扩张。</w:t>
      </w:r>
    </w:p>
    <w:p>
      <w:pPr>
        <w:spacing w:lineRule="exact" w:line="600" w:after="0"/>
        <w:ind w:firstLine="420"/>
      </w:pPr>
      <w:r>
        <w:rPr>
          <w:rFonts w:ascii="仿宋_GB2312" w:hAnsi="仿宋_GB2312" w:eastAsia="仿宋_GB2312"/>
          <w:b w:val="0"/>
          <w:sz w:val="32"/>
        </w:rPr>
        <w:t>淄博市实施企业倍增与城市发展合伙人机制，北齿传动等项目获政策与资源链接；对技改、研发、上市等给予奖补，降低企业转型成本，激发投资扩产积极性。精准化政策供给，有效降低了企业转型升级的门槛与风险。区域品牌与质量基础设施的完善，将增强集群对外影响力。供需两端联动优化，有助于缓解周期性波动带来的冲击。公共服务平台的共建共享，可降低中小企业创新与合规成本。</w:t>
      </w:r>
    </w:p>
    <w:p>
      <w:pPr>
        <w:spacing w:lineRule="exact" w:line="600" w:after="0"/>
        <w:ind w:firstLine="420"/>
      </w:pPr>
      <w:r>
        <w:rPr>
          <w:rFonts w:ascii="仿宋_GB2312" w:hAnsi="仿宋_GB2312" w:eastAsia="仿宋_GB2312"/>
          <w:b w:val="0"/>
          <w:sz w:val="32"/>
        </w:rPr>
        <w:t>地方还通过招商引资引入中材科技、北齿传动等优质项目，补链强链；对中小企业开展培训与融资对接，优化营商环境，形成政府引导、市场主导的发展推进机制。招商与培育并重，使集群生态持续丰富完善。面向新能源与智能化趋势，相关能力建设亟待加快补齐。以亩产效益为导向的配置机制，有利提升土地与能耗使用效率。开放型经济环境下，提升国际认证与碳管理能力愈发重要。</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园区基础设施先行。博山汽车智造产业园累计建成供热供水管网四十一点六公里，改造提升道路绿化三十四点七公里，新建消防站，构建高效畅通的基础设施网络。完善的基础设施显著降低了企业落地与运营成本，提升园区吸引力。人才引育与产教融合，是支撑产业持续升级的基础工程。资本要素多元化，能够为企业扩产与创新提供更稳定支撑。</w:t>
      </w:r>
    </w:p>
    <w:p>
      <w:pPr>
        <w:spacing w:lineRule="exact" w:line="600" w:after="0"/>
        <w:ind w:firstLine="420"/>
      </w:pPr>
      <w:r>
        <w:rPr>
          <w:rFonts w:ascii="仿宋_GB2312" w:hAnsi="仿宋_GB2312" w:eastAsia="仿宋_GB2312"/>
          <w:b w:val="0"/>
          <w:sz w:val="32"/>
        </w:rPr>
        <w:t>公共服务与生活配套同步。园区打造十五分钟生活服务圈，建成五百人职工食堂，配套篮球场、健身房、人才公寓，服务辐射周边五公里，实现企业拎包入驻。生活配套改善，有助于稳定产业工人队伍、增强人才黏性。延链补链强链协同推进，方能筑牢产业集群的根基与优势。标准化与数字化融合，将重塑集群的质量治理与服务体系。需警惕同质化竞争，走差异化、专精特新发展道路。</w:t>
      </w:r>
    </w:p>
    <w:p>
      <w:pPr>
        <w:spacing w:lineRule="exact" w:line="600" w:after="0"/>
        <w:ind w:firstLine="420"/>
      </w:pPr>
      <w:r>
        <w:rPr>
          <w:rFonts w:ascii="仿宋_GB2312" w:hAnsi="仿宋_GB2312" w:eastAsia="仿宋_GB2312"/>
          <w:b w:val="0"/>
          <w:sz w:val="32"/>
        </w:rPr>
        <w:t>数字园区与检测平台支撑。国家泵检中心坐落博山，为机电类产品提供检测；园区推进数字化管理与服务平台，提升政务与产业服务效率，公共配套水平持续改善。数字化治理使涉企服务更加高效便捷，优化营商环境。产业链韧性的增强，有赖于供应来源多元化与本地配套强化。以应用场景牵引创新，可加速科技成果向现实生产力转化。政策精准滴灌与营商环境优化，是激发市场主体活力的保障。</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在信息互通、标准宣贯、市场开拓中发挥桥梁作用。淄博市相关行业协会组织企业参与配套对接与展会，帮助中小企业融入整车供应链体系。协会的撮合功能，弥补了中小企业自身市场资源的不足。集群效应的外溢，将带动上下游及关联服务业协同发展。质量变革、效率变革、动力变革，是集群迈向中高端的主线。把握国内大市场与全球供应链重构机遇，拓展发展空间。</w:t>
      </w:r>
    </w:p>
    <w:p>
      <w:pPr>
        <w:spacing w:lineRule="exact" w:line="600" w:after="0"/>
        <w:ind w:firstLine="420"/>
      </w:pPr>
      <w:r>
        <w:rPr>
          <w:rFonts w:ascii="仿宋_GB2312" w:hAnsi="仿宋_GB2312" w:eastAsia="仿宋_GB2312"/>
          <w:b w:val="0"/>
          <w:sz w:val="32"/>
        </w:rPr>
        <w:t>协会还承担技能培训、政策传达功能，配合政府开展四强产业培育与城市合伙人服务，促进企业间经验交流与联合攻关，弥补中小企业公共服务短板。协会的公共服务属性，使其在推动集群协同中不可或缺。强化链主企业培育，以大带小提升产业组织化程度。绿色制造与循环经济，是集群可持续发展的内在要求。数字技术与制造深度融合，正成为降本增效的重要支点。</w:t>
      </w:r>
    </w:p>
    <w:p>
      <w:pPr>
        <w:spacing w:lineRule="exact" w:line="600" w:after="0"/>
        <w:ind w:firstLine="420"/>
      </w:pPr>
      <w:r>
        <w:rPr>
          <w:rFonts w:ascii="仿宋_GB2312" w:hAnsi="仿宋_GB2312" w:eastAsia="仿宋_GB2312"/>
          <w:b w:val="0"/>
          <w:sz w:val="32"/>
        </w:rPr>
        <w:t>相较先进集群，博山汽车领域行业组织专业化与国际化服务能力仍待加强，建议做实产业联盟，建立常态化供需对接与共性技术协作机制，提升协会对集群的支撑效能。做强协会，方能更好组织集群集体行动。需完善风险预警与应对机制，提升外部环境变化的适应性。以需求为导向的产品结构调整，是顺应产业升级的必然选择。创新平台与中试基地的共享，能显著缩短技术转化周期。</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已成为博山工业重要增长极。一百二十余家零部件企业、三十五家规上企业贡献稳定产值，新能源转型企业高速增长，北齿传动核心产品产值同比增近十倍，拉动明显。集群的快速增长，改写了对博山传统工业老区的产业认知。总体看，该领域的发展水平直接关系集群整体竞争力与抗风险能力。从产业链协同角度，需进一步强化企业间分工协作与资源共享。</w:t>
      </w:r>
    </w:p>
    <w:p>
      <w:pPr>
        <w:spacing w:lineRule="exact" w:line="600" w:after="0"/>
        <w:ind w:firstLine="420"/>
      </w:pPr>
      <w:r>
        <w:rPr>
          <w:rFonts w:ascii="仿宋_GB2312" w:hAnsi="仿宋_GB2312" w:eastAsia="仿宋_GB2312"/>
          <w:b w:val="0"/>
          <w:sz w:val="32"/>
        </w:rPr>
        <w:t>产业链延伸提升经济质效。由底盘件、车身附件向核心传动、电驱动升级，产品附加值提高，规上工业企业效益改善，为博山制造业高质量发展提供坚实支撑。结构升级带来的效益改善，增强了区域经济抗波动能力。这对提升产品附加值、增强市场话语权具有积极作用。未来应坚持市场主导、政府引导，推动要素向高效环节集聚。绿色低碳转型背景下，该环节的节能降耗要求日趋严格。</w:t>
      </w:r>
    </w:p>
    <w:p>
      <w:pPr>
        <w:spacing w:lineRule="exact" w:line="600" w:after="0"/>
        <w:ind w:firstLine="420"/>
      </w:pPr>
      <w:r>
        <w:rPr>
          <w:rFonts w:ascii="仿宋_GB2312" w:hAnsi="仿宋_GB2312" w:eastAsia="仿宋_GB2312"/>
          <w:b w:val="0"/>
          <w:sz w:val="32"/>
        </w:rPr>
        <w:t>集群获评省级特色产业集群，品牌与政策红利释放，吸引中材科技、北齿传动等项目落地，投资乘数效应显现，对区域生产总值、税收与工业投资的拉动作用持续增强。品牌溢价正加速转化为现实的投资与产出。龙头企业带动与中小企业配套协同，是集群壮大的关键路径。需以技术创新驱动内涵式增长，避免低水平规模扩张。区域品牌与质量基础设施的完善，将增强集群对外影响力。</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汽车零部件制造属劳动与技术双密集，集群吸纳大量产业工人就业。锻造、机加工、装配、质检等环节提供稳定岗位，是博山区就业的重要蓄水池与民生保障。制造业岗位的稳定性，对县域居民增收意义重大。供需两端联动优化，有助于缓解周期性波动带来的冲击。公共服务平台的共建共享，可降低中小企业创新与合规成本。面向新能源与智能化趋势，相关能力建设亟待加快补齐。</w:t>
      </w:r>
    </w:p>
    <w:p>
      <w:pPr>
        <w:spacing w:lineRule="exact" w:line="600" w:after="0"/>
        <w:ind w:firstLine="420"/>
      </w:pPr>
      <w:r>
        <w:rPr>
          <w:rFonts w:ascii="仿宋_GB2312" w:hAnsi="仿宋_GB2312" w:eastAsia="仿宋_GB2312"/>
          <w:b w:val="0"/>
          <w:sz w:val="32"/>
        </w:rPr>
        <w:t>龙头企业扩产带动就业增长。安博、美玲等智能化工厂建设创造技工与工程师岗位，配套中小微企业吸纳周边农村劳动力，促进就地城镇化与居民增收致富。产业集聚带来的本地就业，减少了人口外流压力。以亩产效益为导向的配置机制，有利提升土地与能耗使用效率。开放型经济环境下，提升国际认证与碳管理能力愈发重要。人才引育与产教融合，是支撑产业持续升级的基础工程。</w:t>
      </w:r>
    </w:p>
    <w:p>
      <w:pPr>
        <w:spacing w:lineRule="exact" w:line="600" w:after="0"/>
        <w:ind w:firstLine="420"/>
      </w:pPr>
      <w:r>
        <w:rPr>
          <w:rFonts w:ascii="仿宋_GB2312" w:hAnsi="仿宋_GB2312" w:eastAsia="仿宋_GB2312"/>
          <w:b w:val="0"/>
          <w:sz w:val="32"/>
        </w:rPr>
        <w:t>产业发展还带动物流、维修、餐饮等服务业就业，形成产业链就业乘数；同时推动职业院校调整专业，订单式培养车工、数控与机电人才，提升就业质量与技能水平。就业与产业互促，形成良性循环。资本要素多元化，能够为企业扩产与创新提供更稳定支撑。延链补链强链协同推进，方能筑牢产业集群的根基与优势。标准化与数字化融合，将重塑集群的质量治理与服务体系。</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对上下游溢出明显。带动本地钢材加工、模具、表面处理、物流等配套产业发展，中材复合材料产业园拉动轻量化材料本地化，形成产业链协同增值效应。下游配套本地化，使集群的带动半径远超自身边界。需警惕同质化竞争，走差异化、专精特新发展道路。产业链韧性的增强，有赖于供应来源多元化与本地配套强化。以应用场景牵引创新，可加速科技成果向现实生产力转化。</w:t>
      </w:r>
    </w:p>
    <w:p>
      <w:pPr>
        <w:spacing w:lineRule="exact" w:line="600" w:after="0"/>
        <w:ind w:firstLine="420"/>
      </w:pPr>
      <w:r>
        <w:rPr>
          <w:rFonts w:ascii="仿宋_GB2312" w:hAnsi="仿宋_GB2312" w:eastAsia="仿宋_GB2312"/>
          <w:b w:val="0"/>
          <w:sz w:val="32"/>
        </w:rPr>
        <w:t>技术与人才外溢增强区域创新能力。熟练工人流动、工艺诀窍扩散、校企合作成果外溢，惠及周边中小企业；检测与平台资源共享降低创新门槛，产生知识溢出效应。隐性知识在区域内的流动，提升了整体产业智商。政策精准滴灌与营商环境优化，是激发市场主体活力的保障。集群效应的外溢，将带动上下游及关联服务业协同发展。质量变革、效率变革、动力变革，是集群迈向中高端的主线。</w:t>
      </w:r>
    </w:p>
    <w:p>
      <w:pPr>
        <w:spacing w:lineRule="exact" w:line="600" w:after="0"/>
        <w:ind w:firstLine="420"/>
      </w:pPr>
      <w:r>
        <w:rPr>
          <w:rFonts w:ascii="仿宋_GB2312" w:hAnsi="仿宋_GB2312" w:eastAsia="仿宋_GB2312"/>
          <w:b w:val="0"/>
          <w:sz w:val="32"/>
        </w:rPr>
        <w:t>品牌与集群声誉溢出。山东新能源汽车零部件特色产业集群名片提升博山区域形象，吸引外来投资与人才，促进文旅、城市配套等关联领域发展，综合溢出效应不断扩大。集群声誉成为区域招商的隐形资产。把握国内大市场与全球供应链重构机遇，拓展发展空间。强化链主企业培育，以大带小提升产业组织化程度。绿色制造与循环经济，是集群可持续发展的内在要求。</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发展改善民生福祉。稳定的产业就业提高居民收入，企业扩产与园区建设完善基础设施，职工食堂、人才公寓等配套提升务工人员生活品质与城市归属感。产业发展成果通过就业与配套惠及广大居民。数字技术与制造深度融合，正成为降本增效的重要支点。需完善风险预警与应对机制，提升外部环境变化的适应性。以需求为导向的产品结构调整，是顺应产业升级的必然选择。</w:t>
      </w:r>
    </w:p>
    <w:p>
      <w:pPr>
        <w:spacing w:lineRule="exact" w:line="600" w:after="0"/>
        <w:ind w:firstLine="420"/>
      </w:pPr>
      <w:r>
        <w:rPr>
          <w:rFonts w:ascii="仿宋_GB2312" w:hAnsi="仿宋_GB2312" w:eastAsia="仿宋_GB2312"/>
          <w:b w:val="0"/>
          <w:sz w:val="32"/>
        </w:rPr>
        <w:t>推动绿色低碳转型。企业节能改造、绿色制造与新能源部件生产，助力区域双碳目标；园区集中治污与循环化改造改善生态环境，社会效益与生态效益协同显现。绿色制造使产业发展与生态保护走向统一。创新平台与中试基地的共享，能显著缩短技术转化周期。总体看，该领域的发展水平直接关系集群整体竞争力与抗风险能力。从产业链协同角度，需进一步强化企业间分工协作与资源共享。</w:t>
      </w:r>
    </w:p>
    <w:p>
      <w:pPr>
        <w:spacing w:lineRule="exact" w:line="600" w:after="0"/>
        <w:ind w:firstLine="420"/>
      </w:pPr>
      <w:r>
        <w:rPr>
          <w:rFonts w:ascii="仿宋_GB2312" w:hAnsi="仿宋_GB2312" w:eastAsia="仿宋_GB2312"/>
          <w:b w:val="0"/>
          <w:sz w:val="32"/>
        </w:rPr>
        <w:t>促进社会和谐与治理提升。产业集群集聚带来公共服务均等化、社区治理精细化，工会、协会活动增强社会凝聚力，为博山老工业区振兴与社会稳定提供坚实支撑。产业兴旺与社会安定相互成就。这对提升产品附加值、增强市场话语权具有积极作用。未来应坚持市场主导、政府引导，推动要素向高效环节集聚。绿色低碳转型背景下，该环节的节能降耗要求日趋严格。</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上，集群优势在齿轮、悬架、轻量化结构件等机械部件，企业配套能力强、转型意愿积极；但核心短板在电芯、电控、芯片等电子环节依赖外部，价值链偏制造中段。优势与短板并存，决定了转型必须坚持扬长避短、系统补短。龙头企业带动与中小企业配套协同，是集群壮大的关键路径。需以技术创新驱动内涵式增长，避免低水平规模扩张。</w:t>
      </w:r>
    </w:p>
    <w:p>
      <w:pPr>
        <w:spacing w:lineRule="exact" w:line="600" w:after="0"/>
        <w:ind w:firstLine="420"/>
      </w:pPr>
      <w:r>
        <w:rPr>
          <w:rFonts w:ascii="仿宋_GB2312" w:hAnsi="仿宋_GB2312" w:eastAsia="仿宋_GB2312"/>
          <w:b w:val="0"/>
          <w:sz w:val="32"/>
        </w:rPr>
        <w:t>企业规模结构呈中小微为主，头部企业体量中等，缺乏系统级链主；研发投入头部集中，中小企业创新弱；人才、资本、共性平台等要素保障存在短板，协同效率待提升。结构性矛盾需以结构性改革予以破解。区域品牌与质量基础设施的完善，将增强集群对外影响力。供需两端联动优化，有助于缓解周期性波动带来的冲击。公共服务平台的共建共享，可降低中小企业创新与合规成本。</w:t>
      </w:r>
    </w:p>
    <w:p>
      <w:pPr>
        <w:spacing w:lineRule="exact" w:line="600" w:after="0"/>
        <w:ind w:firstLine="420"/>
      </w:pPr>
      <w:r>
        <w:rPr>
          <w:rFonts w:ascii="仿宋_GB2312" w:hAnsi="仿宋_GB2312" w:eastAsia="仿宋_GB2312"/>
          <w:b w:val="0"/>
          <w:sz w:val="32"/>
        </w:rPr>
        <w:t>外部面临区域竞争、汽车周期、原材料与碳壁垒等多重风险。需在补链强链、企业培育、创新提升、要素保障、政策优化上系统发力，推动集群向中高端迈进。风险防控与发展共进，是长期课题。面向新能源与智能化趋势，相关能力建设亟待加快补齐。以亩产效益为导向的配置机制，有利提升土地与能耗使用效率。开放型经济环境下，提升国际认证与碳管理能力愈发重要。</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点在新能源核心电子部件。引进或培育电机控制器、域控制器、线控制动等电控企业，补齐三电短板，降低对外部核心件的依赖，提升系统集成与话语权。补链是提升自主可控水平、摆脱受制于人局面的关键一招。人才引育与产教融合，是支撑产业持续升级的基础工程。资本要素多元化，能够为企业扩产与创新提供更稳定支撑。延链补链强链协同推进，方能筑牢产业集群的根基与优势。</w:t>
      </w:r>
    </w:p>
    <w:p>
      <w:pPr>
        <w:spacing w:lineRule="exact" w:line="600" w:after="0"/>
        <w:ind w:firstLine="420"/>
      </w:pPr>
      <w:r>
        <w:rPr>
          <w:rFonts w:ascii="仿宋_GB2312" w:hAnsi="仿宋_GB2312" w:eastAsia="仿宋_GB2312"/>
          <w:b w:val="0"/>
          <w:sz w:val="32"/>
        </w:rPr>
        <w:t>强链聚焦优势环节做精做深。巩固螺伞齿轮、轻量化悬架、控制微电机领先地位，向减速器总成、悬架模块、高可靠电机升级，提升单位产品附加值与一级配套比例。以强链筑牢基本盘，把长板锻造成绝对优势。标准化与数字化融合，将重塑集群的质量治理与服务体系。需警惕同质化竞争，走差异化、专精特新发展道路。产业链韧性的增强，有赖于供应来源多元化与本地配套强化。</w:t>
      </w:r>
    </w:p>
    <w:p>
      <w:pPr>
        <w:spacing w:lineRule="exact" w:line="600" w:after="0"/>
        <w:ind w:firstLine="420"/>
      </w:pPr>
      <w:r>
        <w:rPr>
          <w:rFonts w:ascii="仿宋_GB2312" w:hAnsi="仿宋_GB2312" w:eastAsia="仿宋_GB2312"/>
          <w:b w:val="0"/>
          <w:sz w:val="32"/>
        </w:rPr>
        <w:t>延链向服务端延伸。发展零部件再制造、检测认证、车规级中试、后市场服务，依托碳足迹管理拓展绿色供应链，延伸价值链，构建制造与服务融合的产业生态。服务化延伸将打开新的利润与就业空间。以应用场景牵引创新，可加速科技成果向现实生产力转化。政策精准滴灌与营商环境优化，是激发市场主体活力的保障。集群效应的外溢，将带动上下游及关联服务业协同发展。</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链主企业培育工程。支持北齿、安博、山博等向系统供应商转型，通过并购、联合研发做大做优，打造具有全国影响力的链主，以大带小提升组织化水平。链主强则集群强，培育链主是提升组织化的核心抓手。质量变革、效率变革、动力变革，是集群迈向中高端的主线。把握国内大市场与全球供应链重构机遇，拓展发展空间。强化链主企业培育，以大带小提升产业组织化程度。</w:t>
      </w:r>
    </w:p>
    <w:p>
      <w:pPr>
        <w:spacing w:lineRule="exact" w:line="600" w:after="0"/>
        <w:ind w:firstLine="420"/>
      </w:pPr>
      <w:r>
        <w:rPr>
          <w:rFonts w:ascii="仿宋_GB2312" w:hAnsi="仿宋_GB2312" w:eastAsia="仿宋_GB2312"/>
          <w:b w:val="0"/>
          <w:sz w:val="32"/>
        </w:rPr>
        <w:t>推动中小企业专精特新发展。引导配套企业聚焦细分领域，争创专精特新、单项冠军，提升工艺与质量，进入高端供应链；鼓励抱团组建联合体承接整车模块订单。专精特新之路，是中小企业突围的有效路径。绿色制造与循环经济，是集群可持续发展的内在要求。数字技术与制造深度融合，正成为降本增效的重要支点。需完善风险预警与应对机制，提升外部环境变化的适应性。</w:t>
      </w:r>
    </w:p>
    <w:p>
      <w:pPr>
        <w:spacing w:lineRule="exact" w:line="600" w:after="0"/>
        <w:ind w:firstLine="420"/>
      </w:pPr>
      <w:r>
        <w:rPr>
          <w:rFonts w:ascii="仿宋_GB2312" w:hAnsi="仿宋_GB2312" w:eastAsia="仿宋_GB2312"/>
          <w:b w:val="0"/>
          <w:sz w:val="32"/>
        </w:rPr>
        <w:t>支持企业对接资本市场。推动优质企业股改上市或挂牌，用好产业基金与银行授信，拓宽融资渠道；引入战略投资者，优化产权结构，增强企业抗风险与扩张能力。资本助力将显著加快企业成长速度。以需求为导向的产品结构调整，是顺应产业升级的必然选择。创新平台与中试基地的共享，能显著缩短技术转化周期。总体看，该领域的发展水平直接关系集群整体竞争力与抗风险能力。</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创新主体地位。鼓励头部企业持续加大研发投入，建设企业技术中心与工程实验室；对中小企业研发费用给予奖补，整体提升集群研发强度与转化效率。以企业为主体、政策为引导，激活创新源头。从产业链协同角度，需进一步强化企业间分工协作与资源共享。这对提升产品附加值、增强市场话语权具有积极作用。未来应坚持市场主导、政府引导，推动要素向高效环节集聚。</w:t>
      </w:r>
    </w:p>
    <w:p>
      <w:pPr>
        <w:spacing w:lineRule="exact" w:line="600" w:after="0"/>
        <w:ind w:firstLine="420"/>
      </w:pPr>
      <w:r>
        <w:rPr>
          <w:rFonts w:ascii="仿宋_GB2312" w:hAnsi="仿宋_GB2312" w:eastAsia="仿宋_GB2312"/>
          <w:b w:val="0"/>
          <w:sz w:val="32"/>
        </w:rPr>
        <w:t>搭建共享创新平台。依托国家泵检中心与龙头企业平台，建设车规级中试、检测认证、模具开发共享基地，降低中小企业创新成本，打通样品到量产的关键堵点。共享平台是补齐中小企业创新短板的务实之举。绿色低碳转型背景下，该环节的节能降耗要求日趋严格。龙头企业带动与中小企业配套协同，是集群壮大的关键路径。需以技术创新驱动内涵式增长，避免低水平规模扩张。</w:t>
      </w:r>
    </w:p>
    <w:p>
      <w:pPr>
        <w:spacing w:lineRule="exact" w:line="600" w:after="0"/>
        <w:ind w:firstLine="420"/>
      </w:pPr>
      <w:r>
        <w:rPr>
          <w:rFonts w:ascii="仿宋_GB2312" w:hAnsi="仿宋_GB2312" w:eastAsia="仿宋_GB2312"/>
          <w:b w:val="0"/>
          <w:sz w:val="32"/>
        </w:rPr>
        <w:t>深化产学研协同。与山东理工、齐鲁工大等高校共建新能源汽车零部件研究院，围绕电控、轻量化、复合材料联合攻关，借力外脑弥补人才短板，提升源头创新能力。开放创新将放大本地创新能级。区域品牌与质量基础设施的完善，将增强集群对外影响力。供需两端联动优化，有助于缓解周期性波动带来的冲击。公共服务平台的共建共享，可降低中小企业创新与合规成本。</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人才要素上，实施产业人才专项。联合职业院校订单培养车工、数控、机电人才，引育电控与软件高端人才，完善人才公寓与子女教育配套，增强对青年技术人才吸引力。人才是转型的第一资源，须优先保障。面向新能源与智能化趋势，相关能力建设亟待加快补齐。以亩产效益为导向的配置机制，有利提升土地与能耗使用效率。开放型经济环境下，提升国际认证与碳管理能力愈发重要。</w:t>
      </w:r>
    </w:p>
    <w:p>
      <w:pPr>
        <w:spacing w:lineRule="exact" w:line="600" w:after="0"/>
        <w:ind w:firstLine="420"/>
      </w:pPr>
      <w:r>
        <w:rPr>
          <w:rFonts w:ascii="仿宋_GB2312" w:hAnsi="仿宋_GB2312" w:eastAsia="仿宋_GB2312"/>
          <w:b w:val="0"/>
          <w:sz w:val="32"/>
        </w:rPr>
        <w:t>资本要素上，设立新能源汽车零部件产业基金，引导社会资本投早投小；扩大政策性担保与出口信保覆盖，缓解中小微融资难，优化集群资本供给结构。多元化资本供给为企业扩张与创新提供血液。人才引育与产教融合，是支撑产业持续升级的基础工程。资本要素多元化，能够为企业扩产与创新提供更稳定支撑。延链补链强链协同推进，方能筑牢产业集群的根基与优势。</w:t>
      </w:r>
    </w:p>
    <w:p>
      <w:pPr>
        <w:spacing w:lineRule="exact" w:line="600" w:after="0"/>
        <w:ind w:firstLine="420"/>
      </w:pPr>
      <w:r>
        <w:rPr>
          <w:rFonts w:ascii="仿宋_GB2312" w:hAnsi="仿宋_GB2312" w:eastAsia="仿宋_GB2312"/>
          <w:b w:val="0"/>
          <w:sz w:val="32"/>
        </w:rPr>
        <w:t>土地与能耗上，推行亩产效益导向，优先保障高效项目用地；支持企业节能改造与绿电应用，建设循环经济园区，以集约要素支撑集群绿色高质量可持续发展。集约要素保障与绿色转型同向发力。标准化与数字化融合，将重塑集群的质量治理与服务体系。需警惕同质化竞争，走差异化、专精特新发展道路。产业链韧性的增强，有赖于供应来源多元化与本地配套强化。</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规划引领与专班推进。将集群纳入淄博市新能源赛道重点，制定专项行动方案，明确目标、项目与责任，定期调度，形成部门协同、上下联动的推进机制。专班化推进，确保政策落地有人、有责、有考核。以应用场景牵引创新，可加速科技成果向现实生产力转化。政策精准滴灌与营商环境优化，是激发市场主体活力的保障。集群效应的外溢，将带动上下游及关联服务业协同发展。</w:t>
      </w:r>
    </w:p>
    <w:p>
      <w:pPr>
        <w:spacing w:lineRule="exact" w:line="600" w:after="0"/>
        <w:ind w:firstLine="420"/>
      </w:pPr>
      <w:r>
        <w:rPr>
          <w:rFonts w:ascii="仿宋_GB2312" w:hAnsi="仿宋_GB2312" w:eastAsia="仿宋_GB2312"/>
          <w:b w:val="0"/>
          <w:sz w:val="32"/>
        </w:rPr>
        <w:t>优化政策供给精准度。针对补链强链、研发、上市、出海等环节出台靶向政策，推行免申即享；用好城市发展合伙人机制，链接高端资源，提升政策资金杠杆效应。精准滴灌优于大水漫灌，提升资金效率。质量变革、效率变革、动力变革，是集群迈向中高端的主线。把握国内大市场与全球供应链重构机遇，拓展发展空间。强化链主企业培育，以大带小提升产业组织化程度。</w:t>
      </w:r>
    </w:p>
    <w:p>
      <w:pPr>
        <w:spacing w:lineRule="exact" w:line="600" w:after="0"/>
        <w:ind w:firstLine="420"/>
      </w:pPr>
      <w:r>
        <w:rPr>
          <w:rFonts w:ascii="仿宋_GB2312" w:hAnsi="仿宋_GB2312" w:eastAsia="仿宋_GB2312"/>
          <w:b w:val="0"/>
          <w:sz w:val="32"/>
        </w:rPr>
        <w:t>提升开放与品牌能级。支持企业参与国际展会与海外布局，做强山东新能源汽车零部件区域品牌；对标碳足迹与国际认证，应对绿色贸易壁垒，拓展全球配套市场。以开放促升级，以品牌赢未来。绿色制造与循环经济，是集群可持续发展的内在要求。数字技术与制造深度融合，正成为降本增效的重要支点。需完善风险预警与应对机制，提升外部环境变化的适应性。</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博山经济开发区概况（淄博市人民政府）https://www.zibo.gov.cn/art/2026/2/10/art_18393_2727238.html</w:t>
      </w:r>
    </w:p>
    <w:p>
      <w:pPr>
        <w:spacing w:lineRule="exact" w:line="600" w:after="0"/>
        <w:ind w:firstLine="0"/>
      </w:pPr>
      <w:r>
        <w:rPr>
          <w:rFonts w:ascii="仿宋_GB2312" w:hAnsi="仿宋_GB2312" w:eastAsia="仿宋_GB2312"/>
          <w:b w:val="0"/>
          <w:sz w:val="32"/>
        </w:rPr>
        <w:t>2. 关于加强博山产业新城发展建设的建议办理答复（淄博市工业和信息化局）https://eic.zibo.gov.cn/gongkai/channel_c_5f9fa491ab327f36e4c1306f_5fb3bcd6dd0092b848bb9889/doc_6364ca613ffdee122a540f79.html</w:t>
      </w:r>
    </w:p>
    <w:p>
      <w:pPr>
        <w:spacing w:lineRule="exact" w:line="600" w:after="0"/>
        <w:ind w:firstLine="0"/>
      </w:pPr>
      <w:r>
        <w:rPr>
          <w:rFonts w:ascii="仿宋_GB2312" w:hAnsi="仿宋_GB2312" w:eastAsia="仿宋_GB2312"/>
          <w:b w:val="0"/>
          <w:sz w:val="32"/>
        </w:rPr>
        <w:t>3. “国际高端汽车”上有咱“博山造”（大众网）https://sd.dzwww.com/cj/202210/t20221031_11001935.htm</w:t>
      </w:r>
    </w:p>
    <w:p>
      <w:pPr>
        <w:spacing w:lineRule="exact" w:line="600" w:after="0"/>
        <w:ind w:firstLine="0"/>
      </w:pPr>
      <w:r>
        <w:rPr>
          <w:rFonts w:ascii="仿宋_GB2312" w:hAnsi="仿宋_GB2312" w:eastAsia="仿宋_GB2312"/>
          <w:b w:val="0"/>
          <w:sz w:val="32"/>
        </w:rPr>
        <w:t>4. 博山白塔，一个工业“优等生”的忧思与崛起（齐鲁网）https://sdxw.iqilu.com/share/YS0yMS0xNjA2NTM2Mg==.html</w:t>
      </w:r>
    </w:p>
    <w:p>
      <w:pPr>
        <w:spacing w:lineRule="exact" w:line="600" w:after="0"/>
        <w:ind w:firstLine="0"/>
      </w:pPr>
      <w:r>
        <w:rPr>
          <w:rFonts w:ascii="仿宋_GB2312" w:hAnsi="仿宋_GB2312" w:eastAsia="仿宋_GB2312"/>
          <w:b w:val="0"/>
          <w:sz w:val="32"/>
        </w:rPr>
        <w:t>5. 一起拼！城市发展合伙人丨以产业兴锻造“实力强”（zgceo）https://www.zgceo.cn/index.php?a=index&amp;aid=41645&amp;c=View&amp;m=home</w:t>
      </w:r>
    </w:p>
    <w:p>
      <w:pPr>
        <w:spacing w:lineRule="exact" w:line="600" w:after="0"/>
        <w:ind w:firstLine="0"/>
      </w:pPr>
      <w:r>
        <w:rPr>
          <w:rFonts w:ascii="仿宋_GB2312" w:hAnsi="仿宋_GB2312" w:eastAsia="仿宋_GB2312"/>
          <w:b w:val="0"/>
          <w:sz w:val="32"/>
        </w:rPr>
        <w:t>6. 淄博市人民政府门户网站·博山区 https://www.zibo.gov.cn/</w:t>
      </w:r>
    </w:p>
    <w:p>
      <w:pPr>
        <w:spacing w:lineRule="exact" w:line="600" w:after="0"/>
        <w:ind w:firstLine="0"/>
      </w:pPr>
      <w:r>
        <w:rPr>
          <w:rFonts w:ascii="仿宋_GB2312" w:hAnsi="仿宋_GB2312" w:eastAsia="仿宋_GB2312"/>
          <w:b w:val="0"/>
          <w:sz w:val="32"/>
        </w:rPr>
        <w:t>7. 山东省特色产业集群相关政策与名单（山东省工业和信息化厅）https://gxt.shandong.gov.cn/</w:t>
      </w:r>
    </w:p>
    <w:p>
      <w:pPr>
        <w:spacing w:lineRule="exact" w:line="600" w:after="0"/>
        <w:ind w:firstLine="0"/>
      </w:pPr>
      <w:r>
        <w:rPr>
          <w:rFonts w:ascii="仿宋_GB2312" w:hAnsi="仿宋_GB2312" w:eastAsia="仿宋_GB2312"/>
          <w:b w:val="0"/>
          <w:sz w:val="32"/>
        </w:rPr>
        <w:t>8. 淄博市统计公报与产业发展数据（淄博市统计局）https://tjj.zibo.gov.cn/</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