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山东日照莒县(生态塑料智造)特色产业集群发展研究报告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日照莒县（生态塑料智造）特色产业集群位于莒县刘官庄镇，于2022年入选山东省特色产业集群。集群以塑料制品制造为核心，涵盖原料产销、塑料制品、机械制造与维修、彩印服务、商贸物流等环节，是依托乡镇特色产业成长起来的典型县域产业集群。刘官庄镇享有中国塑料产业第一镇称号，专业镇根基深厚，社会网络与配套体系成熟。集群依托乡镇特色产业成长，是县域经济与乡村振兴的重要产业依托和就业蓄水池。</w:t>
      </w:r>
    </w:p>
    <w:p>
      <w:pPr>
        <w:spacing w:lineRule="exact" w:line="600" w:after="0"/>
        <w:ind w:firstLine="420"/>
      </w:pPr>
      <w:r>
        <w:rPr>
          <w:rFonts w:ascii="仿宋_GB2312" w:hAnsi="仿宋_GB2312" w:eastAsia="仿宋_GB2312"/>
          <w:b w:val="0"/>
          <w:sz w:val="32"/>
        </w:rPr>
        <w:t>集群起步于上世纪八十年代，历经近四十年发展，形成集原料、制品、装备、服务于一体的塑料产业链。刘官庄镇享有中国塑料产业第一镇、中国塑料产业重镇等称号，是北方重要的塑料产业集聚区，并以生态化、绿色化转型为方向持续升级。生态化、绿色化转型成为方向，集群由传统制造向生态塑料智造稳步迈进。刘官庄镇享有中国塑料产业第一镇称号，专业镇根基深厚，社会网络与配套体系成熟。</w:t>
      </w:r>
    </w:p>
    <w:p>
      <w:pPr>
        <w:spacing w:lineRule="exact" w:line="600" w:after="0"/>
        <w:ind w:firstLine="420"/>
      </w:pPr>
      <w:r>
        <w:rPr>
          <w:rFonts w:ascii="仿宋_GB2312" w:hAnsi="仿宋_GB2312" w:eastAsia="仿宋_GB2312"/>
          <w:b w:val="0"/>
          <w:sz w:val="32"/>
        </w:rPr>
        <w:t>从属性看，集群属于传统优势产业与新材料交叉领域，以中小企业为主体，以塑料薄膜、包装袋、管材等制品为主，同时向可降解塑料、功能母料等生态塑料方向延伸，是莒县工业经济的重要支柱和乡村振兴的产业依托。集群依托乡镇特色产业成长，是县域经济与乡村振兴的重要产业依托和就业蓄水池。生态化、绿色化转型成为方向，集群由传统制造向生态塑料智造稳步迈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日照市政府公开信息，集群位于刘官庄镇、占地约八点六六平方公里，拥有塑料企业约六百四十七家，其中规模以上塑料企业十七家，从业人员约三点二万人，产业规模可观，是山东省百个省级特色产业集群之一。刘官庄镇享有中国塑料产业第一镇称号，专业镇根基深厚，社会网络与配套体系成熟。集群依托乡镇特色产业成长，是县域经济与乡村振兴的重要产业依托和就业蓄水池。</w:t>
      </w:r>
    </w:p>
    <w:p>
      <w:pPr>
        <w:spacing w:lineRule="exact" w:line="600" w:after="0"/>
        <w:ind w:firstLine="420"/>
      </w:pPr>
      <w:r>
        <w:rPr>
          <w:rFonts w:ascii="仿宋_GB2312" w:hAnsi="仿宋_GB2312" w:eastAsia="仿宋_GB2312"/>
          <w:b w:val="0"/>
          <w:sz w:val="32"/>
        </w:rPr>
        <w:t>产出规模居全国前列。集群年加工塑料制品约一百六十万吨，2023年一至十一月实现产值二百四十一亿元，其中规上工业完成产值十七点八九亿元；较早口径显示2021年实现产值二百三十四亿元、出口五点三亿元，体量稳步扩张。生态化、绿色化转型成为方向，集群由传统制造向生态塑料智造稳步迈进。刘官庄镇享有中国塑料产业第一镇称号，专业镇根基深厚，社会网络与配套体系成熟。</w:t>
      </w:r>
    </w:p>
    <w:p>
      <w:pPr>
        <w:spacing w:lineRule="exact" w:line="600" w:after="0"/>
        <w:ind w:firstLine="420"/>
      </w:pPr>
      <w:r>
        <w:rPr>
          <w:rFonts w:ascii="仿宋_GB2312" w:hAnsi="仿宋_GB2312" w:eastAsia="仿宋_GB2312"/>
          <w:b w:val="0"/>
          <w:sz w:val="32"/>
        </w:rPr>
        <w:t>市场份额突出。集群产品涵盖十大系列六百余个品种，市场份额约占全国同类市场的三分之一，部分来源披露约百分之二十，产品远销欧美、日韩、东南亚等三十七个国家和地区，是全国最大的膜袋类塑料生产基地之一。集群依托乡镇特色产业成长，是县域经济与乡村振兴的重要产业依托和就业蓄水池。生态化、绿色化转型成为方向，集群由传统制造向生态塑料智造稳步迈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塑料制品制造，产品覆盖农膜、包装膜、购物袋、垃圾袋、管材、注塑件等，以膜袋类见长，刘官庄镇被称为全国最大的膜袋类塑料生产基地，产品门类全、性价比高，在国内外中低端市场占据重要份额。刘官庄镇享有中国塑料产业第一镇称号，专业镇根基深厚，社会网络与配套体系成熟。集群依托乡镇特色产业成长，是县域经济与乡村振兴的重要产业依托和就业蓄水池。</w:t>
      </w:r>
    </w:p>
    <w:p>
      <w:pPr>
        <w:spacing w:lineRule="exact" w:line="600" w:after="0"/>
        <w:ind w:firstLine="420"/>
      </w:pPr>
      <w:r>
        <w:rPr>
          <w:rFonts w:ascii="仿宋_GB2312" w:hAnsi="仿宋_GB2312" w:eastAsia="仿宋_GB2312"/>
          <w:b w:val="0"/>
          <w:sz w:val="32"/>
        </w:rPr>
        <w:t>在生态塑料方向，集群以生物基与可降解材料为升级重点，依托旭科新材料等企业的顺酐加氢制备丁二酸酐项目，打通可降解塑料原料环节，并发展全生物降解改性塑料、功能母料、医用塑料等高端品类，推动产业向绿色化转型。生态化、绿色化转型成为方向，集群由传统制造向生态塑料智造稳步迈进。刘官庄镇享有中国塑料产业第一镇称号，专业镇根基深厚，社会网络与配套体系成熟。</w:t>
      </w:r>
    </w:p>
    <w:p>
      <w:pPr>
        <w:spacing w:lineRule="exact" w:line="600" w:after="0"/>
        <w:ind w:firstLine="420"/>
      </w:pPr>
      <w:r>
        <w:rPr>
          <w:rFonts w:ascii="仿宋_GB2312" w:hAnsi="仿宋_GB2312" w:eastAsia="仿宋_GB2312"/>
          <w:b w:val="0"/>
          <w:sz w:val="32"/>
        </w:rPr>
        <w:t>配套产业协同紧密。塑料机械制造与维修、彩印服务、商贸物流等围绕制品主业形成完整配套，从原料供应、模具制造到成品加工多数环节可在镇内完成，产业链闭合度高，是集群低成本、快响应竞争优势的微观基础。集群依托乡镇特色产业成长，是县域经济与乡村振兴的重要产业依托和就业蓄水池。生态化、绿色化转型成为方向，集群由传统制造向生态塑料智造稳步迈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形成原料产销、塑料制品、机械制造与维修、彩印服务、商贸物流、中介服务于一体的塑料产业链，上游有石化原料供应与改性材料，中游为各类制品制造，下游覆盖包装、农业、日用品等广泛应用。旭科新材料顺酐加氢制丁二酸酐项目投产，补齐了可降解塑料原料关键环节。多数生产环节可在镇内完成，产业链闭合度高，是低成本快响应的微观基础。</w:t>
      </w:r>
    </w:p>
    <w:p>
      <w:pPr>
        <w:spacing w:lineRule="exact" w:line="600" w:after="0"/>
        <w:ind w:firstLine="420"/>
      </w:pPr>
      <w:r>
        <w:rPr>
          <w:rFonts w:ascii="仿宋_GB2312" w:hAnsi="仿宋_GB2312" w:eastAsia="仿宋_GB2312"/>
          <w:b w:val="0"/>
          <w:sz w:val="32"/>
        </w:rPr>
        <w:t>关键环节本地配套能力强。从模具、母料、吹膜、彩印到成品，多数工序可在刘官庄镇内完成，企业负责人普遍反映产业链完整灵活，大大降低了生产成本与交付周期，使集群在塑料制品行业竞争中占据先机。以龙头培育与入园集聚优化分工秩序，避免无序竞争，提升整体组织效率。旭科新材料顺酐加氢制丁二酸酐项目投产，补齐了可降解塑料原料关键环节。</w:t>
      </w:r>
    </w:p>
    <w:p>
      <w:pPr>
        <w:spacing w:lineRule="exact" w:line="600" w:after="0"/>
        <w:ind w:firstLine="420"/>
      </w:pPr>
      <w:r>
        <w:rPr>
          <w:rFonts w:ascii="仿宋_GB2312" w:hAnsi="仿宋_GB2312" w:eastAsia="仿宋_GB2312"/>
          <w:b w:val="0"/>
          <w:sz w:val="32"/>
        </w:rPr>
        <w:t>但高端原料环节曾存短板。过去可降解塑料核心原料依赖外购，直至旭科新材料全球首套石油基万吨级顺酐加氢制备丁二酸酐项目投产，才补齐了化工新材料产业链关键一环，产业链前端完整性显著增强。多数生产环节可在镇内完成，产业链闭合度高，是低成本快响应的微观基础。以龙头培育与入园集聚优化分工秩序，避免无序竞争，提升整体组织效率。旭科新材料顺酐加氢制丁二酸酐项目投产，补齐了可降解塑料原料关键环节。</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短板首在龙头偏弱。企业单体规模偏小，多为资产百万元以下的中小企业，缺乏年产值超二十亿元的领军企业，呈现集群大但龙头弱的格局，对产业链整合、品牌打造与议价能力提升形成制约。多数生产环节可在镇内完成，产业链闭合度高，是低成本快响应的微观基础。以龙头培育与入园集聚优化分工秩序，避免无序竞争，提升整体组织效率。旭科新材料顺酐加氢制丁二酸酐项目投产，补齐了可降解塑料原料关键环节。</w:t>
      </w:r>
    </w:p>
    <w:p>
      <w:pPr>
        <w:spacing w:lineRule="exact" w:line="600" w:after="0"/>
        <w:ind w:firstLine="420"/>
      </w:pPr>
      <w:r>
        <w:rPr>
          <w:rFonts w:ascii="仿宋_GB2312" w:hAnsi="仿宋_GB2312" w:eastAsia="仿宋_GB2312"/>
          <w:b w:val="0"/>
          <w:sz w:val="32"/>
        </w:rPr>
        <w:t>其二是产品附加值偏低。传统膜袋类产品占比高，同质化竞争激烈，利润空间受挤压；可降解、功能化等高端产品虽在培育，但体量尚小，产业链向价值链高端跃升仍需时日，整体处于由量到质的转型关口。多数生产环节可在镇内完成，产业链闭合度高，是低成本快响应的微观基础。以龙头培育与入园集聚优化分工秩序，避免无序竞争，提升整体组织效率。</w:t>
      </w:r>
    </w:p>
    <w:p>
      <w:pPr>
        <w:spacing w:lineRule="exact" w:line="600" w:after="0"/>
        <w:ind w:firstLine="420"/>
      </w:pPr>
      <w:r>
        <w:rPr>
          <w:rFonts w:ascii="仿宋_GB2312" w:hAnsi="仿宋_GB2312" w:eastAsia="仿宋_GB2312"/>
          <w:b w:val="0"/>
          <w:sz w:val="32"/>
        </w:rPr>
        <w:t>其三是要素制约显现。传统塑料产业面临能耗、排放与环保监管压力，部分小作坊环保不达标；同时高耗能低税收、统计核算与实际产能不符等问题，影响集群质量效益与可持续发展，亟待通过入园集聚与整治提升化解。旭科新材料顺酐加氢制丁二酸酐项目投产，补齐了可降解塑料原料关键环节。多数生产环节可在镇内完成，产业链闭合度高，是低成本快响应的微观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当前主要处于制造与加工环节，以规模与成本获取价值，产品多面向中低端市场，品牌溢价有限。可降解原料与功能母料等高端环节正在补入，但整体仍处于微笑曲线中段，研发与品牌两端偏弱。以龙头培育与入园集聚优化分工秩序，避免无序竞争，提升整体组织效率。旭科新材料顺酐加氢制丁二酸酐项目投产，补齐了可降解塑料原料关键环节。</w:t>
      </w:r>
    </w:p>
    <w:p>
      <w:pPr>
        <w:spacing w:lineRule="exact" w:line="600" w:after="0"/>
        <w:ind w:firstLine="420"/>
      </w:pPr>
      <w:r>
        <w:rPr>
          <w:rFonts w:ascii="仿宋_GB2312" w:hAnsi="仿宋_GB2312" w:eastAsia="仿宋_GB2312"/>
          <w:b w:val="0"/>
          <w:sz w:val="32"/>
        </w:rPr>
        <w:t>生态塑料转型为价值链上移提供契机。旭科新材料丁二酸酐达国际领先水平，嘉朗博全生物降解改性塑料量产，推动集群从通用制品向生物基、可降解材料延伸，价值捕获能力有望增强，但距形成高端品牌仍有距离。多数生产环节可在镇内完成，产业链闭合度高，是低成本快响应的微观基础。以龙头培育与入园集聚优化分工秩序，避免无序竞争，提升整体组织效率。</w:t>
      </w:r>
    </w:p>
    <w:p>
      <w:pPr>
        <w:spacing w:lineRule="exact" w:line="600" w:after="0"/>
        <w:ind w:firstLine="420"/>
      </w:pPr>
      <w:r>
        <w:rPr>
          <w:rFonts w:ascii="仿宋_GB2312" w:hAnsi="仿宋_GB2312" w:eastAsia="仿宋_GB2312"/>
          <w:b w:val="0"/>
          <w:sz w:val="32"/>
        </w:rPr>
        <w:t>价值链提升受制于创新与标准。中小企业研发投入有限，参与高端标准制定不多，核心配方与工艺积累不足。需以龙头培育、产学研合作、区域品牌为抓手，推动集群由成本竞争走向技术与品牌竞争，稳步迈向价值链中高端。旭科新材料顺酐加氢制丁二酸酐项目投产，补齐了可降解塑料原料关键环节。多数生产环节可在镇内完成，产业链闭合度高，是低成本快响应的微观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以专业化协作为基础。大企业在营销、管理、规模上发挥优势，与大量小企业以紧密或松散形式联合，形成产前、产中、产后多环节相连的产业链，中小企业专注特定工序，龙头企业整合市场与订单。以龙头培育与入园集聚优化分工秩序，避免无序竞争，提升整体组织效率。旭科新材料顺酐加氢制丁二酸酐项目投产，补齐了可降解塑料原料关键环节。</w:t>
      </w:r>
    </w:p>
    <w:p>
      <w:pPr>
        <w:spacing w:lineRule="exact" w:line="600" w:after="0"/>
        <w:ind w:firstLine="420"/>
      </w:pPr>
      <w:r>
        <w:rPr>
          <w:rFonts w:ascii="仿宋_GB2312" w:hAnsi="仿宋_GB2312" w:eastAsia="仿宋_GB2312"/>
          <w:b w:val="0"/>
          <w:sz w:val="32"/>
        </w:rPr>
        <w:t>空间分工明确。刘官庄镇为核心制造集聚区，通达新型材料产业园、高端塑料产业园等专业化园区承载升级项目，周边镇街与县城承担研发、商贸、物流等功能，形成核心制造加外围服务的圈层分工格局。多数生产环节可在镇内完成，产业链闭合度高，是低成本快响应的微观基础。以龙头培育与入园集聚优化分工秩序，避免无序竞争，提升整体组织效率。旭科新材料顺酐加氢制丁二酸酐项目投产，补齐了可降解塑料原料关键环节。</w:t>
      </w:r>
    </w:p>
    <w:p>
      <w:pPr>
        <w:spacing w:lineRule="exact" w:line="600" w:after="0"/>
        <w:ind w:firstLine="420"/>
      </w:pPr>
      <w:r>
        <w:rPr>
          <w:rFonts w:ascii="仿宋_GB2312" w:hAnsi="仿宋_GB2312" w:eastAsia="仿宋_GB2312"/>
          <w:b w:val="0"/>
          <w:sz w:val="32"/>
        </w:rPr>
        <w:t>分工也带来协同与竞争并存。同质企业集聚易引发价格内卷，需通过行业协会与产业联盟引导错位经营、抱团发展。政府以专班服务推动企业入园集聚，优化分工秩序，避免无序竞争，提升整体组织效率。多数生产环节可在镇内完成，产业链闭合度高，是低成本快响应的微观基础。以龙头培育与入园集聚优化分工秩序，避免无序竞争，提升整体组织效率。旭科新材料顺酐加氢制丁二酸酐项目投产，补齐了可降解塑料原料关键环节。</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数量多、单体小的金字塔结构。塑料企业约六百四十七家，规上塑料企业十七家，绝大部分为中小微企业与个体工商户，资产规模多在百万元以下，集群总量规模可观但企业平均体量偏小。民企唱戏、政府搭台的基本格局，要求完善产权保护与公平竞争环境。头部企业转型示范关键，应支持其做大做强，发挥链主式引领协同效应。规上与优质企业占比仍偏低，需持续推进小升规与专精特新梯度培育。</w:t>
      </w:r>
    </w:p>
    <w:p>
      <w:pPr>
        <w:spacing w:lineRule="exact" w:line="600" w:after="0"/>
        <w:ind w:firstLine="420"/>
      </w:pPr>
      <w:r>
        <w:rPr>
          <w:rFonts w:ascii="仿宋_GB2312" w:hAnsi="仿宋_GB2312" w:eastAsia="仿宋_GB2312"/>
          <w:b w:val="0"/>
          <w:sz w:val="32"/>
        </w:rPr>
        <w:t>规模以上企业逐步壮大。省级专精特新企业九家、省级高新技术企业九家、市级企业技术中心两家，构成产业中坚；但相较六百多家总量，规上与优质企业占比仍偏低，需要持续推进小升规与专精特新梯度培育。民企唱戏、政府搭台的基本格局，要求完善产权保护与公平竞争环境。头部企业转型示范关键，应支持其做大做强，发挥链主式引领协同效应。规上与优质企业占比仍偏低，需持续推进小升规与专精特新梯度培育。</w:t>
      </w:r>
    </w:p>
    <w:p>
      <w:pPr>
        <w:spacing w:lineRule="exact" w:line="600" w:after="0"/>
        <w:ind w:firstLine="420"/>
      </w:pPr>
      <w:r>
        <w:rPr>
          <w:rFonts w:ascii="仿宋_GB2312" w:hAnsi="仿宋_GB2312" w:eastAsia="仿宋_GB2312"/>
          <w:b w:val="0"/>
          <w:sz w:val="32"/>
        </w:rPr>
        <w:t>规模结构影响抗风险能力。中小企业灵活但受市场与环保波动冲击大，龙头企业缺失使集群缺乏稳定锚点。应通过兼并重组、政策扶持培育骨干，优化大中小融通发展的企业生态，增强整体韧性。民企唱戏、政府搭台的基本格局，要求完善产权保护与公平竞争环境。头部企业转型示范关键，应支持其做大做强，发挥链主式引领协同效应。规上与优质企业占比仍偏低，需持续推进小升规与专精特新梯度培育。</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个体工商户为主体，产权清晰、决策灵活，是塑料制品这类市场敏感型产业的适宜组织形式。民间资本主导投资，企业多数为家族式或合伙制中小微制造企业，市场机制在资源配置中起决定作用。民企唱戏、政府搭台的基本格局，要求完善产权保护与公平竞争环境。头部企业转型示范关键，应支持其做大做强，发挥链主式引领协同效应。规上与优质企业占比仍偏低，需持续推进小升规与专精特新梯度培育。</w:t>
      </w:r>
    </w:p>
    <w:p>
      <w:pPr>
        <w:spacing w:lineRule="exact" w:line="600" w:after="0"/>
        <w:ind w:firstLine="420"/>
      </w:pPr>
      <w:r>
        <w:rPr>
          <w:rFonts w:ascii="仿宋_GB2312" w:hAnsi="仿宋_GB2312" w:eastAsia="仿宋_GB2312"/>
          <w:b w:val="0"/>
          <w:sz w:val="32"/>
        </w:rPr>
        <w:t>国有与集体成分主要体现在园区开发、环保基础设施与公共服务平台。政府通过产业园区、治污设施、产业基金等提供公共产品，不以直接进入微观经营为主，形成民企唱戏、政府搭台的基本格局。民企唱戏、政府搭台的基本格局，要求完善产权保护与公平竞争环境。头部企业转型示范关键，应支持其做大做强，发挥链主式引领协同效应。规上与优质企业占比仍偏低，需持续推进小升规与专精特新梯度培育。</w:t>
      </w:r>
    </w:p>
    <w:p>
      <w:pPr>
        <w:spacing w:lineRule="exact" w:line="600" w:after="0"/>
        <w:ind w:firstLine="420"/>
      </w:pPr>
      <w:r>
        <w:rPr>
          <w:rFonts w:ascii="仿宋_GB2312" w:hAnsi="仿宋_GB2312" w:eastAsia="仿宋_GB2312"/>
          <w:b w:val="0"/>
          <w:sz w:val="32"/>
        </w:rPr>
        <w:t>混合所有制探索增多。旭科新材料等引入战略与技术合作，部分企业与科研院所开展股权或项目合作。多元产权有利于技术外溢与资本集聚，但也要求完善产权保护、公平竞争与中小投资者权益保障机制。民企唱戏、政府搭台的基本格局，要求完善产权保护与公平竞争环境。头部企业转型示范关键，应支持其做大做强，发挥链主式引领协同效应。规上与优质企业占比仍偏低，需持续推进小升规与专精特新梯度培育。</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正在培育。旭科新材料聚焦可降解材料原料，其丁二酸酐项目具全球首套示范意义；汇和塑业、华丽达新材料、诺盛瑞新材料、凯贵特塑业、伟明塑业等企业在降解改性、功能母料、制品领域各具特色。民企唱戏、政府搭台的基本格局，要求完善产权保护与公平竞争环境。头部企业转型示范关键，应支持其做大做强，发挥链主式引领协同效应。</w:t>
      </w:r>
    </w:p>
    <w:p>
      <w:pPr>
        <w:spacing w:lineRule="exact" w:line="600" w:after="0"/>
        <w:ind w:firstLine="420"/>
      </w:pPr>
      <w:r>
        <w:rPr>
          <w:rFonts w:ascii="仿宋_GB2312" w:hAnsi="仿宋_GB2312" w:eastAsia="仿宋_GB2312"/>
          <w:b w:val="0"/>
          <w:sz w:val="32"/>
        </w:rPr>
        <w:t>当前缺乏绝对领军。公开信息指出集群大但龙头弱，政府提出培育一到两家年产值超二十亿元龙头企业，破解龙头缺失困局。现有骨干多为细分领域专精特新，体量距引领型龙头尚有差距，带动力有待增强。规上与优质企业占比仍偏低，需持续推进小升规与专精特新梯度培育。民企唱戏、政府搭台的基本格局，要求完善产权保护与公平竞争环境。头部企业转型示范关键，应支持其做大做强，发挥链主式引领协同效应。</w:t>
      </w:r>
    </w:p>
    <w:p>
      <w:pPr>
        <w:spacing w:lineRule="exact" w:line="600" w:after="0"/>
        <w:ind w:firstLine="420"/>
      </w:pPr>
      <w:r>
        <w:rPr>
          <w:rFonts w:ascii="仿宋_GB2312" w:hAnsi="仿宋_GB2312" w:eastAsia="仿宋_GB2312"/>
          <w:b w:val="0"/>
          <w:sz w:val="32"/>
        </w:rPr>
        <w:t>头部企业转型示范作用关键。旭科、嘉朗博等以技术突破切入可降解赛道，带动上下游完善；伟明塑业牵头制定水产袋团体标准，掌握细分话语权。应支持此类企业做大做强，发挥链主式引领与协同效应。规上与优质企业占比仍偏低，需持续推进小升规与专精特新梯度培育。民企唱戏、政府搭台的基本格局，要求完善产权保护与公平竞争环境。头部企业转型示范关键，应支持其做大做强，发挥链主式引领协同效应。</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高度地理集聚。刘官庄镇以约八点六六平方公里空间集中数百家塑料企业，形成中国塑料产业第一镇的专业镇形态，企业步行可达、配套半径极短，交易与协作成本显著降低。规上与优质企业占比仍偏低，需持续推进小升规与专精特新梯度培育。民企唱戏、政府搭台的基本格局，要求完善产权保护与公平竞争环境。头部企业转型示范关键，应支持其做大做强，发挥链主式引领协同效应。</w:t>
      </w:r>
    </w:p>
    <w:p>
      <w:pPr>
        <w:spacing w:lineRule="exact" w:line="600" w:after="0"/>
        <w:ind w:firstLine="420"/>
      </w:pPr>
      <w:r>
        <w:rPr>
          <w:rFonts w:ascii="仿宋_GB2312" w:hAnsi="仿宋_GB2312" w:eastAsia="仿宋_GB2312"/>
          <w:b w:val="0"/>
          <w:sz w:val="32"/>
        </w:rPr>
        <w:t>集聚具历史根植性。产业兴起于上世纪八十年代作坊，依托亲缘、地缘与手艺传承自然繁衍，形成紧密的地方生产网络与社会资本，外来模仿者难以简单复制，是集群持久竞争力的重要来源。规上与优质企业占比仍偏低，需持续推进小升规与专精特新梯度培育。民企唱戏、政府搭台的基本格局，要求完善产权保护与公平竞争环境。头部企业转型示范关键，应支持其做大做强，发挥链主式引领协同效应。</w:t>
      </w:r>
    </w:p>
    <w:p>
      <w:pPr>
        <w:spacing w:lineRule="exact" w:line="600" w:after="0"/>
        <w:ind w:firstLine="420"/>
      </w:pPr>
      <w:r>
        <w:rPr>
          <w:rFonts w:ascii="仿宋_GB2312" w:hAnsi="仿宋_GB2312" w:eastAsia="仿宋_GB2312"/>
          <w:b w:val="0"/>
          <w:sz w:val="32"/>
        </w:rPr>
        <w:t>集聚也伴生治理挑战。企业散、小、多带来环保、安全、统计等监管难题。政府以入园入区、关停取缔、兼并重组推动规范化，以专业镇向现代产业园升级，使集聚从自发走向有序、从规模走向质量。规上与优质企业占比仍偏低，需持续推进小升规与专精特新梯度培育。民企唱戏、政府搭台的基本格局，要求完善产权保护与公平竞争环境。头部企业转型示范关键，应支持其做大做强，发挥链主式引领协同效应。</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整体偏低。以中小微企业为主的结构决定了多数企业重设备轻研发、重模仿轻原创，研发投入占营业收入比重不高，创新多以工艺改良与设备引进为主，底层配方与材料原创能力薄弱。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优质企业研发活跃度提升。省级高新技术企业九家、专精特新九家、市级企业技术中心两家加大技术投入，旭科新材料、嘉朗博等聚焦可降解材料攻关，研发强度高于行业平均，成为创新引领力量。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公共研发支撑不足。面向塑料产业的专门研究院与中试平台仍在建设中，中小企业缺人才、缺设备、缺资金，难以独立开展高端研发。需以产业技术研究院、创新联合体补强共性技术供给，降低创新门槛。优质企业研发强度高于行业平均，成为创新引领的中坚力量。标准与专利开始积累，但高价值发明专利与主导国标仍偏少。应争取省级制造业创新中心与中试基地，完善创新服务链。</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与应用为主。旭科新材料丁二酸酐纯度高、色度白，质量达国际领先水平；嘉朗博全生物降解改性塑料量产；诺盛瑞突破生物降解高填充专用树脂、高含量聚乳酸吹塑膜等技术，成果具示范性。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标准与专利开始积累。伟明塑业牵头制定水产袋团体标准，部分企业在功能母料、医用塑料领域形成专有技术。但整体看，高价值发明专利与主导国家标准仍偏少，创新产出厚度与自主可控水平有待提升。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产出转化受企业规模制约。中小企业难以承担长周期、高风险研发，成果多在改良层面。需通过龙头牵头、产学研合作、首台套与首批次政策，推动更多原创与关键共性技术产出并在本地转化。优质企业研发强度高于行业平均，成为创新引领的中坚力量。标准与专利开始积累，但高价值发明专利与主导国标仍偏少。应争取省级制造业创新中心与中试基地，完善创新服务链。</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平台载体加快布局。刘官庄镇编制产业集聚区总体规划与环评，设立塑料产业技术研究院，联合高校科研院所攻克高端材料；中物智塑云创谷打造塑料制品行业数智产业园标杆，为协同创新提供空间。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数字化平台起步。集群入选省级产业大脑试点建设单位，探索以数据驱动产业治理与服务；通达新型材料产业园申报省重大项目，承载升级项目。但面向中小企业的公共检测、中试、设计平台仍不充分。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平台能级有待提升。与先进集群相比，本地缺乏国家级材料检测与标准平台，高端研发资源存在外溢。应争取省级制造业创新中心与中试基地，完善创新服务链，使平台真正成为中小企业跃升的跳板。优质企业研发强度高于行业平均，成为创新引领的中坚力量。标准与专利开始积累，但高价值发明专利与主导国标仍偏少。应争取省级制造业创新中心与中试基地，完善创新服务链。</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转化路径以企业自研与产学研合作为主。旭科与高校团队合作实现丁二酸酐产业化，诺盛瑞与中科院长春化学所合作突破降解树脂技术，显示出以项目为纽带的转化机制逐步顺畅。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中试与工程化能力增强。嘉朗博降解改性生产线、诺盛瑞新项目落地量产，表明本地具备从实验室到生产的放大能力。但中小企业承接高端成果的能力有限，转化仍以成熟改良技术为主。优质企业研发强度高于行业平均，成为创新引领的中坚力量。标准与专利开始积累，但高价值发明专利与主导国标仍偏少。应争取省级制造业创新中心与中试基地，完善创新服务链。</w:t>
      </w:r>
    </w:p>
    <w:p>
      <w:pPr>
        <w:spacing w:lineRule="exact" w:line="600" w:after="0"/>
        <w:ind w:firstLine="420"/>
      </w:pPr>
      <w:r>
        <w:rPr>
          <w:rFonts w:ascii="仿宋_GB2312" w:hAnsi="仿宋_GB2312" w:eastAsia="仿宋_GB2312"/>
          <w:b w:val="0"/>
          <w:sz w:val="32"/>
        </w:rPr>
        <w:t>需畅通转化通道。应建设概念验证与中试共享线，推广首台套、首批次保险，支持企业与科研院所共建联合实验室，缩短从样品到商品的周期，提升生态塑料技术的本地转化深度与价值留存。优质企业研发强度高于行业平均，成为创新引领的中坚力量。标准与专利开始积累，但高价值发明专利与主导国标仍偏少。应争取省级制造业创新中心与中试基地，完善创新服务链。</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主。刘官庄镇及周边长期从事塑料加工，积累了大量熟练技工与产业工人，从业人员约三点二万人，劳动力供给总体充裕，支撑了劳动密集型的制品制造环节。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人才结构偏制造端。一线操作与技工为主体，研发、质量、外贸等中高端人才向优质企业集中，新材料与可降解领域的专业研发人才相对紧缺，制约高端化转型。职业教育与技能培训是补短板重点。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用工成本与招工压力上升。随着产业升级与环保整治，对技能工与复合人才需求增加，年轻劳动力供给趋紧。需深化产教融合、开展定向培训，完善用工服务，构建与生态塑料转型适配的人力资本。劳动力供给总体充裕，但新材料研发人才相对紧缺，培训是补短板重点。特色金融破题，但轻资产中小企业仍面临融资贵融资慢。规划零碳园区并入选省首批名单，以绿色示范引领转型。</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以民营自发投资为主。集群成长依赖民间资本滚动积累，企业自筹与亲朋借贷是早期主要来源；近年来政府引导基金、产业基金与特色金融逐步介入，为技改与转型提供新增资金。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特色金融开始破题。地方推出汇莒塑链贷、营销保险等金融产品，探索供应链金融与信贷担保，缓解小微企业融资难。但轻资产、缺抵押的中小企业仍面临融资贵、融资慢，金融供给与需求错配。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需健全多层次融资。应推广知识产权质押、设备融资租赁、首台套保险，发挥核心企业信用传导，引导社会资本投早投小投硬科技，为重点项目与龙头培育提供稳定资金保障，稳固产业根基。劳动力供给总体充裕，但新材料研发人才相对紧缺，培训是补短板重点。特色金融破题，但轻资产中小企业仍面临融资贵融资慢。规划零碳园区并入选省首批名单，以绿色示范引领转型。</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集约利用压力大。刘官庄镇产业用地约八点六六平方公里，企业散落与低效用地并存，随着入园集聚与园区建设，存量盘活与标准厂房建设尤为迫切，需以亩产效益优化空间配置。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能耗与排放约束趋紧。塑料加工涉及造粒、吹膜等工序，VOCs 与能耗管控加严。政府争取中央 VOCs 专项治理资金三千九百三十二万元助力三百四十三家企业升级治污，推广能量固化油墨等环保工艺。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绿色园区成为方向。规划十点七平方公里零碳园区并入选山东省首批零碳园区建设名单，以零碳示范引领转型。需统筹能耗指标、清洁能源与循环经济，在生态红线内保障升级项目落地，实现低碳发展。劳动力供给总体充裕，但新材料研发人才相对紧缺，培训是补短板重点。特色金融破题，但轻资产中小企业仍面临融资贵融资慢。规划零碳园区并入选省首批名单，以绿色示范引领转型。</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外部输入为主。塑料粒子、树脂等基础原料依赖市场采购与石化产业链供给，莒县本地以海右化工产业园提供部分化工新材料支撑，但并非原生资源产地，属市场导向型制造集群。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本地补链增强原料保障。旭科新材料丁二酸酐打通可降解塑料原料，海右化工产业园形成油头化身塑尾绿色化工新材料链条，为生态塑料提供近端原料，降低对外依赖，提升供应链自主可控水平。劳动力供给总体充裕，但新材料研发人才相对紧缺，培训是补短板重点。特色金融破题，但轻资产中小企业仍面临融资贵融资慢。规划零碳园区并入选省首批名单，以绿色示范引领转型。</w:t>
      </w:r>
    </w:p>
    <w:p>
      <w:pPr>
        <w:spacing w:lineRule="exact" w:line="600" w:after="0"/>
        <w:ind w:firstLine="420"/>
      </w:pPr>
      <w:r>
        <w:rPr>
          <w:rFonts w:ascii="仿宋_GB2312" w:hAnsi="仿宋_GB2312" w:eastAsia="仿宋_GB2312"/>
          <w:b w:val="0"/>
          <w:sz w:val="32"/>
        </w:rPr>
        <w:t>原材料价格波动影响大。树脂受国际油价与供需影响，成本传导快。应建立多元采购、战略储备与期货对冲机制，支持本地替代与再生料应用，增强产业链韧性，保障塑料制品稳定生产与利润空间。劳动力供给总体充裕，但新材料研发人才相对紧缺，培训是补短板重点。特色金融破题，但轻资产中小企业仍面临融资贵融资慢。规划零碳园区并入选省首批名单，以绿色示范引领转型。</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集群主市场。膜袋、包装、农膜等产品广泛用于商超、农业、物流、日用品等领域，依托临沂商城与北方广阔腹地，内销网络密集。性价比优势使集群在中低端市场份额可观，渠道下沉能力强。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内需结构升级。限塑令与绿色消费推动可降解、可循环产品需求增长，电商快递包装带来增量，功能化、医用塑料打开新空间。国内大循环为生态塑料转型提供市场牵引，内需支撑作用进一步凸显。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国内竞争白热化。同质产品价格战普遍，利润趋薄。集群需以差异化、绿色化、品牌化应对，提升产品档次与服务能力，避免陷入低端内卷，稳固并提升在国内塑料制品市场的地位。限塑令与绿色消费推动可降解需求增长，内需支撑进一步凸显。自主品牌出海有限，多以代工贴牌进入国际市场，需提升营销能力。应培育区域公用品牌，以绿色品质标签提升溢价与辨识度。</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集群重要增长极。产品远销欧美、日韩、东南亚等三十七个国家和地区，较早口径显示2021年出口五点三亿元，自营进出口企业三十五家，国际市场份额与渠道逐步拓展。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出口以制品为主。传统膜袋与包装产品构成出口主体，可降解与功能化新品出口占比提升。但自主品牌出海有限，多以代工或贴牌进入国际市场，品牌溢价与渠道掌控力不足，需提升国际营销能力。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外部风险需防范。绿色贸易壁垒、关税与法规差异可能冲击出口，海运与汇率波动影响收益。应推动市场多元化，发展跨境电商与海外仓，支持企业认证与标准对接，以合规竞争力稳住外需基本盘。限塑令与绿色消费推动可降解需求增长，内需支撑进一步凸显。自主品牌出海有限，多以代工贴牌进入国际市场，需提升营销能力。应培育区域公用品牌，以绿色品质标签提升溢价与辨识度。</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与企业品牌协同起步。莒县生态塑料智造入选省级特色产业集群，刘官庄镇塑料产业博览会成为全国性交易与技术交流平台，区域产业辨识度提升，但企业自主品牌仍弱，多贴牌生产。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标准与质量建设推进。伟明塑业牵头制定水产袋团体标准，部分企业以质量赢得口碑。但整体自主品牌少、溢价低，品牌乏力是集群由大变强的突出短板，亟需以区域公用品牌整合中小企业。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品牌提升路径清晰。应培育莒县生态塑料区域公用品牌，推行统一标准与认证，支持骨干企业创牌，推动从卖产品向卖品牌转变，以绿色与品质标签提升溢价，打造北方塑料产业绿色转型标杆。限塑令与绿色消费推动可降解需求增长，内需支撑进一步凸显。自主品牌出海有限，多以代工贴牌进入国际市场，需提升营销能力。应培育区域公用品牌，以绿色品质标签提升溢价与辨识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绿色化趋势明确。限塑令、双碳目标与消费者环保意识增强，使可降解、可循环塑料需求快速上升，传统一次性塑料面临收缩，倒逼集群加速产品结构由通用向生态塑料调整。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应用场景持续拓展。电商物流、医用防护、汽车专用材料、功能性包装等新场景打开增量，功能母料与复合改性材料需求增长，为集群延伸价值链、提升附加值提供市场机遇。限塑令与绿色消费推动可降解需求增长，内需支撑进一步凸显。自主品牌出海有限，多以代工贴牌进入国际市场，需提升营销能力。应培育区域公用品牌，以绿色品质标签提升溢价与辨识度。</w:t>
      </w:r>
    </w:p>
    <w:p>
      <w:pPr>
        <w:spacing w:lineRule="exact" w:line="600" w:after="0"/>
        <w:ind w:firstLine="420"/>
      </w:pPr>
      <w:r>
        <w:rPr>
          <w:rFonts w:ascii="仿宋_GB2312" w:hAnsi="仿宋_GB2312" w:eastAsia="仿宋_GB2312"/>
          <w:b w:val="0"/>
          <w:sz w:val="32"/>
        </w:rPr>
        <w:t>需以需求牵引供给。集群应前瞻布局可降解、功能化、医用塑料，强化配方与改性能力，从通用制品向系统解决方案延伸，以需求变化驱动产业向高端化、生态化、融合化转型。限塑令与绿色消费推动可降解需求增长，内需支撑进一步凸显。自主品牌出海有限，多以代工贴牌进入国际市场，需提升营销能力。应培育区域公用品牌，以绿色品质标签提升溢价与辨识度。</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塑料制品集聚区众多。浙江、广东及山东其他地市在塑料包装、改性材料方面基础雄厚，部分园区在装备与品牌上领先，对莒县形成竞争压力，尤其在中高端市场对优质企业与订单的争夺加剧。周边地区也在发展可降解材料，同质赛道竞争趋于激烈。小散弱特征突出，需系统施策以入园集聚与龙头培育破解。限塑令利好可降解，但传统产能面临淘汰，需稳妥应对。</w:t>
      </w:r>
    </w:p>
    <w:p>
      <w:pPr>
        <w:spacing w:lineRule="exact" w:line="600" w:after="0"/>
        <w:ind w:firstLine="420"/>
      </w:pPr>
      <w:r>
        <w:rPr>
          <w:rFonts w:ascii="仿宋_GB2312" w:hAnsi="仿宋_GB2312" w:eastAsia="仿宋_GB2312"/>
          <w:b w:val="0"/>
          <w:sz w:val="32"/>
        </w:rPr>
        <w:t>莒县以完整产业链与成本效率构筑优势。刘官庄镇产业链闭合、配套灵活、响应快速，是全国最大膜袋类基地之一，差异化定位明显。但周边地区也在发展可降解材料，同质赛道竞争趋于激烈。周边地区也在发展可降解材料，同质赛道竞争趋于激烈。小散弱特征突出，需系统施策以入园集聚与龙头培育破解。限塑令利好可降解，但传统产能面临淘汰，需稳妥应对。</w:t>
      </w:r>
    </w:p>
    <w:p>
      <w:pPr>
        <w:spacing w:lineRule="exact" w:line="600" w:after="0"/>
        <w:ind w:firstLine="420"/>
      </w:pPr>
      <w:r>
        <w:rPr>
          <w:rFonts w:ascii="仿宋_GB2312" w:hAnsi="仿宋_GB2312" w:eastAsia="仿宋_GB2312"/>
          <w:b w:val="0"/>
          <w:sz w:val="32"/>
        </w:rPr>
        <w:t>区域竞争本质是生态竞争。莒县需以生态塑料特色、零碳园区与产业大脑形成独特标签，避免与传统产区正面价格战，以绿色转型标杆的定位在区域竞赛中巩固并提升产业位势。周边地区也在发展可降解材料，同质赛道竞争趋于激烈。小散弱特征突出，需系统施策以入园集聚与龙头培育破解。限塑令利好可降解，但传统产能面临淘汰，需稳妥应对。周边地区也在发展可降解材料，同质赛道竞争趋于激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表现为小散弱。企业单体规模小、龙头缺失、产品附加值低，同质竞争压缩利润；研发投入不足使创新停留在改良层面，难以支撑高端跃升，集群大而不强特征突出。小散弱特征突出，需系统施策以入园集聚与龙头培育破解。限塑令利好可降解，但传统产能面临淘汰，需稳妥应对。周边地区也在发展可降解材料，同质赛道竞争趋于激烈。小散弱特征突出，需系统施策以入园集聚与龙头培育破解。</w:t>
      </w:r>
    </w:p>
    <w:p>
      <w:pPr>
        <w:spacing w:lineRule="exact" w:line="600" w:after="0"/>
        <w:ind w:firstLine="420"/>
      </w:pPr>
      <w:r>
        <w:rPr>
          <w:rFonts w:ascii="仿宋_GB2312" w:hAnsi="仿宋_GB2312" w:eastAsia="仿宋_GB2312"/>
          <w:b w:val="0"/>
          <w:sz w:val="32"/>
        </w:rPr>
        <w:t>要素与治理短板待解。环保不达标小作坊、高耗能低税收、统计失真等问题影响质量效益；园区承载与公共服务不足，中小企业融资难未根本缓解，制约规范化与高端化步伐。限塑令利好可降解，但传统产能面临淘汰，需稳妥应对。周边地区也在发展可降解材料，同质赛道竞争趋于激烈。小散弱特征突出，需系统施策以入园集聚与龙头培育破解。限塑令利好可降解，但传统产能面临淘汰，需稳妥应对。</w:t>
      </w:r>
    </w:p>
    <w:p>
      <w:pPr>
        <w:spacing w:lineRule="exact" w:line="600" w:after="0"/>
        <w:ind w:firstLine="420"/>
      </w:pPr>
      <w:r>
        <w:rPr>
          <w:rFonts w:ascii="仿宋_GB2312" w:hAnsi="仿宋_GB2312" w:eastAsia="仿宋_GB2312"/>
          <w:b w:val="0"/>
          <w:sz w:val="32"/>
        </w:rPr>
        <w:t>组织协同不够。企业各自为战、错位不足，行业协会与联盟的协调力有限，难以形成抱团出海与联合攻关。需系统施策，以入园集聚、龙头培育、品牌整合破解内部结构性矛盾。周边地区也在发展可降解材料，同质赛道竞争趋于激烈。小散弱特征突出，需系统施策以入园集聚与龙头培育破解。限塑令利好可降解，但传统产能面临淘汰，需稳妥应对。周边地区也在发展可降解材料，同质赛道竞争趋于激烈。</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政策与贸易风险并存。限塑令虽利好可降解，但传统产能面临淘汰；绿色贸易壁垒与关税可能影响出口；原材料价格受国际油价与地缘扰动，断供与涨价风险客观存在，需建立对冲机制。小散弱特征突出，需系统施策以入园集聚与龙头培育破解。限塑令利好可降解，但传统产能面临淘汰，需稳妥应对。周边地区也在发展可降解材料，同质赛道竞争趋于激烈。</w:t>
      </w:r>
    </w:p>
    <w:p>
      <w:pPr>
        <w:spacing w:lineRule="exact" w:line="600" w:after="0"/>
        <w:ind w:firstLine="420"/>
      </w:pPr>
      <w:r>
        <w:rPr>
          <w:rFonts w:ascii="仿宋_GB2312" w:hAnsi="仿宋_GB2312" w:eastAsia="仿宋_GB2312"/>
          <w:b w:val="0"/>
          <w:sz w:val="32"/>
        </w:rPr>
        <w:t>技术迭代风险。可降解材料路线多元、标准未定，技术选择失误可能造成投资沉没；若集群不能跟上生物基主流方向，部分产能面临出清。要求企业具备敏捷响应与持续学习能力。小散弱特征突出，需系统施策以入园集聚与龙头培育破解。限塑令利好可降解，但传统产能面临淘汰，需稳妥应对。周边地区也在发展可降解材料，同质赛道竞争趋于激烈。小散弱特征突出，需系统施策以入园集聚与龙头培育破解。</w:t>
      </w:r>
    </w:p>
    <w:p>
      <w:pPr>
        <w:spacing w:lineRule="exact" w:line="600" w:after="0"/>
        <w:ind w:firstLine="420"/>
      </w:pPr>
      <w:r>
        <w:rPr>
          <w:rFonts w:ascii="仿宋_GB2312" w:hAnsi="仿宋_GB2312" w:eastAsia="仿宋_GB2312"/>
          <w:b w:val="0"/>
          <w:sz w:val="32"/>
        </w:rPr>
        <w:t>环保与安全合规趋严。塑料制造涉及化学品与排放，国内外法规升级推高合规成本。集群须将绿色制造、安全生产融入战略，以合规竞争力对冲外部不确定性，保障行稳致远。限塑令利好可降解，但传统产能面临淘汰，需稳妥应对。周边地区也在发展可降解材料，同质赛道竞争趋于激烈。小散弱特征突出，需系统施策以入园集聚与龙头培育破解。限塑令利好可降解，但传统产能面临淘汰，需稳妥应对。</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提供支撑。山东省特色产业集群、十强产业、绿色低碳高质量发展等政策将新材料与生态制造列为重点；限塑令与双碳目标为可降解塑料创造战略性市场空间，方向高度契合。省特色产业集群与十强产业政策方向高度契合生态塑料发展。保姆式服务与一站式办理降低企业转型成本，获企业认可。会展与数字配套提升，产业大脑试点增强公共平台能级。</w:t>
      </w:r>
    </w:p>
    <w:p>
      <w:pPr>
        <w:spacing w:lineRule="exact" w:line="600" w:after="0"/>
        <w:ind w:firstLine="420"/>
      </w:pPr>
      <w:r>
        <w:rPr>
          <w:rFonts w:ascii="仿宋_GB2312" w:hAnsi="仿宋_GB2312" w:eastAsia="仿宋_GB2312"/>
          <w:b w:val="0"/>
          <w:sz w:val="32"/>
        </w:rPr>
        <w:t>政策导向清晰。省工信厅推动特色产业集群专业化协作与品牌提升，日照市将莒县生态塑料作为特色产业扶持。莒县主动融入油头化身塑尾绿色化工新材料产业链，明确绿色转型主线。省特色产业集群与十强产业政策方向高度契合生态塑料发展。保姆式服务与一站式办理降低企业转型成本，获企业认可。会展与数字配套提升，产业大脑试点增强公共平台能级。</w:t>
      </w:r>
    </w:p>
    <w:p>
      <w:pPr>
        <w:spacing w:lineRule="exact" w:line="600" w:after="0"/>
        <w:ind w:firstLine="420"/>
      </w:pPr>
      <w:r>
        <w:rPr>
          <w:rFonts w:ascii="仿宋_GB2312" w:hAnsi="仿宋_GB2312" w:eastAsia="仿宋_GB2312"/>
          <w:b w:val="0"/>
          <w:sz w:val="32"/>
        </w:rPr>
        <w:t>顶层设计需细化落地。面向国家级特色产业集群目标，应在省级层面固化专项支持，强化可降解材料攻关、首台套应用、绿色金融等政策，推动集群由省级向国家级、由规模向质量升级。省特色产业集群与十强产业政策方向高度契合生态塑料发展。保姆式服务与一站式办理降低企业转型成本，获企业认可。会展与数字配套提升，产业大脑试点增强公共平台能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务实。莒县出台专项扶持政策，对入园企业给予税收贡献奖、技改奖、品牌奖、环保补贴、物流补贴；成立转型升级专班与产业综合整治领导小组，推行保姆式服务与一站式办理。省特色产业集群与十强产业政策方向高度契合生态塑料发展。保姆式服务与一站式办理降低企业转型成本，获企业认可。会展与数字配套提升，产业大脑试点增强公共平台能级。</w:t>
      </w:r>
    </w:p>
    <w:p>
      <w:pPr>
        <w:spacing w:lineRule="exact" w:line="600" w:after="0"/>
        <w:ind w:firstLine="420"/>
      </w:pPr>
      <w:r>
        <w:rPr>
          <w:rFonts w:ascii="仿宋_GB2312" w:hAnsi="仿宋_GB2312" w:eastAsia="仿宋_GB2312"/>
          <w:b w:val="0"/>
          <w:sz w:val="32"/>
        </w:rPr>
        <w:t>要素保障有力。推行要素跟着项目走，对通达产业园等省重大项目优先保障土地、能耗、污染物排放指标；争取中央 VOCs 资金助力企业治污升级，以政策组合降低企业转型成本。省特色产业集群与十强产业政策方向高度契合生态塑料发展。保姆式服务与一站式办理降低企业转型成本，获企业认可。会展与数字配套提升，产业大脑试点增强公共平台能级。</w:t>
      </w:r>
    </w:p>
    <w:p>
      <w:pPr>
        <w:spacing w:lineRule="exact" w:line="600" w:after="0"/>
        <w:ind w:firstLine="420"/>
      </w:pPr>
      <w:r>
        <w:rPr>
          <w:rFonts w:ascii="仿宋_GB2312" w:hAnsi="仿宋_GB2312" w:eastAsia="仿宋_GB2312"/>
          <w:b w:val="0"/>
          <w:sz w:val="32"/>
        </w:rPr>
        <w:t>建议进一步提升可感度。针对小微企业推出普惠降本与入园激励，完善审批与金融服务，以一流营商环境稳定预期、增强信心，持续吸引项目与资本向刘官庄镇塑料产业集聚。省特色产业集群与十强产业政策方向高度契合生态塑料发展。保姆式服务与一站式办理降低企业转型成本，获企业认可。会展与数字配套提升，产业大脑试点增强公共平台能级。省特色产业集群与十强产业政策方向高度契合生态塑料发展。</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公共配套加快完善。刘官庄镇推进园区九通一平，配套供水、供电、供热、污水处理；依托中央 VOCs 资金统一配套双级活性炭吸附设施，建立环保管家机制，实现危废统一收集处置。保姆式服务与一站式办理降低企业转型成本，获企业认可。会展与数字配套提升，产业大脑试点增强公共平台能级。省特色产业集群与十强产业政策方向高度契合生态塑料发展。</w:t>
      </w:r>
    </w:p>
    <w:p>
      <w:pPr>
        <w:spacing w:lineRule="exact" w:line="600" w:after="0"/>
        <w:ind w:firstLine="420"/>
      </w:pPr>
      <w:r>
        <w:rPr>
          <w:rFonts w:ascii="仿宋_GB2312" w:hAnsi="仿宋_GB2312" w:eastAsia="仿宋_GB2312"/>
          <w:b w:val="0"/>
          <w:sz w:val="32"/>
        </w:rPr>
        <w:t>会展与数字配套提升。成功举办两届全国塑料产业博览会，承办中塑协年会；入选省级产业大脑试点，中物智塑云创谷打造数智园区，为交易、技术与数字化服务提供公共平台，配套能级增强。保姆式服务与一站式办理降低企业转型成本，获企业认可。会展与数字配套提升，产业大脑试点增强公共平台能级。省特色产业集群与十强产业政策方向高度契合生态塑料发展。</w:t>
      </w:r>
    </w:p>
    <w:p>
      <w:pPr>
        <w:spacing w:lineRule="exact" w:line="600" w:after="0"/>
        <w:ind w:firstLine="420"/>
      </w:pPr>
      <w:r>
        <w:rPr>
          <w:rFonts w:ascii="仿宋_GB2312" w:hAnsi="仿宋_GB2312" w:eastAsia="仿宋_GB2312"/>
          <w:b w:val="0"/>
          <w:sz w:val="32"/>
        </w:rPr>
        <w:t>需补强中试与检测。面向中小企业的公共检测、中试、设计服务仍有缺口，物流与保税功能可优化。应围绕生态塑料完善生产性服务业配套，降低中小企业创新与量产门槛，提升整体效率。保姆式服务与一站式办理降低企业转型成本，获企业认可。会展与数字配套提升，产业大脑试点增强公共平台能级。省特色产业集群与十强产业政策方向高度契合生态塑料发展。</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开始发力。塑料产业协会、中塑协等在标准制定、展会组织、行业交流中发挥作用，伟明塑业牵头团体标准体现企业自律。但协会在联合攻关、市场开拓上的组织力仍有拓展空间。保姆式服务与一站式办理降低企业转型成本，获企业认可。会展与数字配套提升，产业大脑试点增强公共平台能级。省特色产业集群与十强产业政策方向高度契合生态塑料发展。</w:t>
      </w:r>
    </w:p>
    <w:p>
      <w:pPr>
        <w:spacing w:lineRule="exact" w:line="600" w:after="0"/>
        <w:ind w:firstLine="420"/>
      </w:pPr>
      <w:r>
        <w:rPr>
          <w:rFonts w:ascii="仿宋_GB2312" w:hAnsi="仿宋_GB2312" w:eastAsia="仿宋_GB2312"/>
          <w:b w:val="0"/>
          <w:sz w:val="32"/>
        </w:rPr>
        <w:t>产业联盟促进协同。以骨干企业为牵引组建协作网络，引导企业抱团发展、错位经营，避免无序竞争；搭建供需对接平台，推动龙头与中小微配套协作，形成龙头引领、中小协同的生态。保姆式服务与一站式办理降低企业转型成本，获企业认可。会展与数字配套提升，产业大脑试点增强公共平台能级。省特色产业集群与十强产业政策方向高度契合生态塑料发展。</w:t>
      </w:r>
    </w:p>
    <w:p>
      <w:pPr>
        <w:spacing w:lineRule="exact" w:line="600" w:after="0"/>
        <w:ind w:firstLine="420"/>
      </w:pPr>
      <w:r>
        <w:rPr>
          <w:rFonts w:ascii="仿宋_GB2312" w:hAnsi="仿宋_GB2312" w:eastAsia="仿宋_GB2312"/>
          <w:b w:val="0"/>
          <w:sz w:val="32"/>
        </w:rPr>
        <w:t>应强化协会治理功能。支持协会承接政府公共服务、组织展会论坛、制定团体标准，打通企业间协作堵点，使行业组织成为集群治理、品牌整合与能级提升的重要纽带。保姆式服务与一站式办理降低企业转型成本，获企业认可。会展与数字配套提升，产业大脑试点增强公共平台能级。省特色产业集群与十强产业政策方向高度契合生态塑料发展。保姆式服务与一站式办理降低企业转型成本，获企业认可。</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年加工塑料制品约一百六十万吨，产值超二百亿元，2023年一至十一月产值二百四十一亿元，是莒县工业增长与财税的重要支柱，对县域经济贡献突出。技术溢出带动上下游，形成以塑料为核多业联动的镇域生态。产值超二百亿元，是莒县工业增长与财税的重要支柱。从业人员约三点二万，是镇域稳就业的重要载体。技术溢出带动上下游，形成以塑料为核多业联动的镇域生态。</w:t>
      </w:r>
    </w:p>
    <w:p>
      <w:pPr>
        <w:spacing w:lineRule="exact" w:line="600" w:after="0"/>
        <w:ind w:firstLine="420"/>
      </w:pPr>
      <w:r>
        <w:rPr>
          <w:rFonts w:ascii="仿宋_GB2312" w:hAnsi="仿宋_GB2312" w:eastAsia="仿宋_GB2312"/>
          <w:b w:val="0"/>
          <w:sz w:val="32"/>
        </w:rPr>
        <w:t>带动投资与升级。通达新型材料产业园、中物智塑云创谷等省重大项目落地，旭科、嘉朗博等引领技改，固定资产投资与产业层次同步提升，以绿色转型激活存量、引入增量。产值超二百亿元，是莒县工业增长与财税的重要支柱。从业人员约三点二万，是镇域稳就业的重要载体。技术溢出带动上下游，形成以塑料为核多业联动的镇域生态。产值超二百亿元，是莒县工业增长与财税的重要支柱。</w:t>
      </w:r>
    </w:p>
    <w:p>
      <w:pPr>
        <w:spacing w:lineRule="exact" w:line="600" w:after="0"/>
        <w:ind w:firstLine="420"/>
      </w:pPr>
      <w:r>
        <w:rPr>
          <w:rFonts w:ascii="仿宋_GB2312" w:hAnsi="仿宋_GB2312" w:eastAsia="仿宋_GB2312"/>
          <w:b w:val="0"/>
          <w:sz w:val="32"/>
        </w:rPr>
        <w:t>需提升价值型效应。当前经济增量中传统制品占比较大，高端与品牌环节留存有限。应通过强链补链提高本地附加值占比，推动经济效益由规模驱动向质量效益驱动转变。从业人员约三点二万，是镇域稳就业的重要载体。技术溢出带动上下游，形成以塑料为核多业联动的镇域生态。产值超二百亿元，是莒县工业增长与财税的重要支柱。从业人员约三点二万，是镇域稳就业的重要载体。</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带动能力强。集群从业人员约三点二万人，多为本地产业工人，是镇域与县域稳就业的重要载体。塑料加工劳动密集特征明显，吸纳了大量农村转移劳动力与女性就业。技术溢出带动上下游，形成以塑料为核多业联动的镇域生态。产值超二百亿元，是莒县工业增长与财税的重要支柱。从业人员约三点二万，是镇域稳就业的重要载体。技术溢出带动上下游，形成以塑料为核多业联动的镇域生态。</w:t>
      </w:r>
    </w:p>
    <w:p>
      <w:pPr>
        <w:spacing w:lineRule="exact" w:line="600" w:after="0"/>
        <w:ind w:firstLine="420"/>
      </w:pPr>
      <w:r>
        <w:rPr>
          <w:rFonts w:ascii="仿宋_GB2312" w:hAnsi="仿宋_GB2312" w:eastAsia="仿宋_GB2312"/>
          <w:b w:val="0"/>
          <w:sz w:val="32"/>
        </w:rPr>
        <w:t>就业结构随转型优化。可降解与功能材料企业增加研发、质量、外贸岗位，带动技能提升；园区集聚促进就近就业与收入增长，产业链分工细化创造从普工到技工的多元岗位。产值超二百亿元，是莒县工业增长与财税的重要支柱。从业人员约三点二万，是镇域稳就业的重要载体。技术溢出带动上下游，形成以塑料为核多业联动的镇域生态。产值超二百亿元，是莒县工业增长与财税的重要支柱。</w:t>
      </w:r>
    </w:p>
    <w:p>
      <w:pPr>
        <w:spacing w:lineRule="exact" w:line="600" w:after="0"/>
        <w:ind w:firstLine="420"/>
      </w:pPr>
      <w:r>
        <w:rPr>
          <w:rFonts w:ascii="仿宋_GB2312" w:hAnsi="仿宋_GB2312" w:eastAsia="仿宋_GB2312"/>
          <w:b w:val="0"/>
          <w:sz w:val="32"/>
        </w:rPr>
        <w:t>需关注就业质量。环保整治可能短期影响部分岗位，自动化替代也改变用工结构。应强化职业技能培训、完善社会保障，推动人岗适配，以高质量就业巩固集群社会根基。从业人员约三点二万，是镇域稳就业的重要载体。技术溢出带动上下游，形成以塑料为核多业联动的镇域生态。产值超二百亿元，是莒县工业增长与财税的重要支柱。从业人员约三点二万，是镇域稳就业的重要载体。</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逐步显现。旭科、嘉朗博等可降解技术向上下游外溢，带动庆强、华丽达、晟誉等企业参与降解原料改性，提升区域整体材料能力，示范效应推动产业由传统向生态跃升。技术溢出带动上下游，形成以塑料为核多业联动的镇域生态。产值超二百亿元，是莒县工业增长与财税的重要支柱。从业人员约三点二万，是镇域稳就业的重要载体。技术溢出带动上下游，形成以塑料为核多业联动的镇域生态。</w:t>
      </w:r>
    </w:p>
    <w:p>
      <w:pPr>
        <w:spacing w:lineRule="exact" w:line="600" w:after="0"/>
        <w:ind w:firstLine="420"/>
      </w:pPr>
      <w:r>
        <w:rPr>
          <w:rFonts w:ascii="仿宋_GB2312" w:hAnsi="仿宋_GB2312" w:eastAsia="仿宋_GB2312"/>
          <w:b w:val="0"/>
          <w:sz w:val="32"/>
        </w:rPr>
        <w:t>产业溢出带动关联。塑料机械、彩印、物流、商贸等围绕制品主业协同发展，园区模式与招商经验可复制到其他特色产业，形成以塑料为核、多业联动的镇域产业生态。产值超二百亿元，是莒县工业增长与财税的重要支柱。从业人员约三点二万，是镇域稳就业的重要载体。技术溢出带动上下游，形成以塑料为核多业联动的镇域生态。产值超二百亿元，是莒县工业增长与财税的重要支柱。</w:t>
      </w:r>
    </w:p>
    <w:p>
      <w:pPr>
        <w:spacing w:lineRule="exact" w:line="600" w:after="0"/>
        <w:ind w:firstLine="420"/>
      </w:pPr>
      <w:r>
        <w:rPr>
          <w:rFonts w:ascii="仿宋_GB2312" w:hAnsi="仿宋_GB2312" w:eastAsia="仿宋_GB2312"/>
          <w:b w:val="0"/>
          <w:sz w:val="32"/>
        </w:rPr>
        <w:t>空间与城市溢出增强。刘官庄镇塑料名片提升莒县产业辨识度，带动基础设施与公共服务改善。溢出正向但需主动引导错位，强化集群间互补，放大综合经济社会效益。从业人员约三点二万，是镇域稳就业的重要载体。技术溢出带动上下游，形成以塑料为核多业联动的镇域生态。产值超二百亿元，是莒县工业增长与财税的重要支柱。从业人员约三点二万，是镇域稳就业的重要载体。</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积极。作为乡村振兴产业依托，塑料产业带动镇村致富，促进共同富裕；全国塑料产业博览会等提升地方知名度与居民自豪感，增强区域吸引力与归属感。技术溢出带动上下游，形成以塑料为核多业联动的镇域生态。产值超二百亿元，是莒县工业增长与财税的重要支柱。从业人员约三点二万，是镇域稳就业的重要载体。技术溢出带动上下游，形成以塑料为核多业联动的镇域生态。</w:t>
      </w:r>
    </w:p>
    <w:p>
      <w:pPr>
        <w:spacing w:lineRule="exact" w:line="600" w:after="0"/>
        <w:ind w:firstLine="420"/>
      </w:pPr>
      <w:r>
        <w:rPr>
          <w:rFonts w:ascii="仿宋_GB2312" w:hAnsi="仿宋_GB2312" w:eastAsia="仿宋_GB2312"/>
          <w:b w:val="0"/>
          <w:sz w:val="32"/>
        </w:rPr>
        <w:t>公共服务受益。产业壮大带来财税增长，反哺教育、医疗、交通等民生；企业履行社会责任、参与公益，塑造良好公民形象。集群成为刘官庄镇产城人文融合发展的坚实支撑。产值超二百亿元，是莒县工业增长与财税的重要支柱。从业人员约三点二万，是镇域稳就业的重要载体。技术溢出带动上下游，形成以塑料为核多业联动的镇域生态。产值超二百亿元，是莒县工业增长与财税的重要支柱。</w:t>
      </w:r>
    </w:p>
    <w:p>
      <w:pPr>
        <w:spacing w:lineRule="exact" w:line="600" w:after="0"/>
        <w:ind w:firstLine="420"/>
      </w:pPr>
      <w:r>
        <w:rPr>
          <w:rFonts w:ascii="仿宋_GB2312" w:hAnsi="仿宋_GB2312" w:eastAsia="仿宋_GB2312"/>
          <w:b w:val="0"/>
          <w:sz w:val="32"/>
        </w:rPr>
        <w:t>社会效应伴生挑战。环保、能耗问题若处理不当易引发邻避矛盾；外部冲击可能波及社区就业。需以包容性发展与社会治理协同，确保集群红利广泛共享、风险可控。从业人员约三点二万，是镇域稳就业的重要载体。技术溢出带动上下游，形成以塑料为核多业联动的镇域生态。产值超二百亿元，是莒县工业增长与财税的重要支柱。从业人员约三点二万，是镇域稳就业的重要载体。</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小散弱、龙头缺失，产品附加值偏低；二是研发投入不足，创新多停留改良；三是内部协同与品牌整合不够；四是要素与环保约束趋紧，外部不确定性需应对。巩固骨干、培育龙头、支持专精特新，构建融通发展格局。建强研究院与中试基地，激励研发，推动数字绿色创新。深化产教融合引才，发展供应链金融，集约用地应对能耗。</w:t>
      </w:r>
    </w:p>
    <w:p>
      <w:pPr>
        <w:spacing w:lineRule="exact" w:line="600" w:after="0"/>
        <w:ind w:firstLine="420"/>
      </w:pPr>
      <w:r>
        <w:rPr>
          <w:rFonts w:ascii="仿宋_GB2312" w:hAnsi="仿宋_GB2312" w:eastAsia="仿宋_GB2312"/>
          <w:b w:val="0"/>
          <w:sz w:val="32"/>
        </w:rPr>
        <w:t>问题根子在产业组织效率与创新能力。若仅延续规模扩张路径，难以支撑国家级特色产业集群与绿色转型标杆目标，必须以创新驱动与组织变革双轮发力，推动由大向强、由传统向生态转变。设省级生态塑料专项，优营商环境，发挥协会治理作用。问题根子在产业组织效率与创新能力，须双轮驱动推动由大向强。补齐可降解原料与高端母料，完善生态塑料前端链条。</w:t>
      </w:r>
    </w:p>
    <w:p>
      <w:pPr>
        <w:spacing w:lineRule="exact" w:line="600" w:after="0"/>
        <w:ind w:firstLine="420"/>
      </w:pPr>
      <w:r>
        <w:rPr>
          <w:rFonts w:ascii="仿宋_GB2312" w:hAnsi="仿宋_GB2312" w:eastAsia="仿宋_GB2312"/>
          <w:b w:val="0"/>
          <w:sz w:val="32"/>
        </w:rPr>
        <w:t>应看到集群高完整度、绿色转型先发与零碳园区等优势是破题基础。只要战略得当、政策精准，完全有条件由全国最大膜袋基地迈向生态塑料智造高地，实现量级与能级同步跃升。巩固骨干、培育龙头、支持专精特新，构建融通发展格局。建强研究院与中试基地，激励研发，推动数字绿色创新。深化产教融合引才，发展供应链金融，集约用地应对能耗。设省级生态塑料专项，优营商环境，发挥协会治理作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原料与装备。依托旭科丁二酸酐补齐可降解原料，发展顺酐、丁二酸等上游；提升塑料机械与模具本地化，补强高端母料与功能助剂，降低对外依赖，完善生态塑料前端链条。问题根子在产业组织效率与创新能力，须双轮驱动推动由大向强。补齐可降解原料与高端母料，完善生态塑料前端链条。巩固骨干、培育龙头、支持专精特新，构建融通发展格局。</w:t>
      </w:r>
    </w:p>
    <w:p>
      <w:pPr>
        <w:spacing w:lineRule="exact" w:line="600" w:after="0"/>
        <w:ind w:firstLine="420"/>
      </w:pPr>
      <w:r>
        <w:rPr>
          <w:rFonts w:ascii="仿宋_GB2312" w:hAnsi="仿宋_GB2312" w:eastAsia="仿宋_GB2312"/>
          <w:b w:val="0"/>
          <w:sz w:val="32"/>
        </w:rPr>
        <w:t>强链重在制品高端化。推动膜袋、包装向可降解、功能化、医用化升级，支持嘉朗博、诺盛瑞等做精改性材料，提升产品档次与附加值，增强链主对本地配套与价值的整合能力。建强研究院与中试基地，激励研发，推动数字绿色创新。深化产教融合引才，发展供应链金融，集约用地应对能耗。设省级生态塑料专项，优营商环境，发挥协会治理作用。问题根子在产业组织效率与创新能力，须双轮驱动推动由大向强。</w:t>
      </w:r>
    </w:p>
    <w:p>
      <w:pPr>
        <w:spacing w:lineRule="exact" w:line="600" w:after="0"/>
        <w:ind w:firstLine="420"/>
      </w:pPr>
      <w:r>
        <w:rPr>
          <w:rFonts w:ascii="仿宋_GB2312" w:hAnsi="仿宋_GB2312" w:eastAsia="仿宋_GB2312"/>
          <w:b w:val="0"/>
          <w:sz w:val="32"/>
        </w:rPr>
        <w:t>延链重在服务与循环。发展塑料回收再生、检验检测、工业设计、会展电商等后市场，构建制造加服务的长链条，以循环经济与品牌运营延展生态塑料产业价值边界。补齐可降解原料与高端母料，完善生态塑料前端链条。巩固骨干、培育龙头、支持专精特新，构建融通发展格局。建强研究院与中试基地，激励研发，推动数字绿色创新。深化产教融合引才，发展供应链金融，集约用地应对能耗。</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巩固旭科、汇和、华丽达等骨干，推动小升规、规改股；培育一到两家年产值超二十亿元龙头企业，破解龙头弱困局，发挥链主式引领与协同效应。设省级生态塑料专项，优营商环境，发挥协会治理作用。问题根子在产业组织效率与创新能力，须双轮驱动推动由大向强。补齐可降解原料与高端母料，完善生态塑料前端链条。巩固骨干、培育龙头、支持专精特新，构建融通发展格局。</w:t>
      </w:r>
    </w:p>
    <w:p>
      <w:pPr>
        <w:spacing w:lineRule="exact" w:line="600" w:after="0"/>
        <w:ind w:firstLine="420"/>
      </w:pPr>
      <w:r>
        <w:rPr>
          <w:rFonts w:ascii="仿宋_GB2312" w:hAnsi="仿宋_GB2312" w:eastAsia="仿宋_GB2312"/>
          <w:b w:val="0"/>
          <w:sz w:val="32"/>
        </w:rPr>
        <w:t>支持专精特新做精。引导中小企业在降解改性、功能母料、专用制品等细分领域做精做强，向隐形冠军迈进；鼓励兼并重组整合分散资源，丰富企业生态层次与竞争力。建强研究院与中试基地，激励研发，推动数字绿色创新。深化产教融合引才，发展供应链金融，集约用地应对能耗。设省级生态塑料专项，优营商环境，发挥协会治理作用。问题根子在产业组织效率与创新能力，须双轮驱动推动由大向强。</w:t>
      </w:r>
    </w:p>
    <w:p>
      <w:pPr>
        <w:spacing w:lineRule="exact" w:line="600" w:after="0"/>
        <w:ind w:firstLine="420"/>
      </w:pPr>
      <w:r>
        <w:rPr>
          <w:rFonts w:ascii="仿宋_GB2312" w:hAnsi="仿宋_GB2312" w:eastAsia="仿宋_GB2312"/>
          <w:b w:val="0"/>
          <w:sz w:val="32"/>
        </w:rPr>
        <w:t>强化企业协同共生。建立龙头与配套对接机制，推广联合攻关、订单倾斜；支持企业抱团出海、共建品牌，提升整体竞争力与抗风险能力，形成大中小融通发展格局。补齐可降解原料与高端母料，完善生态塑料前端链条。巩固骨干、培育龙头、支持专精特新，构建融通发展格局。建强研究院与中试基地，激励研发，推动数字绿色创新。深化产教融合引才，发展供应链金融，集约用地应对能耗。</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创新平台。设立塑料产业技术研究院与中试基地，争取省级制造业创新中心；深化与中科院等高校合作，攻关生物基与降解材料关键技术，提升本地转化效率与深度。设省级生态塑料专项，优营商环境，发挥协会治理作用。问题根子在产业组织效率与创新能力，须双轮驱动推动由大向强。补齐可降解原料与高端母料，完善生态塑料前端链条。巩固骨干、培育龙头、支持专精特新，构建融通发展格局。</w:t>
      </w:r>
    </w:p>
    <w:p>
      <w:pPr>
        <w:spacing w:lineRule="exact" w:line="600" w:after="0"/>
        <w:ind w:firstLine="420"/>
      </w:pPr>
      <w:r>
        <w:rPr>
          <w:rFonts w:ascii="仿宋_GB2312" w:hAnsi="仿宋_GB2312" w:eastAsia="仿宋_GB2312"/>
          <w:b w:val="0"/>
          <w:sz w:val="32"/>
        </w:rPr>
        <w:t>激励企业研发。以研发补助、加计扣除、首台套保险支持企业投入，重点支持配方、改性、降解工艺攻关；设立专精特新培育专项，撬动社会资本赋能中小企业创新。建强研究院与中试基地，激励研发，推动数字绿色创新。深化产教融合引才，发展供应链金融，集约用地应对能耗。设省级生态塑料专项，优营商环境，发挥协会治理作用。问题根子在产业组织效率与创新能力，须双轮驱动推动由大向强。</w:t>
      </w:r>
    </w:p>
    <w:p>
      <w:pPr>
        <w:spacing w:lineRule="exact" w:line="600" w:after="0"/>
        <w:ind w:firstLine="420"/>
      </w:pPr>
      <w:r>
        <w:rPr>
          <w:rFonts w:ascii="仿宋_GB2312" w:hAnsi="仿宋_GB2312" w:eastAsia="仿宋_GB2312"/>
          <w:b w:val="0"/>
          <w:sz w:val="32"/>
        </w:rPr>
        <w:t>推动数字与绿色创新。依托产业大脑与数智园区，推广智能制造与绿色工艺；以零碳园区试点引领低碳转型，以创新提升全要素生产率，筑牢集群长期竞争力。补齐可降解原料与高端母料，完善生态塑料前端链条。巩固骨干、培育龙头、支持专精特新，构建融通发展格局。建强研究院与中试基地，激励研发，推动数字绿色创新。深化产教融合引才，发展供应链金融，集约用地应对能耗。</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上，深化产教融合定向培养材料与工艺人才，完善高层次人才引进与工匠培育，构建与生态塑料转型匹配的人力资本，缓解研发与技能工短缺。设省级生态塑料专项，优营商环境，发挥协会治理作用。问题根子在产业组织效率与创新能力，须双轮驱动推动由大向强。补齐可降解原料与高端母料，完善生态塑料前端链条。巩固骨干、培育龙头、支持专精特新，构建融通发展格局。</w:t>
      </w:r>
    </w:p>
    <w:p>
      <w:pPr>
        <w:spacing w:lineRule="exact" w:line="600" w:after="0"/>
        <w:ind w:firstLine="420"/>
      </w:pPr>
      <w:r>
        <w:rPr>
          <w:rFonts w:ascii="仿宋_GB2312" w:hAnsi="仿宋_GB2312" w:eastAsia="仿宋_GB2312"/>
          <w:b w:val="0"/>
          <w:sz w:val="32"/>
        </w:rPr>
        <w:t>资本要素上，发展供应链金融与知识产权质押，推广汇莒塑链贷等特色产品；用好产业基金，支持企业对接多层次资本市场，缓解中小配套企业融资难，保障技改与研发。建强研究院与中试基地，激励研发，推动数字绿色创新。深化产教融合引才，发展供应链金融，集约用地应对能耗。设省级生态塑料专项，优营商环境，发挥协会治理作用。问题根子在产业组织效率与创新能力，须双轮驱动推动由大向强。</w:t>
      </w:r>
    </w:p>
    <w:p>
      <w:pPr>
        <w:spacing w:lineRule="exact" w:line="600" w:after="0"/>
        <w:ind w:firstLine="420"/>
      </w:pPr>
      <w:r>
        <w:rPr>
          <w:rFonts w:ascii="仿宋_GB2312" w:hAnsi="仿宋_GB2312" w:eastAsia="仿宋_GB2312"/>
          <w:b w:val="0"/>
          <w:sz w:val="32"/>
        </w:rPr>
        <w:t>土地与能耗上，推行亩产效益配置，盘活低效用地、建标准厂房；以绿色制造与清洁能源应对能耗约束，落实要素跟着项目走，在生态红线内保障重大项目落地。补齐可降解原料与高端母料，完善生态塑料前端链条。巩固骨干、培育龙头、支持专精特新，构建融通发展格局。建强研究院与中试基地，激励研发，推动数字绿色创新。深化产教融合引才，发展供应链金融，集约用地应对能耗。</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专项支持。建议在省级层面设生态塑料专项，统筹技术攻关、首台套、绿色金融、市场开拓政策，推动集群由省级向国家级、由规模向质量与价值领先升级。设省级生态塑料专项，优营商环境，发挥协会治理作用。问题根子在产业组织效率与创新能力，须双轮驱动推动由大向强。补齐可降解原料与高端母料，完善生态塑料前端链条。巩固骨干、培育龙头、支持专精特新，构建融通发展格局。</w:t>
      </w:r>
    </w:p>
    <w:p>
      <w:pPr>
        <w:spacing w:lineRule="exact" w:line="600" w:after="0"/>
        <w:ind w:firstLine="420"/>
      </w:pPr>
      <w:r>
        <w:rPr>
          <w:rFonts w:ascii="仿宋_GB2312" w:hAnsi="仿宋_GB2312" w:eastAsia="仿宋_GB2312"/>
          <w:b w:val="0"/>
          <w:sz w:val="32"/>
        </w:rPr>
        <w:t>优化营商环境精准度。深化保姆式全流程服务，推广承诺制与一站式办理，降低制度性成本；针对中小企业推出普惠降本政策，提升政策可感度，稳定预期、增强信心。建强研究院与中试基地，激励研发，推动数字绿色创新。深化产教融合引才，发展供应链金融，集约用地应对能耗。设省级生态塑料专项，优营商环境，发挥协会治理作用。问题根子在产业组织效率与创新能力，须双轮驱动推动由大向强。</w:t>
      </w:r>
    </w:p>
    <w:p>
      <w:pPr>
        <w:spacing w:lineRule="exact" w:line="600" w:after="0"/>
        <w:ind w:firstLine="420"/>
      </w:pPr>
      <w:r>
        <w:rPr>
          <w:rFonts w:ascii="仿宋_GB2312" w:hAnsi="仿宋_GB2312" w:eastAsia="仿宋_GB2312"/>
          <w:b w:val="0"/>
          <w:sz w:val="32"/>
        </w:rPr>
        <w:t>发挥行业组织作用。支持协会与产业联盟承接公共服务、组织展会论坛、制定团体标准，促进企业协同与技术共享，以政策、市场、社会协同治理推动集群迈向绿色转型标杆。补齐可降解原料与高端母料，完善生态塑料前端链条。巩固骨干、培育龙头、支持专精特新，构建融通发展格局。建强研究院与中试基地，激励研发，推动数字绿色创新。深化产教融合引才，发展供应链金融，集约用地应对能耗。</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日照市政府. 关于加大对特色产业集群发展扶持力度的建议（莒县生态塑料）. http://www.rizhao.gov.cn/maincnt/search-jy-show.php?id=1026</w:t>
      </w:r>
    </w:p>
    <w:p>
      <w:pPr>
        <w:spacing w:lineRule="exact" w:line="600" w:after="0"/>
        <w:ind w:firstLine="0"/>
      </w:pPr>
      <w:r>
        <w:rPr>
          <w:rFonts w:ascii="仿宋_GB2312" w:hAnsi="仿宋_GB2312" w:eastAsia="仿宋_GB2312"/>
          <w:b w:val="0"/>
          <w:sz w:val="32"/>
        </w:rPr>
        <w:t>2. 山东省工信厅. 日照市莒县一特色产业集群入选2022年度山东省特色产业集群. http://gxt.shandong.gov.cn/art/2022/5/7/art_15166_10303268.html</w:t>
      </w:r>
    </w:p>
    <w:p>
      <w:pPr>
        <w:spacing w:lineRule="exact" w:line="600" w:after="0"/>
        <w:ind w:firstLine="0"/>
      </w:pPr>
      <w:r>
        <w:rPr>
          <w:rFonts w:ascii="仿宋_GB2312" w:hAnsi="仿宋_GB2312" w:eastAsia="仿宋_GB2312"/>
          <w:b w:val="0"/>
          <w:sz w:val="32"/>
        </w:rPr>
        <w:t>3. 大众日报. 莒县一产业集群入选省特色产业集群. https://dzrb.dzng.com/paper/paperShare/id/784120</w:t>
      </w:r>
    </w:p>
    <w:p>
      <w:pPr>
        <w:spacing w:lineRule="exact" w:line="600" w:after="0"/>
        <w:ind w:firstLine="0"/>
      </w:pPr>
      <w:r>
        <w:rPr>
          <w:rFonts w:ascii="仿宋_GB2312" w:hAnsi="仿宋_GB2312" w:eastAsia="仿宋_GB2312"/>
          <w:b w:val="0"/>
          <w:sz w:val="32"/>
        </w:rPr>
        <w:t>4. 齐鲁晚报. 破茧成蝶的“绿色突围”（刘官庄镇塑料产业）. https://m.qlwb.com.cn/detail/25950796.html</w:t>
      </w:r>
    </w:p>
    <w:p>
      <w:pPr>
        <w:spacing w:lineRule="exact" w:line="600" w:after="0"/>
        <w:ind w:firstLine="0"/>
      </w:pPr>
      <w:r>
        <w:rPr>
          <w:rFonts w:ascii="仿宋_GB2312" w:hAnsi="仿宋_GB2312" w:eastAsia="仿宋_GB2312"/>
          <w:b w:val="0"/>
          <w:sz w:val="32"/>
        </w:rPr>
        <w:t>5. 莒县政府. 产业体系（绿色化工新材料产业）. http://www.juxian.gov.cn/art/2026/2/17/art_313575_10358728.html</w:t>
      </w:r>
    </w:p>
    <w:p>
      <w:pPr>
        <w:spacing w:lineRule="exact" w:line="600" w:after="0"/>
        <w:ind w:firstLine="0"/>
      </w:pPr>
      <w:r>
        <w:rPr>
          <w:rFonts w:ascii="仿宋_GB2312" w:hAnsi="仿宋_GB2312" w:eastAsia="仿宋_GB2312"/>
          <w:b w:val="0"/>
          <w:sz w:val="32"/>
        </w:rPr>
        <w:t>6. 今日头条. 稳扎稳打有干头 莒县刘官庄镇塑料产业“向新”“添绿”. https://www.toutiao.com/article/7419657776126837288/</w:t>
      </w:r>
    </w:p>
    <w:p>
      <w:pPr>
        <w:spacing w:lineRule="exact" w:line="600" w:after="0"/>
        <w:ind w:firstLine="0"/>
      </w:pPr>
      <w:r>
        <w:rPr>
          <w:rFonts w:ascii="仿宋_GB2312" w:hAnsi="仿宋_GB2312" w:eastAsia="仿宋_GB2312"/>
          <w:b w:val="0"/>
          <w:sz w:val="32"/>
        </w:rPr>
        <w:t>7. 日照政府. 关于加快推进莒县刘官庄镇塑料产业企业入园入区建议. http://www.rizhao.gov.cn/maincnt/search-jy-show.php?id=1476</w:t>
      </w:r>
    </w:p>
    <w:p>
      <w:pPr>
        <w:spacing w:lineRule="exact" w:line="600" w:after="0"/>
        <w:ind w:firstLine="0"/>
      </w:pPr>
      <w:r>
        <w:rPr>
          <w:rFonts w:ascii="仿宋_GB2312" w:hAnsi="仿宋_GB2312" w:eastAsia="仿宋_GB2312"/>
          <w:b w:val="0"/>
          <w:sz w:val="32"/>
        </w:rPr>
        <w:t>8. 莒县融媒体. 刘官庄镇镇长李晓东：“塑链向新”力绘新图景. https://iapp.jxrmtzx.cn/share/YS0xNTktNDIxMTMyNzA.html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