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山东烟台经开区（化工新材料）特色产业集群发展研究报告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烟台经开区化工新材料特色产业集群位于烟台经济技术开发区（烟台黄渤海新区），依托烟台化工产业园，于二零二零年入选山东省特色产业集群，是黄渤海南岸高端低碳石化产业基地的核心板块，并纳入国家高端石化产业发展战略。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烟台化工产业园于二零一八年九月经山东省政府批准设立，规划集聚高端化工及新材料企业。园区聚焦高端化、绿色化、国际化发展，现已集聚超过五十家高端化工及新材料企业，形成以万华化学为龙头、中小企业协同的专业化产业格局。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集群主导方向为化工新材料合成、高分子复合材料与下游制品，是烟台黄渤海新区核心产业之一。园区跻身全国具有竞争力优势化工园区十强，成为区域先进制造业高质量发展的重要支撑与增长引擎。绿色低碳转型背景下，该环节的节能降耗要求日趋严格。龙头企业带动与中小企业配套协同，是集群壮大的关键路径。需以技术创新驱动内涵式增长，避免低水平规模扩张。</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烟台化工产业园集聚超过五十家高端化工及新材料企业，二零二五年园区实现总营收一千六百三十三亿元，二零二六年一季度营收四百四十八亿元，整体规模持续攀升，在全国化工园区中处于领先梯队。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龙头企业万华化学体量突出。二零二五年万华化学营业收入跨越二千亿元大关，达到二千零三十二点三五亿元，实现归属于上市公司股东的净利润一百二十五点二七亿元；二零二六年一季度营收五百四十点五二亿元，同比增长百分之二十五点五。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从企业梯队看，除万华化学外，中节能万润、美瑞新材、德邦科技等上市公司稳步增长，万润二零二五年营收三十七点一七亿元，德邦科技营收十五点四七亿元、同比增长逾三成，骨干企业支撑作用明显。开放型经济环境下，提升国际认证与碳管理能力愈发重要。人才引育与产教融合，是支撑产业持续升级的基础工程。资本要素多元化，能够为企业扩产与创新提供更稳定支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方向为化工新材料合成、高分子复合材料、化工新材料下游制品。园区形成聚氨酯烯烃、高性能纤维、高端显示材料、特种胶粘剂四大特色主导产业集群，产品结构向高端化、差异化迈进。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化工新材料合成方面，万华化学在聚氨酯、烯烃等领域技术领先，多套自主技术突破国外垄断；高分子复合材料方面，华润高端合成材料制品产业园布局尼龙六六等工程塑料，推进全产业链生态建设。产业链韧性的增强，有赖于供应来源多元化与本地配套强化。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下游制品方面，园区企业向电子电器、汽车零部件、显示等高端应用领域延伸，泰和新材等高强纤维、万润显示材料、德邦电子胶粘剂等形成特色，产品附加值与产业链韧性同步增强，集群辨识度不断提升。集群效应的外溢，将带动上下游及关联服务业协同发展。质量变革、效率变革、动力变革，是集群迈向中高端的主线。把握国内大市场与全球供应链重构机遇，拓展发展空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烟台化工新材料集群已形成从基础原料、关键单体到新材料合成、下游制品较为完整的链条。上游为依托大型炼化的烯烃、芳烃等基础原料，中游为聚氨酯、高性能纤维、显示材料、胶粘剂合成，下游延伸至制品应用。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产业链关键环节均有龙头与骨干企业支撑。万华化学承担聚氨酯烯烃与基础新材料主体，万润专注显示与功能材料，美瑞新材专注聚氨酯新材料，德邦科技专注电子胶粘剂，企业间在原料与技术上形成协作，配套能力较强。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总体看，集群在聚氨酯、高性能纤维、显示材料等环节具备较高完整度，但在部分高端单体、电子化学品与专用装备上仍依赖外部，本地链主企业对上游的牵引带动与下游制品广度尚有提升空间。总体看，该领域的发展水平直接关系集群整体竞争力与抗风险能力。从产业链协同角度，需进一步强化企业间分工协作与资源共享。这对提升产品附加值、增强市场话语权具有积极作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核心短板在于部分高端环节对外依赖。电子级化学品、特种单体、关键催化剂与专用装备仍存在外部采购，本地在部分高纯、高附加值材料上配套不足，影响产业链自主可控与附加值获取。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下游制品广度有待拓展。集群以材料合成见长，但向下游高端制品、终端品牌的延伸仍不充分，大量价值留存于中间材料环节，需强化与汽车、电子、航空航天等应用端的协同配套。需以技术创新驱动内涵式增长，避免低水平规模扩张。区域品牌与质量基础设施的完善，将增强集群对外影响力。供需两端联动优化，有助于缓解周期性波动带来的冲击。</w:t>
      </w:r>
    </w:p>
    <w:p>
      <w:pPr>
        <w:spacing w:lineRule="exact" w:line="600" w:after="0"/>
        <w:ind w:firstLine="420"/>
      </w:pPr>
      <w:r>
        <w:rPr>
          <w:rFonts w:ascii="仿宋_GB2312" w:hAnsi="仿宋_GB2312" w:eastAsia="仿宋_GB2312"/>
          <w:b w:val="0"/>
          <w:sz w:val="32"/>
        </w:rPr>
        <w:t>中小企业配套能力偏弱。大量配套企业聚焦通用产品，向高端化、定制化转型投入有限，新产品迭代慢，难以进入龙头一级配套体系，公共服务与协同平台覆盖面也需进一步增强。公共服务平台的共建共享，可降低中小企业创新与合规成本。面向新能源与智能化趋势，相关能力建设亟待加快补齐。以亩产效益为导向的配置机制，有利提升土地与能耗使用效率。</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烟台集群处于化工新材料的中高端位置，以聚氨酯、高性能纤维、显示材料等合成制造为主，研发与制造附加值占比高于传统化工，处于由资源型向技术型跃升的关键阶段。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龙头企业正努力向价值链两端延伸。万华化学由单一产品向电池材料等第二主业拓展，万润、德邦向功能与电子材料深耕，带动价值链逐步上移，但仍需强化终端应用与品牌服务端的话语权。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出口与对外合作以材料为主，终端品牌溢价有限。需通过切入高端应用、提升系统集成与定制能力，逐步向高价值环节攀升，增强在全球新材料供应链中的议价与分润能力。产业链韧性的增强，有赖于供应来源多元化与本地配套强化。以应用场景牵引创新，可加速科技成果向现实生产力转化。政策精准滴灌与营商环境优化，是激发市场主体活力的保障。</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呈现龙头引领、专业配套的分工格局。万华化学专注聚氨酯烯烃与基础新材料，万润专注显示与功能材料，美瑞新材专注聚氨酯弹性体，德邦科技专注电子胶粘剂，各企业错位发展、互补性强。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空间布局上，烟台化工产业园集聚新材料合成核心企业，周边布局下游制品与配套，形成园中园、专业化的分工协作空间，有利于降低配套半径、统一环保监管与提升要素集约配置效率。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配套关系上，区内企业既彼此协作——如基础原料供下游合成，又共同服务汽车、电子、显示等外部应用龙头，形成内外联动、以大带小的分工网络，提升了集群整体配套效率与韧性。需完善风险预警与应对机制，提升外部环境变化的适应性。以需求为导向的产品结构调整，是顺应产业升级的必然选择。创新平台与中试基地的共享，能显著缩短技术转化周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烟台化工新材料企业以大中型为主，园区集聚超五十家高端化工及新材料企业，其中上市公司与骨干企业构成产出主体。大量中小微企业围绕龙头做配套，构成以龙头为塔尖的企业结构，活力强但单体规模偏小。总体看，该领域的发展水平直接关系集群整体竞争力与抗风险能力。从产业链协同角度，需进一步强化企业间分工协作与资源共享。这对提升产品附加值、增强市场话语权具有积极作用。</w:t>
      </w:r>
    </w:p>
    <w:p>
      <w:pPr>
        <w:spacing w:lineRule="exact" w:line="600" w:after="0"/>
        <w:ind w:firstLine="420"/>
      </w:pPr>
      <w:r>
        <w:rPr>
          <w:rFonts w:ascii="仿宋_GB2312" w:hAnsi="仿宋_GB2312" w:eastAsia="仿宋_GB2312"/>
          <w:b w:val="0"/>
          <w:sz w:val="32"/>
        </w:rPr>
        <w:t>头部企业规模突出。万华化学年营收超二千亿元，是全球聚氨酯龙头；万润、美瑞、德邦等年营收数亿至数十亿元，与国内外市场对接，是集群产值的压舱石，但相较万华，其余企业体量仍属中等。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从成长性看，倍增企业增速亮眼。黄渤海新区五十家倍增企业上半年产值一千二百四十六亿元、同比增长逾百分之六，多家企业产值增长超两成，推动企业规模结构持续优化，集群能级稳步提升。需以技术创新驱动内涵式增长，避免低水平规模扩张。区域品牌与质量基础设施的完善，将增强集群对外影响力。供需两端联动优化，有助于缓解周期性波动带来的冲击。</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混合所有制与民营企业为主体，市场化程度高、经营机制灵活。万华化学为公众公司，万润、美瑞、德邦等为上市或民营控股，决策链条短，对市场需求与技术创新响应迅速。公共服务平台的共建共享，可降低中小企业创新与合规成本。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国有与外来资本活跃。万华化学兼具公众公司与国资背景，华润等央企在园区布局合成材料产业园，丰富了集群产权结构，增强了技术与资本支撑能力，多元产权有助于引入先进管理经验。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资本市场参与度较高。多家上市企业发挥融资与并购优势，但整体看大量配套中小企业仍以银行贷款与自有资金为主，产权多元化与股份制改造仍有拓展空间，直接融资比重可进一步提升。延链补链强链协同推进，方能筑牢产业集群的根基与优势。标准化与数字化融合，将重塑集群的质量治理与服务体系。需警惕同质化竞争，走差异化、专精特新发展道路。</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万华化学集团股份有限公司是集群绝对龙头，二零二五年营收二千零三十二点三五亿元、净利润一百二十五点二七亿元，多次登榜财富中国五百强，在聚氨酯、烯烃等领域技术全球领先，是黄渤海新区产业压舱石。产业链韧性的增强，有赖于供应来源多元化与本地配套强化。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中节能万润股份有限公司专注显示材料与功能化学品，二零二五年营收三十七点一七亿元；美瑞新材料专注聚氨酯新材料，营收十七点四七亿元；德邦科技专注电子胶粘剂，营收十五点四七亿元、增长逾三成。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头部企业普遍具备较强的技术与渠道优势，万华化学牵头突破多项卡脖子技术，万润、德邦在细分领域居前。龙头企业以各自专长构筑竞争壁垒，共同撑起集群的产业高度与对外影响力。强化链主企业培育，以大带小提升产业组织化程度。绿色制造与循环经济，是集群可持续发展的内在要求。数字技术与制造深度融合，正成为降本增效的重要支点。</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地理集聚特征，核心企业集中于烟台化工产业园，配套中小微企业沿园区周边布局，形成高效配套圈，显著降低物流与协作成本，增强产业链黏性与根植性，是专业化工园区集聚的典范。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产业集聚以龙头企业牵引型为主。万华化学等链主企业通过原料、技术标准带动配套企业集聚，形成以大带小、协同共生的企业生态，提升了整体配套能力与抗周期韧性，集聚质量国内领先。总体看，该领域的发展水平直接关系集群整体竞争力与抗风险能力。从产业链协同角度，需进一步强化企业间分工协作与资源共享。这对提升产品附加值、增强市场话语权具有积极作用。</w:t>
      </w:r>
    </w:p>
    <w:p>
      <w:pPr>
        <w:spacing w:lineRule="exact" w:line="600" w:after="0"/>
        <w:ind w:firstLine="420"/>
      </w:pPr>
      <w:r>
        <w:rPr>
          <w:rFonts w:ascii="仿宋_GB2312" w:hAnsi="仿宋_GB2312" w:eastAsia="仿宋_GB2312"/>
          <w:b w:val="0"/>
          <w:sz w:val="32"/>
        </w:rPr>
        <w:t>集聚效应还体现在平台与品牌外溢。化工园区跻身全国十强、万华登榜最受赞赏中国公司，放大了区域名片效应，吸引外来投资与人才，园区公共服务与协会活动进一步强化了集聚的网络效应。未来应坚持市场主导、政府引导，推动要素向高效环节集聚。绿色低碳转型背景下，该环节的节能降耗要求日趋严格。龙头企业带动与中小企业配套协同，是集群壮大的关键路径。</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加大。万华化学将营收比例稳定投入研发，用于新工艺、新产品与电池材料等第二主业；万润、美瑞、德邦等上市公司亦保持较高研发强度，推动产品由通用向高端功能材料升级。需以技术创新驱动内涵式增长，避免低水平规模扩张。区域品牌与质量基础设施的完善，将增强集群对外影响力。供需两端联动优化，有助于缓解周期性波动带来的冲击。</w:t>
      </w:r>
    </w:p>
    <w:p>
      <w:pPr>
        <w:spacing w:lineRule="exact" w:line="600" w:after="0"/>
        <w:ind w:firstLine="420"/>
      </w:pPr>
      <w:r>
        <w:rPr>
          <w:rFonts w:ascii="仿宋_GB2312" w:hAnsi="仿宋_GB2312" w:eastAsia="仿宋_GB2312"/>
          <w:b w:val="0"/>
          <w:sz w:val="32"/>
        </w:rPr>
        <w:t>龙头企业研发投入领先。万华化学多项自主技术突破国外垄断，部分项目采用多套自主研发先进技术；骨干企业同步布局尼龙六六、电子胶粘剂等研发，推动产品向高附加值与差异化升级迭代。公共服务平台的共建共享，可降低中小企业创新与合规成本。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总体看，集群研发投入呈头部集中态势，上市企业投入有保障，但大量中小微企业受资金与人才约束投入偏低。相较国际新材料巨头，整体原始创新能力仍需增强，需政策撬动补强中小企业创新。开放型经济环境下，提升国际认证与碳管理能力愈发重要。人才引育与产教融合，是支撑产业持续升级的基础工程。资本要素多元化，能够为企业扩产与创新提供更稳定支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新产品与工艺升级为主。万华化学突破多项卡脖子技术，部分项目技术达国际先进；万润显示材料、德邦电子胶粘剂、美瑞聚氨酯弹性体形成系列化产品，竞争力逐步改善。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专利与标准方面，龙头企业围绕聚氨酯、纤维、显示、胶粘剂积累大批专利与工艺诀窍，万华化学牵头或参与多项国家与行业标准制定，标准与专利壁垒逐步建立，技术话语权持续提升。产业链韧性的增强，有赖于供应来源多元化与本地配套强化。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创新转化的市场成效显现。万华营收利润创高，万润、德邦等稳健增长。但整体看成果转化仍以改良与应用为主，部分前沿材料仍处于中试推广，原始创新与颠覆性技术突破仍显不足，需持续加力。集群效应的外溢，将带动上下游及关联服务业协同发展。质量变革、效率变革、动力变革，是集群迈向中高端的主线。把握国内大市场与全球供应链重构机遇，拓展发展空间。</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完善。园区依托龙头企业建设企业技术中心、工程实验室与产学研联合体，万华化学等国家与省级平台密集，协同创新体系不断优化，为关键技术攻关提供坚实载体。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校企合作深入推进。园区与中科院、重点高校在聚氨酯、纤维、电子材料方向联合攻关，共建研究院与中试基地，借力外脑弥补中小企业研发短板，提升创新可及性与效率，加快成果熟化。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检测与中试平台支撑有力。园区推进公共中试与检测服务，配合龙头企业平台共享，为质量提升与合规提供技术保障，平台能级持续提升，降低了中小企业创新门槛与转化风险。总体看，该领域的发展水平直接关系集群整体竞争力与抗风险能力。从产业链协同角度，需进一步强化企业间分工协作与资源共享。这对提升产品附加值、增强市场话语权具有积极作用。</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转化与产学研协同为主。万华化学将自主技术直接导入产线，华润尼龙六六项目引进高效连续聚合技术实现国产替代，转化链条短、贴近市场，成效显著。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中试与产业化依托龙头扩产落地。万华多个新项目达产后年营收数十亿元，万润、德邦产能扩张均为研发成果规模化载体，加速技术变现，创新闭环逐步畅通，效益持续提升。需以技术创新驱动内涵式增长，避免低水平规模扩张。区域品牌与质量基础设施的完善，将增强集群对外影响力。供需两端联动优化，有助于缓解周期性波动带来的冲击。</w:t>
      </w:r>
    </w:p>
    <w:p>
      <w:pPr>
        <w:spacing w:lineRule="exact" w:line="600" w:after="0"/>
        <w:ind w:firstLine="420"/>
      </w:pPr>
      <w:r>
        <w:rPr>
          <w:rFonts w:ascii="仿宋_GB2312" w:hAnsi="仿宋_GB2312" w:eastAsia="仿宋_GB2312"/>
          <w:b w:val="0"/>
          <w:sz w:val="32"/>
        </w:rPr>
        <w:t>转化堵点在于中小企业共性技术供给不足。大量企业在样品到量产之间的中试、检测、认证环节仍依赖外部，建议强化共享中试与检测认证服务，缩短从实验室到生产线的转化周期。公共服务平台的共建共享，可降低中小企业创新与合规成本。面向新能源与智能化趋势，相关能力建设亟待加快补齐。以亩产效益为导向的配置机制，有利提升土地与能耗使用效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烟台化工新材料产业积淀深厚，培育了大量化工工艺、设备、研发等熟练人才，劳动力技能结构与新材料制造高度匹配，为集群提供了稳定的人力资本基础与工程经验储备。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高端研发与国际化经营人才充足度较高。依托万华等龙头与高校资源，研发与工程技术人才集聚，但新材料前沿、电子化学品等领域顶尖人才仍稀缺，对全球高端人才的吸引力有待进一步增强。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用工结构以工程技术与产业工人为主。需持续加强职业院校与高校定向培养，完善人才公寓等配套，稳定产业工人队伍并吸引青年技术人才回流，以产教融合夯实人力底座支撑升级。产业链韧性的增强，有赖于供应来源多元化与本地配套强化。以应用场景牵引创新，可加速科技成果向现实生产力转化。政策精准滴灌与营商环境优化，是激发市场主体活力的保障。</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企业自有、上市融资与银行信贷为主。万华等上市公司通过利润再投入与资本市场支撑扩产，银行授信是重要外部资金来源，融资结构相对多元，资本运作能力突出。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政府产业基金与政策资金发挥引导作用。黄渤海新区实施企业倍增计划，对万华、江铜国兴、美瑞等给予奖补与资源链接，政策与资本合力降低企业升级成本，激发投资积极性。强化链主企业培育，以大带小提升产业组织化程度。绿色制造与循环经济，是集群可持续发展的内在要求。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直接融资比重较高但结构不均。除上市企业外，大量中小企业仍以银行贷款与自有资金为主，建议用好资本市场推动股改上市，引导社会资本投向高端与绿色材料，优化资本要素配置。以需求为导向的产品结构调整，是顺应产业升级的必然选择。创新平台与中试基地的共享，能显著缩短技术转化周期。总体看，该领域的发展水平直接关系集群整体竞争力与抗风险能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烟台化工产业园承载空间较为充裕，基础设施完善，能够满足万华等龙头扩产与配套项目落地需求。园区化布局提升了土地集约利用与环保安全监管水平，为产业集聚提供硬支撑。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能耗与环保约束趋紧。化工新材料属能耗与排放重点，在双碳目标下企业需推进节能改造与绿色制造，园区完善污水处理与循环经济，提升集约发展水平，绿色合规已成市场准入关键项。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土地资源向高效项目倾斜。新上项目普遍提高亩均产出，符合山东省亩产效益导向。未来需以单位能耗、单位用地产出倒逼低效产能退出，以集约要素支撑集群绿色高质量可持续发展。区域品牌与质量基础设施的完善，将增强集群对外影响力。供需两端联动优化，有助于缓解周期性波动带来的冲击。公共服务平台的共建共享，可降低中小企业创新与合规成本。</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烯烃、芳烃等基础化工原料为主，依托大型炼化与万华一体化装置供应便利，但部分高端单体、电子化学品与特种助剂仍外购，原材料可得性与成本稳定性存在外部依赖。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上游一体化优势明显。万华等龙头企业构建一体化产业链，部分原料自给，但高端专用单体与催化剂仍依赖外部，存在供应链外部依赖，影响配套率与成本可控性，需强化本地配套。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原材料价格波动构成风险。原油及大宗化工原料价格大幅波动直接冲击成本，企业多通过一体化、长协与工艺降耗应对，建议增强战略储备与本地材料配套，稳定供应链安全与经营预期。标准化与数字化融合，将重塑集群的质量治理与服务体系。需警惕同质化竞争，走差异化、专精特新发展道路。产业链韧性的增强，有赖于供应来源多元化与本地配套强化。</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制造业升级市场是集群基本盘。聚氨酯、高性能纤维、显示材料、电子胶粘剂广泛应用于汽车、电子、家电、航空航天等领域，配套关系与渠道网络完善，国内需求为集群提供持续支撑。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新能源与电子升级带来增量。万华布局电池材料第二主业，德邦电子胶粘剂受益于半导体与新能源，部分企业切入汽车轻量化材料，受益于国内产业升级，订单与产值保持稳健增长。质量变革、效率变革、动力变革，是集群迈向中高端的主线。把握国内大市场与全球供应链重构机遇，拓展发展空间。强化链主企业培育，以大带小提升产业组织化程度。</w:t>
      </w:r>
    </w:p>
    <w:p>
      <w:pPr>
        <w:spacing w:lineRule="exact" w:line="600" w:after="0"/>
        <w:ind w:firstLine="420"/>
      </w:pPr>
      <w:r>
        <w:rPr>
          <w:rFonts w:ascii="仿宋_GB2312" w:hAnsi="仿宋_GB2312" w:eastAsia="仿宋_GB2312"/>
          <w:b w:val="0"/>
          <w:sz w:val="32"/>
        </w:rPr>
        <w:t>内销以材料为主，终端品牌弱。集群应把握自主品牌崛起与供应链本土化机遇，提升一级配套比例与定制化供给，由卖材料向卖部件与系统升级，深度嵌入国内高端制造供应链体系。绿色制造与循环经济，是集群可持续发展的内在要求。数字技术与制造深度融合，正成为降本增效的重要支点。需完善风险预警与应对机制，提升外部环境变化的适应性。</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以新材料产品为主，万华化学等具备全球销售网络，产品行销海外，外向度较高。龙头企业海外基地与渠道规避贸易壁垒，出口规模与份额居国内新材料前列，是集群显著特征与优势。以需求为导向的产品结构调整，是顺应产业升级的必然选择。创新平台与中试基地的共享，能显著缩短技术转化周期。总体看，该领域的发展水平直接关系集群整体竞争力与抗风险能力。</w:t>
      </w:r>
    </w:p>
    <w:p>
      <w:pPr>
        <w:spacing w:lineRule="exact" w:line="600" w:after="0"/>
        <w:ind w:firstLine="420"/>
      </w:pPr>
      <w:r>
        <w:rPr>
          <w:rFonts w:ascii="仿宋_GB2312" w:hAnsi="仿宋_GB2312" w:eastAsia="仿宋_GB2312"/>
          <w:b w:val="0"/>
          <w:sz w:val="32"/>
        </w:rPr>
        <w:t>出口产品附加值逐步提升。由通用材料向聚氨酯、显示、电子胶粘剂等高端产品延伸，但仍以材料制造品为主，技术壁垒与品牌溢价有限，受国际市场需求与贸易环境波动影响。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外贸环境存在不确定性。化工品面临欧盟碳边境调节等绿色壁垒，国际价格波动与物流成本变化均可能影响出口节奏，企业需拓展多元市场、布局海外产能与本地化服务，增强出口韧性。绿色低碳转型背景下，该环节的节能降耗要求日趋严格。龙头企业带动与中小企业配套协同，是集群壮大的关键路径。需以技术创新驱动内涵式增长，避免低水平规模扩张。</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以山东化工新材料特色产业集群与烟台化工产业园为载体，企业品牌形成万华等具有全球影响力的标识，万润、美瑞、德邦等在细分领域具备较高专业口碑与市场认可度。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龙头企业的技术与认证提升品牌含金量。万华化学登榜财富最受赞赏中国公司与中国五百强，万润、德邦成为细分材料隐形冠军，品牌影响力与质量信誉持续扩大，反哺国内市场拓展。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品牌建设仍不均衡。大量中小微企业缺乏独立品牌与高端认证，依赖配套代工，建议强化区域公共品牌背书，推动更多企业获取国际体系认证，整体提升集群品牌能级与溢价能力。人才引育与产教融合，是支撑产业持续升级的基础工程。资本要素多元化，能够为企业扩产与创新提供更稳定支撑。延链补链强链协同推进，方能筑牢产业集群的根基与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通用材料向高端功能材料切换。低能耗、轻量化、电子化催生聚氨酯、纤维、显示、胶粘剂新需求，新能源与半导体材料处于研发推广阶段，倒逼集群加快产品结构调整。标准化与数字化融合，将重塑集群的质量治理与服务体系。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下游应用升级催生新需求。汽车轻量化、电子封装、新型显示对材料性能要求上升，对集群配方与工艺能力提出更高要求，企业需补齐高端单体与定制能力以适配未来应用平台。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客户对成本与交付要求更严苛。下游价格压力向材料传导，要求企业降本增效；多品种小批量趋势明显，倒逼柔性制造与快速响应能力提升，需求端变化驱动集群转型升级。质量变革、效率变革、动力变革，是集群迈向中高端的主线。把握国内大市场与全球供应链重构机遇，拓展发展空间。强化链主企业培育，以大带小提升产业组织化程度。绿色制造与循环经济，是集群可持续发展的内在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化工新材料集群竞争激烈。烟台、淄博、东营、潍坊等地均布局化工新材料，烟台在聚氨酯与园区能级上突出，但在部分细分领域面临兄弟集群与先进园区竞争压力，需巩固优势。数字技术与制造深度融合，正成为降本增效的重要支点。需完善风险预警与应对机制，提升外部环境变化的适应性。以需求为导向的产品结构调整，是顺应产业升级的必然选择。</w:t>
      </w:r>
    </w:p>
    <w:p>
      <w:pPr>
        <w:spacing w:lineRule="exact" w:line="600" w:after="0"/>
        <w:ind w:firstLine="420"/>
      </w:pPr>
      <w:r>
        <w:rPr>
          <w:rFonts w:ascii="仿宋_GB2312" w:hAnsi="仿宋_GB2312" w:eastAsia="仿宋_GB2312"/>
          <w:b w:val="0"/>
          <w:sz w:val="32"/>
        </w:rPr>
        <w:t>国内层面，长三角化工新材料产业先发优势明显，在电子化学品、高端聚烯烃上领先。烟台在聚氨酯、纤维有特色，但新兴电子材料领域与先进地区差距较大，需错位竞争、扬长避短。创新平台与中试基地的共享，能显著缩短技术转化周期。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竞争关键在于高端应用突破。烟台应立足聚氨酯、纤维、显示材料优势，向新能源与电子高端应用升级，避免同质化，以专精特新与系统集成在竞争中稳固全国化工园区十强地位。这对提升产品附加值、增强市场话语权具有积极作用。未来应坚持市场主导、政府引导，推动要素向高效环节集聚。绿色低碳转型背景下，该环节的节能降耗要求日趋严格。</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性矛盾突出。企业以中小微配套为主，单体规模小、同质化多，缺乏在更多细分领域具有全球影响力的链主，产业组织化程度有待提高，部分环节集而不合。龙头企业带动与中小企业配套协同，是集群壮大的关键路径。需以技术创新驱动内涵式增长，避免低水平规模扩张。区域品牌与质量基础设施的完善，将增强集群对外影响力。供需两端联动优化，有助于缓解周期性波动带来的冲击。</w:t>
      </w:r>
    </w:p>
    <w:p>
      <w:pPr>
        <w:spacing w:lineRule="exact" w:line="600" w:after="0"/>
        <w:ind w:firstLine="420"/>
      </w:pPr>
      <w:r>
        <w:rPr>
          <w:rFonts w:ascii="仿宋_GB2312" w:hAnsi="仿宋_GB2312" w:eastAsia="仿宋_GB2312"/>
          <w:b w:val="0"/>
          <w:sz w:val="32"/>
        </w:rPr>
        <w:t>核心技术自主可控不足。高端单体、电子化学品、专用装备依赖外部，研发投入集中头部，大量中小企业创新能力弱，制约集群向价值链高端整体跃升与品牌溢价获取。公共服务平台的共建共享，可降低中小企业创新与合规成本。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要素保障存在短板。顶尖人才引留难、部分共性平台缺失，内部协同与行业协会作用发挥不充分，影响了资源高效配置与集群协同创新能力的系统性提升，需补齐要素短板。开放型经济环境下，提升国际认证与碳管理能力愈发重要。人才引育与产教融合，是支撑产业持续升级的基础工程。资本要素多元化，能够为企业扩产与创新提供更稳定支撑。</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经济与化工周期波动风险。化工品价格与基建、汽车、电子关联度高，经济下行或行业调整将直接冲击订单，集群以材料为主的结构使其对下游波动较为敏感，需增强韧性。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原材料与供应链风险。原油及大宗原料价格大幅波动，以及关键料件外部依赖，可能在断供或涨价时冲击生产与成本，需强化供应多元、战略储备与本地配套以应对外部冲击。产业链韧性的增强，有赖于供应来源多元化与本地配套强化。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绿色贸易与碳壁垒风险。欧盟碳边境调节等机制对出口化工材料提出碳足迹要求，集群需加快绿色制造与碳管理能力建设，避免未来在国际市场面临准入与成本双重压力。集群效应的外溢，将带动上下游及关联服务业协同发展。质量变革、效率变革、动力变革，是集群迈向中高端的主线。把握国内大市场与全球供应链重构机遇，拓展发展空间。</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层面大力支持化工新材料与高端石化发展。山东省将新材料列为重点产业，推动高端化工向新材料延伸，为集群指明升级方向，烟台化工产业园纳入国家高端石化产业发展战略。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烟台市出台扶持先进制造业与倍增计划政策，从培育龙头企业、支持技改研发、拓展市场等方面给予重点支持，重塑化工新材料产业发展新优势，推动由规模扩张向质量效益转变。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绿色低碳高质量发展先行区建设等战略叠加，为烟台争取政策资金、试点示范与产能优化提供机遇，顶层政策环境总体有利，利于集群提质增效与绿色转型。总体看，该领域的发展水平直接关系集群整体竞争力与抗风险能力。从产业链协同角度，需进一步强化企业间分工协作与资源共享。这对提升产品附加值、增强市场话语权具有积极作用。未来应坚持市场主导、政府引导，推动要素向高效环节集聚。</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烟台黄渤海新区高标准规划化工产业园，明确高端化、绿色化、国际化方向，引导传统化工向新材料转型，在用地、环保容量与基础设施上予以重点保障，稳定企业预期与投资信心。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新区实施企业倍增计划，万华、江铜国兴、美瑞等获政策与资源链接；对研发、上市、出海给予支持，降低企业转型成本，激发投资扩产积极性，形成政府引导、市场主导的推进机制。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地方还通过招商引资引入华润等优质项目补链强链；对中小企业开展培训与融资对接，优化营商环境，中国（山东）自贸试验区烟台片区等政策红利持续释放，发展环境优良。面向新能源与智能化趋势，相关能力建设亟待加快补齐。以亩产效益为导向的配置机制，有利提升土地与能耗使用效率。开放型经济环境下，提升国际认证与碳管理能力愈发重要。</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基础设施完善。烟台化工产业园建成供热供水、污水处理、管廊与道路绿化网络，承载空间充裕，满足万华等龙头扩产与配套项目落地需求，基础设施先行显著降低企业运营成本。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公共服务与生活配套同步。园区推进数字化管理与服务平台，提升政务与产业服务效率；化工专用危废与安全管理体系健全，公共配套与质量基础设施水平持续改善，支撑安全发展。标准化与数字化融合，将重塑集群的质量治理与服务体系。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检测与中试平台支撑突出。依托龙头企业国家与省级平台及公共中试服务，为企业质量提升、技术熟化与国际合作提供高水平平台保障，公共配套优势明显，利于中小企业创新。以应用场景牵引创新，可加速科技成果向现实生产力转化。政策精准滴灌与营商环境优化，是激发市场主体活力的保障。集群效应的外溢，将带动上下游及关联服务业协同发展。</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信息互通、标准宣贯、市场开拓中发挥桥梁作用。相关协会组织企业参与配套对接与展会，帮助中小企业融入供应链体系，拓展国内外市场渠道。质量变革、效率变革、动力变革，是集群迈向中高端的主线。把握国内大市场与全球供应链重构机遇，拓展发展空间。强化链主企业培育，以大带小提升产业组织化程度。绿色制造与循环经济，是集群可持续发展的内在要求。</w:t>
      </w:r>
    </w:p>
    <w:p>
      <w:pPr>
        <w:spacing w:lineRule="exact" w:line="600" w:after="0"/>
        <w:ind w:firstLine="420"/>
      </w:pPr>
      <w:r>
        <w:rPr>
          <w:rFonts w:ascii="仿宋_GB2312" w:hAnsi="仿宋_GB2312" w:eastAsia="仿宋_GB2312"/>
          <w:b w:val="0"/>
          <w:sz w:val="32"/>
        </w:rPr>
        <w:t>协会还承担技能培训、政策传达功能，配合政府开展产业培育与企业服务，促进企业间经验交流与联合攻关，弥补中小企业公共服务短板，提升集群协同效率与创新能力。数字技术与制造深度融合，正成为降本增效的重要支点。需完善风险预警与应对机制，提升外部环境变化的适应性。以需求为导向的产品结构调整，是顺应产业升级的必然选择。</w:t>
      </w:r>
    </w:p>
    <w:p>
      <w:pPr>
        <w:spacing w:lineRule="exact" w:line="600" w:after="0"/>
        <w:ind w:firstLine="420"/>
      </w:pPr>
      <w:r>
        <w:rPr>
          <w:rFonts w:ascii="仿宋_GB2312" w:hAnsi="仿宋_GB2312" w:eastAsia="仿宋_GB2312"/>
          <w:b w:val="0"/>
          <w:sz w:val="32"/>
        </w:rPr>
        <w:t>相较先进集群，烟台化工新材料领域行业组织国际化服务能力仍待加强，建议做实产业联盟，建立常态化供需对接与共性技术协作机制，提升协会对集群升级的支撑效能。创新平台与中试基地的共享，能显著缩短技术转化周期。总体看，该领域的发展水平直接关系集群整体竞争力与抗风险能力。从产业链协同角度，需进一步强化企业间分工协作与资源共享。</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已成为烟台工业第一支柱。超五十家新材料企业贡献稳定产值，二零二五年园区营收一千六百三十三亿元，万华化学营收超二千亿元，是黄渤海新区经济增长的压舱石与第一动力源。这对提升产品附加值、增强市场话语权具有积极作用。未来应坚持市场主导、政府引导，推动要素向高效环节集聚。绿色低碳转型背景下，该环节的节能降耗要求日趋严格。</w:t>
      </w:r>
    </w:p>
    <w:p>
      <w:pPr>
        <w:spacing w:lineRule="exact" w:line="600" w:after="0"/>
        <w:ind w:firstLine="420"/>
      </w:pPr>
      <w:r>
        <w:rPr>
          <w:rFonts w:ascii="仿宋_GB2312" w:hAnsi="仿宋_GB2312" w:eastAsia="仿宋_GB2312"/>
          <w:b w:val="0"/>
          <w:sz w:val="32"/>
        </w:rPr>
        <w:t>产业链延伸提升经济质效。由基础化工向聚氨酯、纤维、显示、胶粘剂等新材料升级，产品附加值提高，骨干企业效益改善，为烟台制造业高质量发展提供坚实支撑，投资乘数效应显著。龙头企业带动与中小企业配套协同，是集群壮大的关键路径。需以技术创新驱动内涵式增长，避免低水平规模扩张。区域品牌与质量基础设施的完善，将增强集群对外影响力。</w:t>
      </w:r>
    </w:p>
    <w:p>
      <w:pPr>
        <w:spacing w:lineRule="exact" w:line="600" w:after="0"/>
        <w:ind w:firstLine="420"/>
      </w:pPr>
      <w:r>
        <w:rPr>
          <w:rFonts w:ascii="仿宋_GB2312" w:hAnsi="仿宋_GB2312" w:eastAsia="仿宋_GB2312"/>
          <w:b w:val="0"/>
          <w:sz w:val="32"/>
        </w:rPr>
        <w:t>集群品牌与政策红利释放，吸引万华、华润等优质产能集聚，跻身全国化工园区十强，对区域生产总值、税收与工业投资的拉动作用持续增强，区域经济支撑地位稳固。供需两端联动优化，有助于缓解周期性波动带来的冲击。公共服务平台的共建共享，可降低中小企业创新与合规成本。面向新能源与智能化趋势，相关能力建设亟待加快补齐。以亩产效益为导向的配置机制，有利提升土地与能耗使用效率。</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化工新材料属技术密集，集群吸纳大量工程技术与产业工人就业。工艺、设备、研发、质检等环节提供稳定岗位，是烟台经开区就业的重要蓄水池与民生保障，带动城镇居民稳定增收。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龙头企业扩产带动就业增长。万华、万润、美瑞、德邦等工厂建设创造工程师与技工岗位，配套中小微企业吸纳周边劳动力，促进就地城镇化与居民致富，就业乘数效应明显。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产业发展还带动物流、工程、商贸等服务业就业，形成产业链就业乘数；同时推动高校与职业院校调整专业，订单式培养化工与材料人才，提升就业质量与技能水平，稳定用工队伍。产业链韧性的增强，有赖于供应来源多元化与本地配套强化。以应用场景牵引创新，可加速科技成果向现实生产力转化。政策精准滴灌与营商环境优化，是激发市场主体活力的保障。</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上下游溢出明显。带动本地催化剂、助剂、装备、物流等配套产业发展，园区平台拉动服务业集聚，形成产业链协同增值与服务业溢出效应，下游配套本地化放大带动半径。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技术与人才外溢增强区域创新能力。熟练工人流动、工艺诀窍扩散、校企合作成果外溢，惠及周边中小企业；检测与平台资源共享降低创新门槛，产生知识溢出效应，提升产业智商。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品牌与集群声誉溢出。山东化工新材料特色产业集群与烟台化工产业园十强名片提升区域形象，吸引外来投资与人才，促进关联领域发展，综合溢出效应不断扩大，放大区域品牌资产。需完善风险预警与应对机制，提升外部环境变化的适应性。以需求为导向的产品结构调整，是顺应产业升级的必然选择。创新平台与中试基地的共享，能显著缩短技术转化周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改善民生福祉。稳定的产业就业提高居民收入，企业扩产与园区建设完善基础设施，职工配套提升务工人员生活品质与城市归属感，发展成果惠及广大居民，增强城市吸引力。总体看，该领域的发展水平直接关系集群整体竞争力与抗风险能力。从产业链协同角度，需进一步强化企业间分工协作与资源共享。这对提升产品附加值、增强市场话语权具有积极作用。</w:t>
      </w:r>
    </w:p>
    <w:p>
      <w:pPr>
        <w:spacing w:lineRule="exact" w:line="600" w:after="0"/>
        <w:ind w:firstLine="420"/>
      </w:pPr>
      <w:r>
        <w:rPr>
          <w:rFonts w:ascii="仿宋_GB2312" w:hAnsi="仿宋_GB2312" w:eastAsia="仿宋_GB2312"/>
          <w:b w:val="0"/>
          <w:sz w:val="32"/>
        </w:rPr>
        <w:t>推动绿色低碳转型。企业节能改造、绿色制造与循环经济，助力区域双碳目标；园区集中治污与循环化改造改善生态环境，社会效益与生态效益协同显现，实现产业发展与生态保护统一。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促进社会和谐与治理提升。产业集群集聚带来公共服务均等化、社区治理精细化，工会、协会活动增强社会凝聚力，为烟台黄渤海新区振兴与社会稳定提供坚实支撑。需以技术创新驱动内涵式增长，避免低水平规模扩张。区域品牌与质量基础设施的完善，将增强集群对外影响力。供需两端联动优化，有助于缓解周期性波动带来的冲击。公共服务平台的共建共享，可降低中小企业创新与合规成本。</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上，集群优势在龙头、一体化与园区能级，万华引领、四大集群成型、跻身全国十强；但核心短板在高端单体与电子化学品依赖外部、下游制品广度不足，价值链偏材料合成中段。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企业规模结构头部突出、配套中小微偏弱，研发投入头部集中，中小企业创新弱；人才、资本、共性平台等要素保障存在短板，协同效率待提升，需系统补强以迈向中高端。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外部面临区域竞争、化工周期、原材料与碳壁垒等多重风险。需在补链强链、企业培育、创新提升、要素保障、政策优化上系统发力，推动集群向高端化与绿色化迈进。标准化与数字化融合，将重塑集群的质量治理与服务体系。需警惕同质化竞争，走差异化、专精特新发展道路。产业链韧性的增强，有赖于供应来源多元化与本地配套强化。以应用场景牵引创新，可加速科技成果向现实生产力转化。</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高端单体与电子化学品。引进或培育高纯单体、特种催化剂、电子级材料企业，补齐本地配套短板，降低对外部核心料的依赖，提升供应链自主可控与协作效率。政策精准滴灌与营商环境优化，是激发市场主体活力的保障。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强链聚焦优势环节做精做深。巩固聚氨酯、高性能纤维、显示材料领先地位，向新能源电池材料、汽车轻量化材料升级，提升单位产品附加值与品牌溢价，由规模领先迈向质量领先。把握国内大市场与全球供应链重构机遇，拓展发展空间。强化链主企业培育，以大带小提升产业组织化程度。绿色制造与循环经济，是集群可持续发展的内在要求。</w:t>
      </w:r>
    </w:p>
    <w:p>
      <w:pPr>
        <w:spacing w:lineRule="exact" w:line="600" w:after="0"/>
        <w:ind w:firstLine="420"/>
      </w:pPr>
      <w:r>
        <w:rPr>
          <w:rFonts w:ascii="仿宋_GB2312" w:hAnsi="仿宋_GB2312" w:eastAsia="仿宋_GB2312"/>
          <w:b w:val="0"/>
          <w:sz w:val="32"/>
        </w:rPr>
        <w:t>延链向服务端延伸。发展材料检测认证、定制化应用开发、循环利用与后市场服务，依托碳足迹管理拓展绿色供应链，延伸价值链，构建制造与服务融合的产业生态体系。数字技术与制造深度融合，正成为降本增效的重要支点。需完善风险预警与应对机制，提升外部环境变化的适应性。以需求为导向的产品结构调整，是顺应产业升级的必然选择。</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培育工程。支持万华向系统供应商与多主业集团转型，推动万润、美瑞、德邦等向细分冠军升级，通过并购、联合研发做大做优，打造具有全球影响力的链主矩阵。创新平台与中试基地的共享，能显著缩短技术转化周期。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推动中小企业专精特新发展。引导配套企业聚焦单体、助剂、装备等细分领域，争创专精特新、单项冠军，提升工艺与质量，进入高端供应链；鼓励抱团承接模块订单。这对提升产品附加值、增强市场话语权具有积极作用。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支持企业对接资本市场。推动优质企业股改上市或挂牌，用好产业基金与银行授信，拓宽融资渠道；引入战略投资者，优化产权结构，增强企业抗风险与扩张能力。需以技术创新驱动内涵式增长，避免低水平规模扩张。区域品牌与质量基础设施的完善，将增强集群对外影响力。供需两端联动优化，有助于缓解周期性波动带来的冲击。公共服务平台的共建共享，可降低中小企业创新与合规成本。</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头部企业持续加大研发投入，建设企业技术中心与工程实验室；对中小企业研发费用给予奖补，整体提升集群研发强度，缩小与国际巨头的差距。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搭建共享创新平台。依托龙头企业国家与省级平台，建设材料中试、检测认证、应用开发共享基地，降低中小企业创新成本，打通样品到量产的关键堵点，加速成果熟化。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深化产学研协同。与中科院、重点高校共建化工新材料研究院，围绕电子化学品、新能源材料联合攻关，借力外脑弥补人才短板，提升源头创新能力与成果转化效率。标准化与数字化融合，将重塑集群的质量治理与服务体系。需警惕同质化竞争，走差异化、专精特新发展道路。产业链韧性的增强，有赖于供应来源多元化与本地配套强化。以应用场景牵引创新，可加速科技成果向现实生产力转化。</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实施产业人才专项。联合高校订单培养化工、材料与装备人才，引育研发与国际化高端人才，完善人才配套，增强对青年技术人才与经营人才的吸引力，夯实人力底座。政策精准滴灌与营商环境优化，是激发市场主体活力的保障。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资本要素上，设立化工新材料产业基金，引导社会资本投早投小；扩大政策性担保与出口信保覆盖，缓解中小微融资难，优化集群资本供给结构，支撑绿色与高端化改造。把握国内大市场与全球供应链重构机遇，拓展发展空间。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土地与能耗上，推行亩产效益导向，优先保障高效项目用地；支持企业节能改造与绿电应用，建设循环经济园区，以集约要素支撑集群绿色高质量可持续发展。需完善风险预警与应对机制，提升外部环境变化的适应性。以需求为导向的产品结构调整，是顺应产业升级的必然选择。创新平台与中试基地的共享，能显著缩短技术转化周期。总体看，该领域的发展水平直接关系集群整体竞争力与抗风险能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引领与专班推进。将集群纳入烟台市优势产业重点，制定专项行动方案，明确目标、项目与责任，定期调度，形成部门协同、上下联动的推进机制，确保政策落地见效。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优化政策供给精准度。针对补链强链、研发、上市、出海等环节出台靶向政策，推行免申即享；用好倍增计划与自贸区红利，链接高端资源，提升政策资金杠杆效应与市场开拓能力。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提升开放与品牌能级。支持企业参与国际展会与海外布局，做强山东化工新材料区域品牌；对标碳足迹与国际认证，应对绿色贸易壁垒，拓展全球配套市场与高端客户份额。区域品牌与质量基础设施的完善，将增强集群对外影响力。供需两端联动优化，有助于缓解周期性波动带来的冲击。公共服务平台的共建共享，可降低中小企业创新与合规成本。</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烟台黄渤海新区：放大“倍增效应” 澎湃发展动能 https://www.yeda.gov.cn/art/2024/8/29/art_105067_2991592.html</w:t>
      </w:r>
    </w:p>
    <w:p>
      <w:pPr>
        <w:spacing w:lineRule="exact" w:line="600" w:after="0"/>
        <w:ind w:firstLine="0"/>
      </w:pPr>
      <w:r>
        <w:rPr>
          <w:rFonts w:ascii="仿宋_GB2312" w:hAnsi="仿宋_GB2312" w:eastAsia="仿宋_GB2312"/>
          <w:b w:val="0"/>
          <w:sz w:val="32"/>
        </w:rPr>
        <w:t>2. 千亿园区！强者汇聚（烟台化工产业园）https://www.ytkfqql.com?list_12/910.html</w:t>
      </w:r>
    </w:p>
    <w:p>
      <w:pPr>
        <w:spacing w:lineRule="exact" w:line="600" w:after="0"/>
        <w:ind w:firstLine="0"/>
      </w:pPr>
      <w:r>
        <w:rPr>
          <w:rFonts w:ascii="仿宋_GB2312" w:hAnsi="仿宋_GB2312" w:eastAsia="仿宋_GB2312"/>
          <w:b w:val="0"/>
          <w:sz w:val="32"/>
        </w:rPr>
        <w:t>3. 千亿园区强者汇聚（烟台日报）https://www.shm.com.cn/szb/ytrb/paper/pc/content/202606/16/content_271999.html</w:t>
      </w:r>
    </w:p>
    <w:p>
      <w:pPr>
        <w:spacing w:lineRule="exact" w:line="600" w:after="0"/>
        <w:ind w:firstLine="0"/>
      </w:pPr>
      <w:r>
        <w:rPr>
          <w:rFonts w:ascii="仿宋_GB2312" w:hAnsi="仿宋_GB2312" w:eastAsia="仿宋_GB2312"/>
          <w:b w:val="0"/>
          <w:sz w:val="32"/>
        </w:rPr>
        <w:t>4. 重点项目茁壮“生长” 烟台黄渤海新区未来加速铺陈开来 https://www.yeda.gov.cn/art/2023/8/1/art_51047_2979847.html</w:t>
      </w:r>
    </w:p>
    <w:p>
      <w:pPr>
        <w:spacing w:lineRule="exact" w:line="600" w:after="0"/>
        <w:ind w:firstLine="0"/>
      </w:pPr>
      <w:r>
        <w:rPr>
          <w:rFonts w:ascii="仿宋_GB2312" w:hAnsi="仿宋_GB2312" w:eastAsia="仿宋_GB2312"/>
          <w:b w:val="0"/>
          <w:sz w:val="32"/>
        </w:rPr>
        <w:t>5. 万华蝉联中国500强（烟台日报）https://www.shm.com.cn/szb/ytrb/paper/pad/content/202607/28/content_276117.html</w:t>
      </w:r>
    </w:p>
    <w:p>
      <w:pPr>
        <w:spacing w:lineRule="exact" w:line="600" w:after="0"/>
        <w:ind w:firstLine="0"/>
      </w:pPr>
      <w:r>
        <w:rPr>
          <w:rFonts w:ascii="仿宋_GB2312" w:hAnsi="仿宋_GB2312" w:eastAsia="仿宋_GB2312"/>
          <w:b w:val="0"/>
          <w:sz w:val="32"/>
        </w:rPr>
        <w:t>6. 烟台黄渤海新区门户网站 https://www.yeda.gov.cn/</w:t>
      </w:r>
    </w:p>
    <w:p>
      <w:pPr>
        <w:spacing w:lineRule="exact" w:line="600" w:after="0"/>
        <w:ind w:firstLine="0"/>
      </w:pPr>
      <w:r>
        <w:rPr>
          <w:rFonts w:ascii="仿宋_GB2312" w:hAnsi="仿宋_GB2312" w:eastAsia="仿宋_GB2312"/>
          <w:b w:val="0"/>
          <w:sz w:val="32"/>
        </w:rPr>
        <w:t>7. 山东省特色产业集群相关政策与名单（山东省工业和信息化厅）https://gxt.shandong.gov.cn/</w:t>
      </w:r>
    </w:p>
    <w:p>
      <w:pPr>
        <w:spacing w:lineRule="exact" w:line="600" w:after="0"/>
        <w:ind w:firstLine="0"/>
      </w:pPr>
      <w:r>
        <w:rPr>
          <w:rFonts w:ascii="仿宋_GB2312" w:hAnsi="仿宋_GB2312" w:eastAsia="仿宋_GB2312"/>
          <w:b w:val="0"/>
          <w:sz w:val="32"/>
        </w:rPr>
        <w:t>8. 烟台市统计公报与产业发展数据（烟台市统计局）https://tjj.yantai.gov.cn/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