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山东省临清市中小轴承产业集群发展研究报告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临清市中小轴承产业集群位于聊城市临清市，以烟店、潘庄、唐园三镇为核心，于二〇二二年入选第一批国家级中小企业特色产业集群，二〇二五年通过复核。该集群以中小型号轴承制造与贸易为主业，是国内产业链最完整、交易规模最大的轴承产业集聚区之一，享有中国轴承之乡、中国轴承贸易之都称号，其发展路径对同类县域特色产业集群具有重要借鉴意义。</w:t>
      </w:r>
    </w:p>
    <w:p>
      <w:pPr>
        <w:spacing w:lineRule="exact" w:line="600" w:after="0"/>
        <w:ind w:firstLine="420"/>
      </w:pPr>
      <w:r>
        <w:rPr>
          <w:rFonts w:ascii="仿宋_GB2312" w:hAnsi="仿宋_GB2312" w:eastAsia="仿宋_GB2312"/>
          <w:b w:val="0"/>
          <w:sz w:val="32"/>
        </w:rPr>
        <w:t>集群地处鲁西、京杭大运河畔，区位与交通优势明显。历经近五十年发展，从走村串户收购废旧轴承起步，逐步成长为拥有五千一百余家生产制造企业、一万余家个体工商户、从业人员二十余万的县域主导产业，形成了贸工联动、专精特新并重的发展格局与鲜明地域特色，其发展路径对同类县域特色产业集群具有重要借鉴意义，这关系到集群能否在新一轮竞争中巩固并扩大自身优势地位。</w:t>
      </w:r>
    </w:p>
    <w:p>
      <w:pPr>
        <w:spacing w:lineRule="exact" w:line="600" w:after="0"/>
        <w:ind w:firstLine="420"/>
      </w:pPr>
      <w:r>
        <w:rPr>
          <w:rFonts w:ascii="仿宋_GB2312" w:hAnsi="仿宋_GB2312" w:eastAsia="仿宋_GB2312"/>
          <w:b w:val="0"/>
          <w:sz w:val="32"/>
        </w:rPr>
        <w:t>集群属性为典型传统优势制造业与民营经济深度融合的样本。产品覆盖全品类、全尺寸轴承，被誉为轴承宇宙，构建了从轴承钢、钢管、锻造到车加工、热处理、研磨、装配、销售一条龙的完整体系，在县域特色产业中具重要示范意义与可复制经验，其发展路径对同类县域特色产业集群具有重要借鉴意义，这关系到集群能否在新一轮竞争中巩固并扩大自身优势地位。</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临清市轴承产业二〇二五年营收突破五百亿元，约占全国轴承市场的十分之一；年市场交易额达三百亿元，市场日均交易量近亿元，规模体量在全国五大轴承产业基地中名列前茅，是国内轴承贸易的晴雨表与价格风向标，规模优势与质量效益的协同提升正成为集群发展主旋律，这关系到集群能否在新一轮竞争中巩固并扩大自身优势地位。</w:t>
      </w:r>
    </w:p>
    <w:p>
      <w:pPr>
        <w:spacing w:lineRule="exact" w:line="600" w:after="0"/>
        <w:ind w:firstLine="420"/>
      </w:pPr>
      <w:r>
        <w:rPr>
          <w:rFonts w:ascii="仿宋_GB2312" w:hAnsi="仿宋_GB2312" w:eastAsia="仿宋_GB2312"/>
          <w:b w:val="0"/>
          <w:sz w:val="32"/>
        </w:rPr>
        <w:t>从企业数量看，临清拥有轴承生产制造企业五千一百余家、个体工商户一万余家，烟潘唐三镇轴承及相关企业合计逾七千家。二〇二五年三镇规上工业企业一百一十七家、产值过亿元企业十一家，产业密度高、集聚效应强，形成庞大而稳固的规模基础，规模优势与质量效益的协同提升正成为集群发展主旋律，这关系到集群能否在新一轮竞争中巩固并扩大自身优势地位。</w:t>
      </w:r>
    </w:p>
    <w:p>
      <w:pPr>
        <w:spacing w:lineRule="exact" w:line="600" w:after="0"/>
        <w:ind w:firstLine="420"/>
      </w:pPr>
      <w:r>
        <w:rPr>
          <w:rFonts w:ascii="仿宋_GB2312" w:hAnsi="仿宋_GB2312" w:eastAsia="仿宋_GB2312"/>
          <w:b w:val="0"/>
          <w:sz w:val="32"/>
        </w:rPr>
        <w:t>规模扩张与质量提升并行。二〇二四年全市一百零三家规上轴承企业工业总产值五十六点六三亿元，在行业承压背景下逆势上扬；二〇二三年八十四家规上企业总产值、营收、利润同比分别增长一成、两成四与一倍以上，彰显集群韧性与增长质量，规模优势与质量效益的协同提升正成为集群发展主旋律，这关系到集群能否在新一轮竞争中巩固并扩大自身优势地位。</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中小轴承制造，上游衔接轴承钢、钢管等原材料与锻造，中游涵盖车加工、热处理、磨加工、装配等核心工序，下游延伸至整机制造、市场交易、仓储物流与外贸出口。三大特色方向可概括为原材料冶炼与制备、精深加工与制品、下游应用与循环利用，主导产业的清晰定位为集群长期竞争力奠定了坚实根基，这关系到集群能否在新一轮竞争中巩固并扩大自身优势地位。</w:t>
      </w:r>
    </w:p>
    <w:p>
      <w:pPr>
        <w:spacing w:lineRule="exact" w:line="600" w:after="0"/>
        <w:ind w:firstLine="420"/>
      </w:pPr>
      <w:r>
        <w:rPr>
          <w:rFonts w:ascii="仿宋_GB2312" w:hAnsi="仿宋_GB2312" w:eastAsia="仿宋_GB2312"/>
          <w:b w:val="0"/>
          <w:sz w:val="32"/>
        </w:rPr>
        <w:t>在细分领域，宇捷轴承专注中小调心滚子轴承，产销量连续多年全国第一；博特轴承的薄壁轴承系列国内市场占有率多年居首；华工轴承布局风电与特大型轴承，填补当地空白。套圈、保持器、滚动体、轴承座等专业化分工明确，配套能力突出，主导产业的清晰定位为集群长期竞争力奠定了坚实根基，这关系到集群能否在新一轮竞争中巩固并扩大自身优势地位。</w:t>
      </w:r>
    </w:p>
    <w:p>
      <w:pPr>
        <w:spacing w:lineRule="exact" w:line="600" w:after="0"/>
        <w:ind w:firstLine="420"/>
      </w:pPr>
      <w:r>
        <w:rPr>
          <w:rFonts w:ascii="仿宋_GB2312" w:hAnsi="仿宋_GB2312" w:eastAsia="仿宋_GB2312"/>
          <w:b w:val="0"/>
          <w:sz w:val="32"/>
        </w:rPr>
        <w:t>从价值链看，集群正由中低端通用件向精密、薄壁、特种、高端轴承升级。烟潘唐三镇各司其职，烟店主打制造、潘庄聚焦仓储物流、唐园着眼零部件加工，一套精密轴承所需的二十余道工序均可在三镇内闭环完成，产业协同效率全国领先，主导产业的清晰定位为集群长期竞争力奠定了坚实根基，这关系到集群能否在新一轮竞争中巩固并扩大自身优势地位。</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临清中小轴承集群具备国内罕见的完整产业链。在烟潘唐三镇约八公里长、五公里宽的黄金走廊内，一套轴承所需的锻造、车、磨、热处理等二十余道工序均能找到对应企业加工，形成从原材料到成品再到市场交易的全流程闭环体系，高度完整的链条是集群抗风险能力与响应速度的根本保障，这关系到集群能否在新一轮竞争中巩固并扩大自身优势地位。</w:t>
      </w:r>
    </w:p>
    <w:p>
      <w:pPr>
        <w:spacing w:lineRule="exact" w:line="600" w:after="0"/>
        <w:ind w:firstLine="420"/>
      </w:pPr>
      <w:r>
        <w:rPr>
          <w:rFonts w:ascii="仿宋_GB2312" w:hAnsi="仿宋_GB2312" w:eastAsia="仿宋_GB2312"/>
          <w:b w:val="0"/>
          <w:sz w:val="32"/>
        </w:rPr>
        <w:t>配套体系健全。套圈、保持器、滚动体、轴承座等零部件实现专业化分工与本地配套，原材料零库存的精益管理模式使物流成本压缩至行业较低水平。上游轴承钢与钢管供应、中游热处理与车磨、下游市场物流环环相扣，企业间协作半径短，高度完整的链条是集群抗风险能力与响应速度的根本保障，这关系到集群能否在新一轮竞争中巩固并扩大自身优势地位。</w:t>
      </w:r>
    </w:p>
    <w:p>
      <w:pPr>
        <w:spacing w:lineRule="exact" w:line="600" w:after="0"/>
        <w:ind w:firstLine="420"/>
      </w:pPr>
      <w:r>
        <w:rPr>
          <w:rFonts w:ascii="仿宋_GB2312" w:hAnsi="仿宋_GB2312" w:eastAsia="仿宋_GB2312"/>
          <w:b w:val="0"/>
          <w:sz w:val="32"/>
        </w:rPr>
        <w:t>完整度还体现在服务环节。集群拥有山东洛轴所轴承研究院、国家级与省级创新平台、轴承产品检测与认证服务，以及云轴联工业互联网平台、标识解析二级节点等数字基础设施，为企业提供从研发、检测、交易到物流的全周期本地化支持，高度完整的链条是集群抗风险能力与响应速度的根本保障，这关系到集群能否在新一轮竞争中巩固并扩大自身优势地位。</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仍存在短板。其一，单个企业规模偏小，缺少带动性强的旗舰型龙头企业，众多中小企业以中低端通用轴承为主，产品同质与价格内卷问题尚未根本缓解，高端精密轴承仍部分依赖外地与进口，补齐关键短板已成为集群迈向高端化的当务之急，这关系到集群能否在新一轮竞争中巩固并扩大自身优势地位，补齐关键短板已成为集群迈向高端化的当务之急。</w:t>
      </w:r>
    </w:p>
    <w:p>
      <w:pPr>
        <w:spacing w:lineRule="exact" w:line="600" w:after="0"/>
        <w:ind w:firstLine="420"/>
      </w:pPr>
      <w:r>
        <w:rPr>
          <w:rFonts w:ascii="仿宋_GB2312" w:hAnsi="仿宋_GB2312" w:eastAsia="仿宋_GB2312"/>
          <w:b w:val="0"/>
          <w:sz w:val="32"/>
        </w:rPr>
        <w:t>其二，关键材料与核心工艺自主能力有待提升。高端轴承钢、特种热处理、精密磨削等部分环节受制于人，原创设计与系统集成能力不足，轴承寿命与可靠性与国际一流水平仍有差距，制约价值链向高端攀升，补齐关键短板已成为集群迈向高端化的当务之急，这关系到集群能否在新一轮竞争中巩固并扩大自身优势地位，补齐关键短板已成为集群迈向高端化的当务之急。</w:t>
      </w:r>
    </w:p>
    <w:p>
      <w:pPr>
        <w:spacing w:lineRule="exact" w:line="600" w:after="0"/>
        <w:ind w:firstLine="420"/>
      </w:pPr>
      <w:r>
        <w:rPr>
          <w:rFonts w:ascii="仿宋_GB2312" w:hAnsi="仿宋_GB2312" w:eastAsia="仿宋_GB2312"/>
          <w:b w:val="0"/>
          <w:sz w:val="32"/>
        </w:rPr>
        <w:t>其三，园区化与集约发展水平不均衡。部分小微企业仍分散布局，环保、能耗与用地约束趋紧；研发、品牌、跨境电商等高附加值服务环节相对薄弱，集群从制造集聚向服务与品牌集聚的升级仍处进程中，需补链强链协同推进，补齐关键短板已成为集群迈向高端化的当务之急，这关系到集群能否在新一轮竞争中巩固并扩大自身优势地位，补齐关键短板已成为集群迈向高端化的当务之急。</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价值链看，临清轴承已从早期维修翻新、贴牌加工迈向自主制造与专精特新。宇捷、博特等企业在中小调心滚子轴承、薄壁轴承细分领域做到全国第一，精度可达头发丝二十分之一，产品进入比亚迪、三一重工等供应链，标志价值链上行取得突破，提升价值链位势、争取规则话语权仍任重而道远，这关系到集群能否在新一轮竞争中巩固并扩大自身优势地位。</w:t>
      </w:r>
    </w:p>
    <w:p>
      <w:pPr>
        <w:spacing w:lineRule="exact" w:line="600" w:after="0"/>
        <w:ind w:firstLine="420"/>
      </w:pPr>
      <w:r>
        <w:rPr>
          <w:rFonts w:ascii="仿宋_GB2312" w:hAnsi="仿宋_GB2312" w:eastAsia="仿宋_GB2312"/>
          <w:b w:val="0"/>
          <w:sz w:val="32"/>
        </w:rPr>
        <w:t>但整体而言，集群多数企业仍处制造组装加部分设计环节，品牌运营、标准制定、系统集成等高价值环节占比有限。高端风电、高铁、航天轴承等仍由国际巨头主导，本地企业在核心技术与渠道两端获利能力有待增强，提升价值链位势、争取规则话语权仍任重而道远，这关系到集群能否在新一轮竞争中巩固并扩大自身优势地位，提升价值链位势、争取规则话语权仍任重而道远。</w:t>
      </w:r>
    </w:p>
    <w:p>
      <w:pPr>
        <w:spacing w:lineRule="exact" w:line="600" w:after="0"/>
        <w:ind w:firstLine="420"/>
      </w:pPr>
      <w:r>
        <w:rPr>
          <w:rFonts w:ascii="仿宋_GB2312" w:hAnsi="仿宋_GB2312" w:eastAsia="仿宋_GB2312"/>
          <w:b w:val="0"/>
          <w:sz w:val="32"/>
        </w:rPr>
        <w:t>集群正以标准与数字化提升话语权。企业累计参与制修订国家、行业标准三十余项，云轴联平台与产业大脑推动全流程可视可控。通过专精特新与单项冠军培育，临清轴承由规模基地向质量高地、标准高地稳步跨越，价值链位势持续上移，提升价值链位势、争取规则话语权仍任重而道远，这关系到集群能否在新一轮竞争中巩固并扩大自身优势地位。</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形成烟潘唐一体化分工格局。以烟店镇为核心联动潘庄、唐园，烟店主打轴承制造、潘庄聚焦仓储物流、唐园着眼零部件加工，三镇共建从上游原材料、中游加工到下游交易物流的完整闭环，降低物流成本、实现原材料零库存，专业化分工与紧密协作是集群韧性优势的重要来源，这关系到集群能否在新一轮竞争中巩固并扩大自身优势地位。</w:t>
      </w:r>
    </w:p>
    <w:p>
      <w:pPr>
        <w:spacing w:lineRule="exact" w:line="600" w:after="0"/>
        <w:ind w:firstLine="420"/>
      </w:pPr>
      <w:r>
        <w:rPr>
          <w:rFonts w:ascii="仿宋_GB2312" w:hAnsi="仿宋_GB2312" w:eastAsia="仿宋_GB2312"/>
          <w:b w:val="0"/>
          <w:sz w:val="32"/>
        </w:rPr>
        <w:t>企业间专业化分工清晰。龙头企业聚焦整机集成、精密制造与品牌渠道；中型企业在薄壁、调心滚子、风电等细分领域深耕；小微企业与家庭作坊承担锻造、车磨、配件等工序，构成整机、部套、零件的多层级供应网络，彼此配套、协同共生，专业化分工与紧密协作是集群韧性优势的重要来源，这关系到集群能否在新一轮竞争中巩固并扩大自身优势地位。</w:t>
      </w:r>
    </w:p>
    <w:p>
      <w:pPr>
        <w:spacing w:lineRule="exact" w:line="600" w:after="0"/>
        <w:ind w:firstLine="420"/>
      </w:pPr>
      <w:r>
        <w:rPr>
          <w:rFonts w:ascii="仿宋_GB2312" w:hAnsi="仿宋_GB2312" w:eastAsia="仿宋_GB2312"/>
          <w:b w:val="0"/>
          <w:sz w:val="32"/>
        </w:rPr>
        <w:t>这种分工提升了资源配置效率。以贸促工、工贸联动使市场信息快速反哺生产；连城智造小镇等园区集聚近百家企业的实践表明，专业化分工叠加园区化载体，是集群降本增效、培育高新与专精特新企业的重要路径，专业化分工与紧密协作是集群韧性优势的重要来源，这关系到集群能否在新一轮竞争中巩固并扩大自身优势地位，专业化分工与紧密协作是集群韧性优势的重要来源。</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中小微企业为主体，呈金字塔型结构。五千一百余家生产制造企业与一万余家个体工商户构成数量基座，规上企业与龙头企业数量相对较少但贡献主要产值与出口，形成少数骨干顶天立地、众多配套铺天盖地的格局，优化企业梯队结构是增强集群整体实力的关键抓手，这关系到集群能否在新一轮竞争中巩固并扩大自身优势地位。</w:t>
      </w:r>
    </w:p>
    <w:p>
      <w:pPr>
        <w:spacing w:lineRule="exact" w:line="600" w:after="0"/>
        <w:ind w:firstLine="420"/>
      </w:pPr>
      <w:r>
        <w:rPr>
          <w:rFonts w:ascii="仿宋_GB2312" w:hAnsi="仿宋_GB2312" w:eastAsia="仿宋_GB2312"/>
          <w:b w:val="0"/>
          <w:sz w:val="32"/>
        </w:rPr>
        <w:t>据公开信息，集群拥有国家级专精特新小巨人六家、省级制造业单项冠军企业约十家、省级专精特新企业逾百家，高新技术企业近百家。头部企业如宇捷注册资本逾亿元，博特、华工等各具细分优势，与大量几十人规模小微企业形成明显层级差异，优化企业梯队结构是增强集群整体实力的关键抓手，这关系到集群能否在新一轮竞争中巩固并扩大自身优势地位。</w:t>
      </w:r>
    </w:p>
    <w:p>
      <w:pPr>
        <w:spacing w:lineRule="exact" w:line="600" w:after="0"/>
        <w:ind w:firstLine="420"/>
      </w:pPr>
      <w:r>
        <w:rPr>
          <w:rFonts w:ascii="仿宋_GB2312" w:hAnsi="仿宋_GB2312" w:eastAsia="仿宋_GB2312"/>
          <w:b w:val="0"/>
          <w:sz w:val="32"/>
        </w:rPr>
        <w:t>规模结构既带来活力也隐含风险。大量小微企业机制灵活但抗风险弱、同质竞争明显；骨干企业体量相对国际巨头仍偏小。推动个转企、小升规、规改股，壮大中坚企业梯队，是优化集群规模结构、提升整体竞争力的关键方向，优化企业梯队结构是增强集群整体实力的关键抓手，这关系到集群能否在新一轮竞争中巩固并扩大自身优势地位。</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资本为主导，是典型的民营经济发展样本。临清轴承从农民走村串户收废旧轴承、拆解翻新起步，历经家庭作坊、合伙企业到有限责任公司的发展路径，民营企业占绝对主体，市场化程度高、经营机制灵活，民营主导的产权格局构成了集群内生动力的重要基础，这关系到集群能否在新一轮竞争中巩固并扩大自身优势地位。</w:t>
      </w:r>
    </w:p>
    <w:p>
      <w:pPr>
        <w:spacing w:lineRule="exact" w:line="600" w:after="0"/>
        <w:ind w:firstLine="420"/>
      </w:pPr>
      <w:r>
        <w:rPr>
          <w:rFonts w:ascii="仿宋_GB2312" w:hAnsi="仿宋_GB2312" w:eastAsia="仿宋_GB2312"/>
          <w:b w:val="0"/>
          <w:sz w:val="32"/>
        </w:rPr>
        <w:t>产权清晰、决策链条短，使企业对市场反应迅速，敢投技改与研发。宇捷、博特、华工、中轴、永翔、百诺等多为民营有限责任公司，创始人及家族持股较高，战略围绕主业长期深耕，有利于工艺经验的代际传承与持续积累，民营主导的产权格局构成了集群内生动力的重要基础，这关系到集群能否在新一轮竞争中巩固并扩大自身优势地位。</w:t>
      </w:r>
    </w:p>
    <w:p>
      <w:pPr>
        <w:spacing w:lineRule="exact" w:line="600" w:after="0"/>
        <w:ind w:firstLine="420"/>
      </w:pPr>
      <w:r>
        <w:rPr>
          <w:rFonts w:ascii="仿宋_GB2312" w:hAnsi="仿宋_GB2312" w:eastAsia="仿宋_GB2312"/>
          <w:b w:val="0"/>
          <w:sz w:val="32"/>
        </w:rPr>
        <w:t>随着企业成长，部分骨干企业通过引入战略投资、建立现代企业制度、申报高新与小巨人优化治理。政府以金融管家、轴承村居贷、银企对接等精准金融服务支持规范化与股改。民营主导、多元补充的产权格局，是集群内生动力强劲的根本原因，民营主导的产权格局构成了集群内生动力的重要基础，这关系到集群能否在新一轮竞争中巩固并扩大自身优势地位。</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省宇捷轴承制造有限公司是集群龙头，位于烟店镇，注册资本逾一亿元，是国内最大的中小调心滚子轴承生产企业，产销量连续多年全国第一，产品出口二十余国，获评国家级专精特新小巨人、山东省制造业单项冠军，并参与多项国家与行业标准制定，头部企业的引领作用对全产业链协同升级至关重要，这关系到集群能否在新一轮竞争中巩固并扩大自身优势地位。</w:t>
      </w:r>
    </w:p>
    <w:p>
      <w:pPr>
        <w:spacing w:lineRule="exact" w:line="600" w:after="0"/>
        <w:ind w:firstLine="420"/>
      </w:pPr>
      <w:r>
        <w:rPr>
          <w:rFonts w:ascii="仿宋_GB2312" w:hAnsi="仿宋_GB2312" w:eastAsia="仿宋_GB2312"/>
          <w:b w:val="0"/>
          <w:sz w:val="32"/>
        </w:rPr>
        <w:t>山东博特轴承有限公司位于烟店工业园，专注薄壁轴承系列，国内市场占有率连续多年第一，产品远销美、德、俄、韩及东南亚等二十余国；山东华工轴承有限公司布局风电与特大型轴承，外径最大达一点二五至一点五米，填补当地风电轴承空白，头部企业的引领作用对全产业链协同升级至关重要，这关系到集群能否在新一轮竞争中巩固并扩大自身优势地位。</w:t>
      </w:r>
    </w:p>
    <w:p>
      <w:pPr>
        <w:spacing w:lineRule="exact" w:line="600" w:after="0"/>
        <w:ind w:firstLine="420"/>
      </w:pPr>
      <w:r>
        <w:rPr>
          <w:rFonts w:ascii="仿宋_GB2312" w:hAnsi="仿宋_GB2312" w:eastAsia="仿宋_GB2312"/>
          <w:b w:val="0"/>
          <w:sz w:val="32"/>
        </w:rPr>
        <w:t>此外，山东中轴轴承、永翔轴承、百诺轴承、同兴锻造、蓝宇精密、福马轴承、泰扬精密、凯美瑞轴承等企业在链主带动、锻造、精密加工等环节各具优势。头部群体既有高山又有群峰，通过技术外溢与订单分包带动中小企业协同升级，头部企业的引领作用对全产业链协同升级至关重要，这关系到集群能否在新一轮竞争中巩固并扩大自身优势地位。</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地理集聚特征突出。烟潘唐三镇在约四十平方公里范围内聚集轴承及相关企业逾七千家，产业密度高、空间邻近性强，企业间物流、信息、技术交流成本低，是根植性强的县域特色产业集群，也造就了难以复制的本地化协作网络，适度集聚与集约发展需在实践中不断动态平衡优化，这关系到集群能否在新一轮竞争中巩固并扩大自身优势地位。</w:t>
      </w:r>
    </w:p>
    <w:p>
      <w:pPr>
        <w:spacing w:lineRule="exact" w:line="600" w:after="0"/>
        <w:ind w:firstLine="420"/>
      </w:pPr>
      <w:r>
        <w:rPr>
          <w:rFonts w:ascii="仿宋_GB2312" w:hAnsi="仿宋_GB2312" w:eastAsia="仿宋_GB2312"/>
          <w:b w:val="0"/>
          <w:sz w:val="32"/>
        </w:rPr>
        <w:t>集聚呈现专业镇加产业链形态，三镇沿产业链环节分工协作，配套企业紧密分布。这种集聚降低配套半径、提高协作弹性，也使隐性知识在企业家与工匠间快速传播，形成以贸促工、工贸联动的裂变式创业传统与产业生态循环，适度集聚与集约发展需在实践中不断动态平衡优化，这关系到集群能否在新一轮竞争中巩固并扩大自身优势地位。</w:t>
      </w:r>
    </w:p>
    <w:p>
      <w:pPr>
        <w:spacing w:lineRule="exact" w:line="600" w:after="0"/>
        <w:ind w:firstLine="420"/>
      </w:pPr>
      <w:r>
        <w:rPr>
          <w:rFonts w:ascii="仿宋_GB2312" w:hAnsi="仿宋_GB2312" w:eastAsia="仿宋_GB2312"/>
          <w:b w:val="0"/>
          <w:sz w:val="32"/>
        </w:rPr>
        <w:t>高集聚度也带来空间承载与环保压力。部分企业分散生产，在能耗、排放、安全监管上难度较大；园区化改造成为必然。通过连城智造小镇等七个轴承产业园建设，推动企业入园、统一环评与配套，集群向集约化、绿色化、园区化集聚持续演进，适度集聚与集约发展需在实践中不断动态平衡优化，这关系到集群能否在新一轮竞争中巩固并扩大自身优势地位。</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稳步增长，骨干企业是投入主体。宇捷联合山东大学、河南科技大学攻关调心滚子轴承柔性智能生产线，采用数字孪生提升精度；博特以盐浴马贝复合热处理提升薄壁件强度。政府以轴承产业提质升级攻坚行动引导企业加大创新投入，持续加大研发投入是筑牢创新根基的必然选择，这关系到集群能否在新一轮竞争中巩固并扩大自身优势地位。</w:t>
      </w:r>
    </w:p>
    <w:p>
      <w:pPr>
        <w:spacing w:lineRule="exact" w:line="600" w:after="0"/>
        <w:ind w:firstLine="420"/>
      </w:pPr>
      <w:r>
        <w:rPr>
          <w:rFonts w:ascii="仿宋_GB2312" w:hAnsi="仿宋_GB2312" w:eastAsia="仿宋_GB2312"/>
          <w:b w:val="0"/>
          <w:sz w:val="32"/>
        </w:rPr>
        <w:t>中小企业受规模限制单独研发投入有限，更多通过协同创新与产学研合作分摊成本。临清与洛阳轴承研究所共建山东洛轴所轴承研究院，这是洛轴所在洛阳以外唯一分院，并建成山东省唯一的轴承制造业创新中心，弥补中小企业创新资源不足，持续加大研发投入是筑牢创新根基的必然选择，这关系到集群能否在新一轮竞争中巩固并扩大自身优势地位。</w:t>
      </w:r>
    </w:p>
    <w:p>
      <w:pPr>
        <w:spacing w:lineRule="exact" w:line="600" w:after="0"/>
        <w:ind w:firstLine="420"/>
      </w:pPr>
      <w:r>
        <w:rPr>
          <w:rFonts w:ascii="仿宋_GB2312" w:hAnsi="仿宋_GB2312" w:eastAsia="仿宋_GB2312"/>
          <w:b w:val="0"/>
          <w:sz w:val="32"/>
        </w:rPr>
        <w:t>整体看，集群研发投入强度仍低于高端轴承行业平均水平，中小企业原创能力不足。需完善研发投入激励，落实研发费用加计扣除，引导企业从被动技改转向主动研发，并以创新券、共享平台降低中小企业创新门槛，提升全集群投入强度，持续加大研发投入是筑牢创新根基的必然选择，这关系到集群能否在新一轮竞争中巩固并扩大自身优势地位。</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成效显著。公开数据显示，轴承产业拥有有效发明专利三百五十余件，荣获中国机械工业科学技术奖四项，参与制修订国家、行业标准三十余项；宇捷、博特等企业推出精度达头发丝二十分之一的产品，多项技术达国内领先水平，创新成果的积累正加速转化为现实生产力与竞争力，这关系到集群能否在新一轮竞争中巩固并扩大自身优势地位。</w:t>
      </w:r>
    </w:p>
    <w:p>
      <w:pPr>
        <w:spacing w:lineRule="exact" w:line="600" w:after="0"/>
        <w:ind w:firstLine="420"/>
      </w:pPr>
      <w:r>
        <w:rPr>
          <w:rFonts w:ascii="仿宋_GB2312" w:hAnsi="仿宋_GB2312" w:eastAsia="仿宋_GB2312"/>
          <w:b w:val="0"/>
          <w:sz w:val="32"/>
        </w:rPr>
        <w:t>创新产出体现为产品迭代与标准突破。集群培育国家高新技术企业近百家、科技型中小企业百余家，建成省级以上研发平台十余个；薄壁轴承、调心滚子轴承等细分领域产销量全国第一，创新正向高价值、高精度环节集中，单项冠军持续涌现，创新成果的积累正加速转化为现实生产力与竞争力，这关系到集群能否在新一轮竞争中巩固并扩大自身优势地位。</w:t>
      </w:r>
    </w:p>
    <w:p>
      <w:pPr>
        <w:spacing w:lineRule="exact" w:line="600" w:after="0"/>
        <w:ind w:firstLine="420"/>
      </w:pPr>
      <w:r>
        <w:rPr>
          <w:rFonts w:ascii="仿宋_GB2312" w:hAnsi="仿宋_GB2312" w:eastAsia="仿宋_GB2312"/>
          <w:b w:val="0"/>
          <w:sz w:val="32"/>
        </w:rPr>
        <w:t>创新成果加速转化应用。宇捷5G智慧工厂、博特薄壁轴承进入国内外高端供应链，临清轴承远销欧美、东南亚等五十余国。但多数中小企业仍以工艺改良为主，突破性原创成果相对集中于少数龙头，创新产出的均衡性与普惠性有待提升，创新成果的积累正加速转化为现实生产力与竞争力，这关系到集群能否在新一轮竞争中巩固并扩大自身优势地位。</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健全。山东洛轴所轴承研究院获评山东省唯一轴承制造业创新中心、服务型制造示范平台、新型研发机构；洛轴所聊城基础件产业研发中心、山东哈临轮毂轴承研发中心等六家省级平台，以及多所高校联合工程实验室提供公共研发支撑，平台开放共享程度直接关系中小企业创新可及性，这关系到集群能否在新一轮竞争中巩固并扩大自身优势地位。</w:t>
      </w:r>
    </w:p>
    <w:p>
      <w:pPr>
        <w:spacing w:lineRule="exact" w:line="600" w:after="0"/>
        <w:ind w:firstLine="420"/>
      </w:pPr>
      <w:r>
        <w:rPr>
          <w:rFonts w:ascii="仿宋_GB2312" w:hAnsi="仿宋_GB2312" w:eastAsia="仿宋_GB2312"/>
          <w:b w:val="0"/>
          <w:sz w:val="32"/>
        </w:rPr>
        <w:t>数字创新平台作用突出。云轴联平台、工业互联网标识解析二级节点、5G智慧数控中心、烟轴云科等本土数字化服务平台，为中小企业提供低成本数改方案，单户改造成本降至十万元左右，破解缺资金不愿改、缺样本不敢改的普遍难题，平台开放共享程度直接关系中小企业创新可及性，这关系到集群能否在新一轮竞争中巩固并扩大自身优势地位。</w:t>
      </w:r>
    </w:p>
    <w:p>
      <w:pPr>
        <w:spacing w:lineRule="exact" w:line="600" w:after="0"/>
        <w:ind w:firstLine="420"/>
      </w:pPr>
      <w:r>
        <w:rPr>
          <w:rFonts w:ascii="仿宋_GB2312" w:hAnsi="仿宋_GB2312" w:eastAsia="仿宋_GB2312"/>
          <w:b w:val="0"/>
          <w:sz w:val="32"/>
        </w:rPr>
        <w:t>行业组织平台同样关键。轴承商会、产业共同体在技术标准、质量提升、会展招商中发挥枢纽作用。但平台开放共享程度与中小企业利用率仍有提升空间，需强化仪器共享与成果共转机制，避免创新资源向头部过度集中，平台开放共享程度直接关系中小企业创新可及性，这关系到集群能否在新一轮竞争中巩固并扩大自身优势地位，平台开放共享程度直接关系中小企业创新可及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路径日益通畅。以云轴联、产业大脑为依托，企业研发成果可快速对接生产与市场需求；洛轴所研究院、院士工作站、博士后基地及四十三名高层次人才的引入，推动高校成果向企业转移，缩短从实验室到生产线的周期，畅通转化通道方能把研发优势变为市场胜势，这关系到集群能否在新一轮竞争中巩固并扩大自身优势地位。</w:t>
      </w:r>
    </w:p>
    <w:p>
      <w:pPr>
        <w:spacing w:lineRule="exact" w:line="600" w:after="0"/>
        <w:ind w:firstLine="420"/>
      </w:pPr>
      <w:r>
        <w:rPr>
          <w:rFonts w:ascii="仿宋_GB2312" w:hAnsi="仿宋_GB2312" w:eastAsia="仿宋_GB2312"/>
          <w:b w:val="0"/>
          <w:sz w:val="32"/>
        </w:rPr>
        <w:t>转化成效体现在智能化普及。宇捷柔性智能生产线节约三分之一人工、提高三分之一产能；华工风电轴承专用生产线投资三点五亿元，预计新增产值七亿元；数字化改造使磨削精度提高两成、次品率下降两成、一次合格率达九九点九五，畅通转化通道方能把研发优势变为市场胜势，这关系到集群能否在新一轮竞争中巩固并扩大自身优势地位。</w:t>
      </w:r>
    </w:p>
    <w:p>
      <w:pPr>
        <w:spacing w:lineRule="exact" w:line="600" w:after="0"/>
        <w:ind w:firstLine="420"/>
      </w:pPr>
      <w:r>
        <w:rPr>
          <w:rFonts w:ascii="仿宋_GB2312" w:hAnsi="仿宋_GB2312" w:eastAsia="仿宋_GB2312"/>
          <w:b w:val="0"/>
          <w:sz w:val="32"/>
        </w:rPr>
        <w:t>仍需关注中小企业技术承接能力不均。应完善中试、熟化、量产转化链条，发挥链主企业与公共服务平台的技术扩散功能，建立面向小微企业的技术帮扶与转让机制，提升全集群技术转化效率与均衡性，让创新红利更广泛惠及配套企业，畅通转化通道方能把研发优势变为市场胜势，这关系到集群能否在新一轮竞争中巩固并扩大自身优势地位。</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资源丰富且具工匠传承。临清轴承产业积累二十余万从业人员，涵盖锻造、车磨、热处理、装配、设计、电商、外贸等各类工种，形成技能工人集聚的人力资本优势，是集群低成本、快响应、强韧性的重要基础，劳动力质量升级是支撑产业攀高向新的根本条件，这关系到集群能否在新一轮竞争中巩固并扩大自身优势地位，劳动力质量升级是支撑产业攀高向新的根本条件。</w:t>
      </w:r>
    </w:p>
    <w:p>
      <w:pPr>
        <w:spacing w:lineRule="exact" w:line="600" w:after="0"/>
        <w:ind w:firstLine="420"/>
      </w:pPr>
      <w:r>
        <w:rPr>
          <w:rFonts w:ascii="仿宋_GB2312" w:hAnsi="仿宋_GB2312" w:eastAsia="仿宋_GB2312"/>
          <w:b w:val="0"/>
          <w:sz w:val="32"/>
        </w:rPr>
        <w:t>劳动力结构正从体力型向技能型转变。政府实施企业家综合素质提升工程，组织轴二代、轴三代培训，鼓励引进高层次人才、建设人才飞地。但高端研发设计、数控磨削、跨境电商运营等紧缺人才仍不足，成为产业升级的深层次瓶颈，劳动力质量升级是支撑产业攀高向新的根本条件，这关系到集群能否在新一轮竞争中巩固并扩大自身优势地位。</w:t>
      </w:r>
    </w:p>
    <w:p>
      <w:pPr>
        <w:spacing w:lineRule="exact" w:line="600" w:after="0"/>
        <w:ind w:firstLine="420"/>
      </w:pPr>
      <w:r>
        <w:rPr>
          <w:rFonts w:ascii="仿宋_GB2312" w:hAnsi="仿宋_GB2312" w:eastAsia="仿宋_GB2312"/>
          <w:b w:val="0"/>
          <w:sz w:val="32"/>
        </w:rPr>
        <w:t>用工成本上升与青年劳动力外流，对劳动密集型环节形成压力。集群需通过自动化减员增效、职业教育定向培养、柔性引才等方式保障人力供给，推动劳动力要素从数量红利向质量红利转变，支撑产业向价值链中高端攀升，劳动力质量升级是支撑产业攀高向新的根本条件，这关系到集群能否在新一轮竞争中巩固并扩大自身优势地位，劳动力质量升级是支撑产业攀高向新的根本条件。</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民营自有资本与银行信贷为主，政策性金融逐步介入。临清依托智慧平台放款、金融专员授信、创新轴承村居贷等产品，轴承产业贷款余额达五十二点七二亿元，二〇二一至二〇二五年贷款年增幅均超两成，信贷精准滴灌成效明显，优化资本供给结构对中小企业成长尤为关键，这关系到集群能否在新一轮竞争中巩固并扩大自身优势地位。</w:t>
      </w:r>
    </w:p>
    <w:p>
      <w:pPr>
        <w:spacing w:lineRule="exact" w:line="600" w:after="0"/>
        <w:ind w:firstLine="420"/>
      </w:pPr>
      <w:r>
        <w:rPr>
          <w:rFonts w:ascii="仿宋_GB2312" w:hAnsi="仿宋_GB2312" w:eastAsia="仿宋_GB2312"/>
          <w:b w:val="0"/>
          <w:sz w:val="32"/>
        </w:rPr>
        <w:t>企业融资结构仍偏传统，直接融资占比低，多数中小企业依赖抵押与民间借贷，融资成本与门槛较高。骨干企业具一定信用优势，但大量小微企业面临融资难、融资贵。需发展供应链金融、知识产权质押、融资担保增信，缓解轻资产企业资金压力，优化资本供给结构对中小企业成长尤为关键，这关系到集群能否在新一轮竞争中巩固并扩大自身优势地位。</w:t>
      </w:r>
    </w:p>
    <w:p>
      <w:pPr>
        <w:spacing w:lineRule="exact" w:line="600" w:after="0"/>
        <w:ind w:firstLine="420"/>
      </w:pPr>
      <w:r>
        <w:rPr>
          <w:rFonts w:ascii="仿宋_GB2312" w:hAnsi="仿宋_GB2312" w:eastAsia="仿宋_GB2312"/>
          <w:b w:val="0"/>
          <w:sz w:val="32"/>
        </w:rPr>
        <w:t>资本投向值得关注。当前资金多用于设备更新与产能扩张，投向基础研发、品牌建设、海外仓等长期能力比例偏低。应引导资本更多进入技术创新与全球化布局，并通过产业基金、上市培育支持头部企业做大做强，优化资本配置效率，优化资本供给结构对中小企业成长尤为关键，这关系到集群能否在新一轮竞争中巩固并扩大自身优势地位。</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资源约束趋紧。烟潘唐三镇承载逾七千家相关企业，土地集约利用压力较大；部分中小企业分散布局，单位用地产出偏低。通过建设连城智造小镇等七个轴承产业园、统一厂房与配套，提升土地集约度与环保安全水平，绿色低碳转型是集群可持续发展的内在要求，这关系到集群能否在新一轮竞争中巩固并扩大自身优势地位，绿色低碳转型是集群可持续发展的内在要求。</w:t>
      </w:r>
    </w:p>
    <w:p>
      <w:pPr>
        <w:spacing w:lineRule="exact" w:line="600" w:after="0"/>
        <w:ind w:firstLine="420"/>
      </w:pPr>
      <w:r>
        <w:rPr>
          <w:rFonts w:ascii="仿宋_GB2312" w:hAnsi="仿宋_GB2312" w:eastAsia="仿宋_GB2312"/>
          <w:b w:val="0"/>
          <w:sz w:val="32"/>
        </w:rPr>
        <w:t>能耗方面，轴承制造涉及锻造、热处理等高耗能工序，能耗与排放需严格管控。集群推进绿色制造，骨干企业通过数字化与节能改造降低能耗；政府推行分类监管与园区统一治污，倒逼清洁生产，推动产业绿色低碳转型走深走实，绿色低碳转型是集群可持续发展的内在要求，这关系到集群能否在新一轮竞争中巩固并扩大自身优势地位，绿色低碳转型是集群可持续发展的内在要求。</w:t>
      </w:r>
    </w:p>
    <w:p>
      <w:pPr>
        <w:spacing w:lineRule="exact" w:line="600" w:after="0"/>
        <w:ind w:firstLine="420"/>
      </w:pPr>
      <w:r>
        <w:rPr>
          <w:rFonts w:ascii="仿宋_GB2312" w:hAnsi="仿宋_GB2312" w:eastAsia="仿宋_GB2312"/>
          <w:b w:val="0"/>
          <w:sz w:val="32"/>
        </w:rPr>
        <w:t>在双碳背景下，土地与能耗指标将成为扩张硬约束。需严控高耗能低附加值产能，推广节能热处理与余热回收，探索亩均论英雄评价，引导低效企业退出或转型，以更少资源消耗支撑更高质量产出，实现集约发展与绿色转型协同，绿色低碳转型是集群可持续发展的内在要求，这关系到集群能否在新一轮竞争中巩固并扩大自身优势地位，绿色低碳转型是集群可持续发展的内在要求。</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本地不产轴承钢，原材料两头在外特征突出，轴承钢、钢管等主要依赖外部采购。临清周边冠县轴承锻造、东阿轴承滚动体、东昌府轴承保持器等形成聊城全产业链配套，可为轴承制造提供就近协作，缩短供应链半径与运输周期，稳定原材料供给是制造端行稳致远的底线保障，这关系到集群能否在新一轮竞争中巩固并扩大自身优势地位。</w:t>
      </w:r>
    </w:p>
    <w:p>
      <w:pPr>
        <w:spacing w:lineRule="exact" w:line="600" w:after="0"/>
        <w:ind w:firstLine="420"/>
      </w:pPr>
      <w:r>
        <w:rPr>
          <w:rFonts w:ascii="仿宋_GB2312" w:hAnsi="仿宋_GB2312" w:eastAsia="仿宋_GB2312"/>
          <w:b w:val="0"/>
          <w:sz w:val="32"/>
        </w:rPr>
        <w:t>原材料价格波动是主要风险。钢材价格大幅震荡直接传导至生产成本，而集群在集中采购、期货套保等对冲机制上仍不完善，中小企业议价能力弱。需发展集中采购联盟与供应链金融，平抑价格风险，稳定供应渠道与库存成本，稳定原材料供给是制造端行稳致远的底线保障，这关系到集群能否在新一轮竞争中巩固并扩大自身优势地位，稳定原材料供给是制造端行稳致远的底线保障。</w:t>
      </w:r>
    </w:p>
    <w:p>
      <w:pPr>
        <w:spacing w:lineRule="exact" w:line="600" w:after="0"/>
        <w:ind w:firstLine="420"/>
      </w:pPr>
      <w:r>
        <w:rPr>
          <w:rFonts w:ascii="仿宋_GB2312" w:hAnsi="仿宋_GB2312" w:eastAsia="仿宋_GB2312"/>
          <w:b w:val="0"/>
          <w:sz w:val="32"/>
        </w:rPr>
        <w:t>提升原材料保障能力，应推动龙头企业与钢企建立长期协议与联合储备，加强与周边锻造、滚动体基地协作，稳定供应渠道、降低物流与库存成本，筑牢集群制造的原材料基础，增强面对上游波动的抗风险能力与经营稳定性，稳定原材料供给是制造端行稳致远的底线保障，这关系到集群能否在新一轮竞争中巩固并扩大自身优势地位，稳定原材料供给是制造端行稳致远的底线保障。</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在国内市场占据重要地位，轴承产品约占全国市场十分之一，是国内轴承贸易的晴雨表。国内装备制造、汽车、风电、农机等需求为集群提供稳定且庞大的内需基本盘，烟店轴承大集延续二十四载，维系着覆盖全国的交易网络，深耕内需基本盘是集群稳健发展的压舱石，这关系到集群能否在新一轮竞争中巩固并扩大自身优势地位，深耕内需基本盘是集群稳健发展的压舱石。</w:t>
      </w:r>
    </w:p>
    <w:p>
      <w:pPr>
        <w:spacing w:lineRule="exact" w:line="600" w:after="0"/>
        <w:ind w:firstLine="420"/>
      </w:pPr>
      <w:r>
        <w:rPr>
          <w:rFonts w:ascii="仿宋_GB2312" w:hAnsi="仿宋_GB2312" w:eastAsia="仿宋_GB2312"/>
          <w:b w:val="0"/>
          <w:sz w:val="32"/>
        </w:rPr>
        <w:t>国内市场渠道多元，既包括遍布全国的经销商与专业市场，也依托轴承及零配件展览会、迎春展等会展平台对接大客户。国际国内知名轴承企业均在烟店设分支机构，带来一手行业信息，市场信息灵通、衔接需求与生产高效，深耕内需基本盘是集群稳健发展的压舱石，这关系到集群能否在新一轮竞争中巩固并扩大自身优势地位，深耕内需基本盘是集群稳健发展的压舱石。</w:t>
      </w:r>
    </w:p>
    <w:p>
      <w:pPr>
        <w:spacing w:lineRule="exact" w:line="600" w:after="0"/>
        <w:ind w:firstLine="420"/>
      </w:pPr>
      <w:r>
        <w:rPr>
          <w:rFonts w:ascii="仿宋_GB2312" w:hAnsi="仿宋_GB2312" w:eastAsia="仿宋_GB2312"/>
          <w:b w:val="0"/>
          <w:sz w:val="32"/>
        </w:rPr>
        <w:t>国内竞争趋于激烈，中低端产品同质化使价格成为主要竞争手段。集群需以精密化、薄壁化、特种化提升附加值，深耕风电、新能源汽车、高端装备等新兴场景，从卖单品转向卖系统，巩固并提升国内市场份额与盈利质量，深耕内需基本盘是集群稳健发展的压舱石，这关系到集群能否在新一轮竞争中巩固并扩大自身优势地位，深耕内需基本盘是集群稳健发展的压舱石。</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较高，产品出口德国、俄罗斯、美国、东南亚、中东等五十多个国家和地区，烟店轴承年出口额约三点二亿元。鲁西国际陆港二〇二二年开通，为出海架起新桥梁；前展后仓加精准孵化模式推动企业在美国、迪拜等地建海外仓，拓展多元国际市场有助于分散外部风险、提升份额，这关系到集群能否在新一轮竞争中巩固并扩大自身优势地位。</w:t>
      </w:r>
    </w:p>
    <w:p>
      <w:pPr>
        <w:spacing w:lineRule="exact" w:line="600" w:after="0"/>
        <w:ind w:firstLine="420"/>
      </w:pPr>
      <w:r>
        <w:rPr>
          <w:rFonts w:ascii="仿宋_GB2312" w:hAnsi="仿宋_GB2312" w:eastAsia="仿宋_GB2312"/>
          <w:b w:val="0"/>
          <w:sz w:val="32"/>
        </w:rPr>
        <w:t>出口模式从传统外贸向跨境电商加海外仓升级。临清组织企业参加德国汉诺威工博会、广交会、哈萨克斯坦汽配展等国际展会，连续九年举办轴承及零配件展览会，宇捷、博特出口额占营收约三分之一，上半年出口额同比增长两成以上，拓展多元国际市场有助于分散外部风险、提升份额，这关系到集群能否在新一轮竞争中巩固并扩大自身优势地位。</w:t>
      </w:r>
    </w:p>
    <w:p>
      <w:pPr>
        <w:spacing w:lineRule="exact" w:line="600" w:after="0"/>
        <w:ind w:firstLine="420"/>
      </w:pPr>
      <w:r>
        <w:rPr>
          <w:rFonts w:ascii="仿宋_GB2312" w:hAnsi="仿宋_GB2312" w:eastAsia="仿宋_GB2312"/>
          <w:b w:val="0"/>
          <w:sz w:val="32"/>
        </w:rPr>
        <w:t>外贸面临国际认证、汇率与贸易壁垒等挑战。高端轴承进入国际主流供应链的认证门槛高，部分中小企业认证能力弱。应支持企业获取国际认证、建设自主品牌出口，完善海外仓与售后网络，推动出口从量向质与牌转变，提升抗风险能力，拓展多元国际市场有助于分散外部风险、提升份额，这关系到集群能否在新一轮竞争中巩固并扩大自身优势地位。</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取得进展。临清轴承拥有中国驰名商标一个，宇捷、博特等龙头品牌影响力持续提升，多家企业获制造业单项冠军与专精特新称号，品牌成为开拓国内外市场的重要资产与差异化竞争的核心抓手，区域品牌知名度不断扩大，品牌溢价能力决定集群长期盈利空间与话语权，这关系到集群能否在新一轮竞争中巩固并扩大自身优势地位。</w:t>
      </w:r>
    </w:p>
    <w:p>
      <w:pPr>
        <w:spacing w:lineRule="exact" w:line="600" w:after="0"/>
        <w:ind w:firstLine="420"/>
      </w:pPr>
      <w:r>
        <w:rPr>
          <w:rFonts w:ascii="仿宋_GB2312" w:hAnsi="仿宋_GB2312" w:eastAsia="仿宋_GB2312"/>
          <w:b w:val="0"/>
          <w:sz w:val="32"/>
        </w:rPr>
        <w:t>区域公用品牌临清轴承、中国轴承之乡成为集群整体标识，轴承及零配件展览会、迎春展等会展品牌效应显著。烟店轴承大集与专业市场年交易额超三百亿元，强化质量标准话语权与区域品牌溢价，提升集群整体市场识别度，品牌溢价能力决定集群长期盈利空间与话语权，这关系到集群能否在新一轮竞争中巩固并扩大自身优势地位，品牌溢价能力决定集群长期盈利空间与话语权。</w:t>
      </w:r>
    </w:p>
    <w:p>
      <w:pPr>
        <w:spacing w:lineRule="exact" w:line="600" w:after="0"/>
        <w:ind w:firstLine="420"/>
      </w:pPr>
      <w:r>
        <w:rPr>
          <w:rFonts w:ascii="仿宋_GB2312" w:hAnsi="仿宋_GB2312" w:eastAsia="仿宋_GB2312"/>
          <w:b w:val="0"/>
          <w:sz w:val="32"/>
        </w:rPr>
        <w:t>但品牌结构仍呈小、散、弱特征，大量中小企业缺乏自主品牌，依附龙头或以贴牌为主。应实施区域品牌加企业品牌双轮驱动，支持中小企业培育自有品牌，加强质量认证与打假，整体提升临清轴承品牌价值与美誉度，实现从产品输出向品牌输出跨越，品牌溢价能力决定集群长期盈利空间与话语权，这关系到集群能否在新一轮竞争中巩固并扩大自身优势地位。</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深刻变化。风电、新能源汽车、机器人、高端装备等新兴产业崛起，对精密、薄壁、高可靠、长寿命轴承的需求快速增长；装备制造业向高精度、高转速、低能耗升级，倒逼轴承产品向高端化、定制化演进，敏锐把握需求变迁方能抢占新一轮增长先机，这关系到集群能否在新一轮竞争中巩固并扩大自身优势地位，敏锐把握需求变迁方能抢占新一轮增长先机。</w:t>
      </w:r>
    </w:p>
    <w:p>
      <w:pPr>
        <w:spacing w:lineRule="exact" w:line="600" w:after="0"/>
        <w:ind w:firstLine="420"/>
      </w:pPr>
      <w:r>
        <w:rPr>
          <w:rFonts w:ascii="仿宋_GB2312" w:hAnsi="仿宋_GB2312" w:eastAsia="仿宋_GB2312"/>
          <w:b w:val="0"/>
          <w:sz w:val="32"/>
        </w:rPr>
        <w:t>消费端智能化、个性化趋势明显。下游主机厂对轴承提出更严苛的精度、寿命与一致性要求，并希望供应商具备联合研发与系统集成能力。轴承从标准件向非标、异形、专用化方向发展，对柔性制造与快速响应提出更高要求，敏锐把握需求变迁方能抢占新一轮增长先机，这关系到集群能否在新一轮竞争中巩固并扩大自身优势地位，敏锐把握需求变迁方能抢占新一轮增长先机。</w:t>
      </w:r>
    </w:p>
    <w:p>
      <w:pPr>
        <w:spacing w:lineRule="exact" w:line="600" w:after="0"/>
        <w:ind w:firstLine="420"/>
      </w:pPr>
      <w:r>
        <w:rPr>
          <w:rFonts w:ascii="仿宋_GB2312" w:hAnsi="仿宋_GB2312" w:eastAsia="仿宋_GB2312"/>
          <w:b w:val="0"/>
          <w:sz w:val="32"/>
        </w:rPr>
        <w:t>需求升级为集群带来机遇也提出挑战。一方面打开了高端化、系统化市场空间；另一方面要求企业具备精密制造、材料工艺与持续服务能力。集群须紧跟需求变化，强化专精特能力与系统集成，由零件供应商向部件与方案服务商转型，敏锐把握需求变迁方能抢占新一轮增长先机，这关系到集群能否在新一轮竞争中巩固并扩大自身优势地位。</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轴承呈现多区域竞争态势。河南、河北、浙江、辽宁等地均有国家级轴承特色集群，瓦轴、人本及国际八大巨头在烟店设机构，竞争充分。临清凭完整产业链与贸易枢纽占据中小轴承主导，但在高端品牌与核心技术上与国际巨头仍有差距，错位竞争与差异化突围是应对区域竞争的现实选择，这关系到集群能否在新一轮竞争中巩固并扩大自身优势地位。</w:t>
      </w:r>
    </w:p>
    <w:p>
      <w:pPr>
        <w:spacing w:lineRule="exact" w:line="600" w:after="0"/>
        <w:ind w:firstLine="420"/>
      </w:pPr>
      <w:r>
        <w:rPr>
          <w:rFonts w:ascii="仿宋_GB2312" w:hAnsi="仿宋_GB2312" w:eastAsia="仿宋_GB2312"/>
          <w:b w:val="0"/>
          <w:sz w:val="32"/>
        </w:rPr>
        <w:t>省内及周边亦有同类集群竞争。聊城形成临清成品、冠县锻造、东阿滚动体、东昌府保持器的全产业链格局，对资源形成协同也带来分流。临清需以烟潘唐一体化与贸易枢纽优势巩固领先，避免低价同质竞争，向价值链中高端差异化突围，错位竞争与差异化突围是应对区域竞争的现实选择，这关系到集群能否在新一轮竞争中巩固并扩大自身优势地位。</w:t>
      </w:r>
    </w:p>
    <w:p>
      <w:pPr>
        <w:spacing w:lineRule="exact" w:line="600" w:after="0"/>
        <w:ind w:firstLine="420"/>
      </w:pPr>
      <w:r>
        <w:rPr>
          <w:rFonts w:ascii="仿宋_GB2312" w:hAnsi="仿宋_GB2312" w:eastAsia="仿宋_GB2312"/>
          <w:b w:val="0"/>
          <w:sz w:val="32"/>
        </w:rPr>
        <w:t>国际市场上，瑞典SKF、德国舍弗勒、日本NSK等老牌巨头与东南亚低成本制造形成两头挤压。集群应以性价比与快速定制稳住中端，以精密薄壁特种轴承切入高端，依托海外仓与跨境电商拓展新兴市场，构建错位竞争的国际市场格局，错位竞争与差异化突围是应对区域竞争的现实选择，这关系到集群能否在新一轮竞争中巩固并扩大自身优势地位。</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结构性问题突出。单个企业规模偏小、缺少旗舰龙头，众多中小企业产品同质、低价竞争，原创设计与品牌溢价不足；高端材料与核心工艺依赖外购，自主可控能力弱，制约整体能级提升与国家级集群示范成色，破解内部结构矛盾是提升集群能级的关键所在，这关系到集群能否在新一轮竞争中巩固并扩大自身优势地位，破解内部结构矛盾是提升集群能级的关键所在。</w:t>
      </w:r>
    </w:p>
    <w:p>
      <w:pPr>
        <w:spacing w:lineRule="exact" w:line="600" w:after="0"/>
        <w:ind w:firstLine="420"/>
      </w:pPr>
      <w:r>
        <w:rPr>
          <w:rFonts w:ascii="仿宋_GB2312" w:hAnsi="仿宋_GB2312" w:eastAsia="仿宋_GB2312"/>
          <w:b w:val="0"/>
          <w:sz w:val="32"/>
        </w:rPr>
        <w:t>创新资源配置不均。专利与高端成果集中于少数龙头，中小企业多以工艺改良为主，全集群研发投入强度偏低；创新平台开放共享度有限，小微企业承接成果能力弱，技术扩散效应有待增强。高层次人才短缺成为转型短板，需系统性补齐，破解内部结构矛盾是提升集群能级的关键所在，这关系到集群能否在新一轮竞争中巩固并扩大自身优势地位。</w:t>
      </w:r>
    </w:p>
    <w:p>
      <w:pPr>
        <w:spacing w:lineRule="exact" w:line="600" w:after="0"/>
        <w:ind w:firstLine="420"/>
      </w:pPr>
      <w:r>
        <w:rPr>
          <w:rFonts w:ascii="仿宋_GB2312" w:hAnsi="仿宋_GB2312" w:eastAsia="仿宋_GB2312"/>
          <w:b w:val="0"/>
          <w:sz w:val="32"/>
        </w:rPr>
        <w:t>空间与环保承载趋紧。企业分散布局导致土地集约度低、监管难度大；能耗排放与安全生产压力随规模扩张上升。部分企业管理粗放、质量波动，影响临清轴承整体口碑。需以园区化、数字化、绿色化系统破解内部瓶颈，推动内涵式增长，破解内部结构矛盾是提升集群能级的关键所在，这关系到集群能否在新一轮竞争中巩固并扩大自身优势地位。</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推原材料价格与供应链波动。钢材价格大幅震荡直接冲击成本与利润，关键设备与高端材料供应受全球产业链影响，对依赖外购核心部件的精密轴承生产形成潜在中断风险，供应链韧性与安全需摆在突出位置，强化风险预警与敏捷应对能力刻不容缓，这关系到集群能否在新一轮竞争中巩固并扩大自身优势地位，强化风险预警与敏捷应对能力刻不容缓。</w:t>
      </w:r>
    </w:p>
    <w:p>
      <w:pPr>
        <w:spacing w:lineRule="exact" w:line="600" w:after="0"/>
        <w:ind w:firstLine="420"/>
      </w:pPr>
      <w:r>
        <w:rPr>
          <w:rFonts w:ascii="仿宋_GB2312" w:hAnsi="仿宋_GB2312" w:eastAsia="仿宋_GB2312"/>
          <w:b w:val="0"/>
          <w:sz w:val="32"/>
        </w:rPr>
        <w:t>市场需求与政策风险并存。装备制造与汽车、风电投资波动会传导至轴承订单；环保、能耗与安全监管标准升级，使不达标企业面临淘汰；国际贸易摩擦、认证壁垒与汇率波动，对出口型企业构成持续压力，需建立灵敏预警机制，强化风险预警与敏捷应对能力刻不容缓，这关系到集群能否在新一轮竞争中巩固并扩大自身优势地位，强化风险预警与敏捷应对能力刻不容缓。</w:t>
      </w:r>
    </w:p>
    <w:p>
      <w:pPr>
        <w:spacing w:lineRule="exact" w:line="600" w:after="0"/>
        <w:ind w:firstLine="420"/>
      </w:pPr>
      <w:r>
        <w:rPr>
          <w:rFonts w:ascii="仿宋_GB2312" w:hAnsi="仿宋_GB2312" w:eastAsia="仿宋_GB2312"/>
          <w:b w:val="0"/>
          <w:sz w:val="32"/>
        </w:rPr>
        <w:t>技术迭代与替代风险上升。高端轴承技术快速发展，若集群未能及时跟进，存在被新技术路线替代风险；跨界巨头携资本与软件能力进入智能轴承，可能重塑竞争格局。集群须强化前瞻布局与敏捷转型，防范外部不确定性带来的冲击，强化风险预警与敏捷应对能力刻不容缓，这关系到集群能否在新一轮竞争中巩固并扩大自身优势地位，强化风险预警与敏捷应对能力刻不容缓。</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得益于国家与省级中小企业特色产业集群政策支持。临清中小轴承集群入选第一批国家级中小企业特色产业集群，享受专精特新、小巨人、高新技术企业等培育政策；国家推动中小企业创新与数字化转型举措为升级提供顶层支撑，顶层政策与基层实践的有效衔接释放了巨大红利，这关系到集群能否在新一轮竞争中巩固并扩大自身优势地位。</w:t>
      </w:r>
    </w:p>
    <w:p>
      <w:pPr>
        <w:spacing w:lineRule="exact" w:line="600" w:after="0"/>
        <w:ind w:firstLine="420"/>
      </w:pPr>
      <w:r>
        <w:rPr>
          <w:rFonts w:ascii="仿宋_GB2312" w:hAnsi="仿宋_GB2312" w:eastAsia="仿宋_GB2312"/>
          <w:b w:val="0"/>
          <w:sz w:val="32"/>
        </w:rPr>
        <w:t>山东省将特色产业集群作为县域经济重要抓手，将高端轴承产业链列为全市十二条重点产业链之一，实施链长制与提质升级攻坚行动。聊城市精密轴承集群入选省级先进制造业集群，轴承产业大脑获评省级卓越级，政策连续性强，顶层政策与基层实践的有效衔接释放了巨大红利，这关系到集群能否在新一轮竞争中巩固并扩大自身优势地位。</w:t>
      </w:r>
    </w:p>
    <w:p>
      <w:pPr>
        <w:spacing w:lineRule="exact" w:line="600" w:after="0"/>
        <w:ind w:firstLine="420"/>
      </w:pPr>
      <w:r>
        <w:rPr>
          <w:rFonts w:ascii="仿宋_GB2312" w:hAnsi="仿宋_GB2312" w:eastAsia="仿宋_GB2312"/>
          <w:b w:val="0"/>
          <w:sz w:val="32"/>
        </w:rPr>
        <w:t>国家质量基础设施与标准战略同样赋能集群。市场监管部门将质量体系认证、标准制定纳入奖补，优先推荐专精特新、小巨人、瞪羚及高企，使顶层政策与地方实践有效衔接，形成支持集群高质量发展的政策合力，营造优良制度环境，顶层政策与基层实践的有效衔接释放了巨大红利，这关系到集群能否在新一轮竞争中巩固并扩大自身优势地位。</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临清市出台系统性扶持政策。先后制定《临清市轴承产业发展规划（二〇二一至二〇二五年）》《关于支持轴承产业创新发展实施方案》《金融支持轴承产业集群高质量发展实施意见》《轴承产业高质量发展（二〇二四至二〇二六）实施意见》，精准滴灌式的扶持政策显著改善了营商环境，这关系到集群能否在新一轮竞争中巩固并扩大自身优势地位。</w:t>
      </w:r>
    </w:p>
    <w:p>
      <w:pPr>
        <w:spacing w:lineRule="exact" w:line="600" w:after="0"/>
        <w:ind w:firstLine="420"/>
      </w:pPr>
      <w:r>
        <w:rPr>
          <w:rFonts w:ascii="仿宋_GB2312" w:hAnsi="仿宋_GB2312" w:eastAsia="仿宋_GB2312"/>
          <w:b w:val="0"/>
          <w:sz w:val="32"/>
        </w:rPr>
        <w:t>政策提出到二〇二六年全市规上轴承生产制造企业销售收入六十五亿元、市场销售额四百五十亿元，建设空间布局合理、大中小企业融通发展的先进轴承集群。成立由市领导牵头的产业转型升级专班，提供一站式、全生命周期服务，精准滴灌式的扶持政策显著改善了营商环境，这关系到集群能否在新一轮竞争中巩固并扩大自身优势地位，精准滴灌式的扶持政策显著改善了营商环境。</w:t>
      </w:r>
    </w:p>
    <w:p>
      <w:pPr>
        <w:spacing w:lineRule="exact" w:line="600" w:after="0"/>
        <w:ind w:firstLine="420"/>
      </w:pPr>
      <w:r>
        <w:rPr>
          <w:rFonts w:ascii="仿宋_GB2312" w:hAnsi="仿宋_GB2312" w:eastAsia="仿宋_GB2312"/>
          <w:b w:val="0"/>
          <w:sz w:val="32"/>
        </w:rPr>
        <w:t>人才与科技扶持力度加大。实施企业家综合素质提升工程，柔性引进与人才飞地结合，引进高层次人才四十三人，建院士工作站一处、博士后基地一处。对创新能力强的高新技术企业重点扶持，推动其成为创新型领军企业，优化产业生态，精准滴灌式的扶持政策显著改善了营商环境，这关系到集群能否在新一轮竞争中巩固并扩大自身优势地位。</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较为完善。临清建成山东洛轴所轴承研究院、国家级与省级创新平台、轴承产品检测与认证服务，以及云轴联平台、工业互联网标识解析二级节点，为企业提供家门口的研发、检测、交易与科创服务，降低制度性交易成本，完善公共配套可降低企业制度性交易成本，这关系到集群能否在新一轮竞争中巩固并扩大自身优势地位。</w:t>
      </w:r>
    </w:p>
    <w:p>
      <w:pPr>
        <w:spacing w:lineRule="exact" w:line="600" w:after="0"/>
        <w:ind w:firstLine="420"/>
      </w:pPr>
      <w:r>
        <w:rPr>
          <w:rFonts w:ascii="仿宋_GB2312" w:hAnsi="仿宋_GB2312" w:eastAsia="仿宋_GB2312"/>
          <w:b w:val="0"/>
          <w:sz w:val="32"/>
        </w:rPr>
        <w:t>物流与会展配套健全。鲁西国际陆港二〇二二年开通，烟潘唐审批分局一窗受理集成服务，累计办结业务逾千件；连续九年举办轴承及零配件展览会，组织企业参加汉诺威工博会、广交会等，海外仓网络完善国际物流与交易配套，完善公共配套可降低企业制度性交易成本，这关系到集群能否在新一轮竞争中巩固并扩大自身优势地位，完善公共配套可降低企业制度性交易成本。</w:t>
      </w:r>
    </w:p>
    <w:p>
      <w:pPr>
        <w:spacing w:lineRule="exact" w:line="600" w:after="0"/>
        <w:ind w:firstLine="420"/>
      </w:pPr>
      <w:r>
        <w:rPr>
          <w:rFonts w:ascii="仿宋_GB2312" w:hAnsi="仿宋_GB2312" w:eastAsia="仿宋_GB2312"/>
          <w:b w:val="0"/>
          <w:sz w:val="32"/>
        </w:rPr>
        <w:t>数字化配套提速。轴承产业大脑通过省级验收并获评卓越级，轴承行业AI语料库入选省级重点行业语料库揭榜挂帅项目。但中小企业对公共平台的利用率与获得感仍可提升，需强化普惠性服务供给，让更多小微企业共享数字红利，完善公共配套可降低企业制度性交易成本，这关系到集群能否在新一轮竞争中巩固并扩大自身优势地位，完善公共配套可降低企业制度性交易成本。</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枢纽作用。烟店轴承行业商会、轴承产业共同体在组织会展、制定标准、质量提升、政企沟通中扮演关键角色，商会会长多由龙头企业负责人担任，长期推动产业集群协作与品牌共建，成为连接政府与企业的桥梁，行业协会的枢纽作用有效增进了协同治理效能，这关系到集群能否在新一轮竞争中巩固并扩大自身优势地位。</w:t>
      </w:r>
    </w:p>
    <w:p>
      <w:pPr>
        <w:spacing w:lineRule="exact" w:line="600" w:after="0"/>
        <w:ind w:firstLine="420"/>
      </w:pPr>
      <w:r>
        <w:rPr>
          <w:rFonts w:ascii="仿宋_GB2312" w:hAnsi="仿宋_GB2312" w:eastAsia="仿宋_GB2312"/>
          <w:b w:val="0"/>
          <w:sz w:val="32"/>
        </w:rPr>
        <w:t>协会牵头标准与质量建设。推动企业参与制修订国家、行业标准三十余项；组织质量提升与打假行动，推广质量认证体系，营造公平有序市场环境；组建知识产权服务队，维护临清轴承区域品牌声誉，提升集群整体质量与标准话语权，行业协会的枢纽作用有效增进了协同治理效能，这关系到集群能否在新一轮竞争中巩固并扩大自身优势地位。</w:t>
      </w:r>
    </w:p>
    <w:p>
      <w:pPr>
        <w:spacing w:lineRule="exact" w:line="600" w:after="0"/>
        <w:ind w:firstLine="420"/>
      </w:pPr>
      <w:r>
        <w:rPr>
          <w:rFonts w:ascii="仿宋_GB2312" w:hAnsi="仿宋_GB2312" w:eastAsia="仿宋_GB2312"/>
          <w:b w:val="0"/>
          <w:sz w:val="32"/>
        </w:rPr>
        <w:t>协会还承担产学研对接与国际合作职能。通过展会招商、海外交流促进技术成果转化与市场拓展。但协会服务覆盖仍以骨干企业为主，需加强对小微企业的组织动员，提升行业自律与协同发展能级，扩大公共服务惠及面，行业协会的枢纽作用有效增进了协同治理效能，这关系到集群能否在新一轮竞争中巩固并扩大自身优势地位，行业协会的枢纽作用有效增进了协同治理效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二〇二五年产业营收突破五百亿元、占全国约十分之一，是临清市乃至聊城市的重要增长极。规上企业产值连续多年增幅超一成五，在行业寒冬中逆势上扬，对县域经济的支撑与拉动作用十分突出，集群已成为拉动县域经济增长的重要引擎，这关系到集群能否在新一轮竞争中巩固并扩大自身优势地位，集群已成为拉动县域经济增长的重要引擎。</w:t>
      </w:r>
    </w:p>
    <w:p>
      <w:pPr>
        <w:spacing w:lineRule="exact" w:line="600" w:after="0"/>
        <w:ind w:firstLine="420"/>
      </w:pPr>
      <w:r>
        <w:rPr>
          <w:rFonts w:ascii="仿宋_GB2312" w:hAnsi="仿宋_GB2312" w:eastAsia="仿宋_GB2312"/>
          <w:b w:val="0"/>
          <w:sz w:val="32"/>
        </w:rPr>
        <w:t>经济效益体现在质量与效率双升。数字化改造使磨削精度提高两成、次品率下降两成、一次合格率达九九点九五，运营成本降低三成五、能耗下降两成五；本地配套与零库存管理降低物流成本，规模与协同效应转化为实在成本优势，集群已成为拉动县域经济增长的重要引擎，这关系到集群能否在新一轮竞争中巩固并扩大自身优势地位，集群已成为拉动县域经济增长的重要引擎。</w:t>
      </w:r>
    </w:p>
    <w:p>
      <w:pPr>
        <w:spacing w:lineRule="exact" w:line="600" w:after="0"/>
        <w:ind w:firstLine="420"/>
      </w:pPr>
      <w:r>
        <w:rPr>
          <w:rFonts w:ascii="仿宋_GB2312" w:hAnsi="仿宋_GB2312" w:eastAsia="仿宋_GB2312"/>
          <w:b w:val="0"/>
          <w:sz w:val="32"/>
        </w:rPr>
        <w:t>财税与外贸贡献稳步增长。集群聚集五千一百余家制造企业、产品出口五十余国，入选中国有影响力的产业名片；龙头出口竞争力增强，带动全市进出口稳健增长，中小轴承成为临清民营经济无中生有、有中生新的典范产业与开放名片，集群已成为拉动县域经济增长的重要引擎，这关系到集群能否在新一轮竞争中巩固并扩大自身优势地位。</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突出。二十余万从业人员分布在制造、设计、电商、物流、外贸等环节，是当地居民增收的主渠道。从早期收废旧轴承到如今全产业链就业，集群使临清及周边农村劳动力实现就近城镇化与稳定就业，促进居民增收，产业兴旺有力促进了居民就近就业与增收，这关系到集群能否在新一轮竞争中巩固并扩大自身优势地位，产业兴旺有力促进了居民就近就业与增收。</w:t>
      </w:r>
    </w:p>
    <w:p>
      <w:pPr>
        <w:spacing w:lineRule="exact" w:line="600" w:after="0"/>
        <w:ind w:firstLine="420"/>
      </w:pPr>
      <w:r>
        <w:rPr>
          <w:rFonts w:ascii="仿宋_GB2312" w:hAnsi="仿宋_GB2312" w:eastAsia="仿宋_GB2312"/>
          <w:b w:val="0"/>
          <w:sz w:val="32"/>
        </w:rPr>
        <w:t>就业结构随产业升级优化。自动化与智能化改造在替代部分体力岗位的同时，催生设备运维、软件调试、电商运营、海外仓管理等技能型新岗位；企业家培训与人才飞地培育出大批高技能人才，提升就业质量与收入水平，产业兴旺有力促进了居民就近就业与增收，这关系到集群能否在新一轮竞争中巩固并扩大自身优势地位，产业兴旺有力促进了居民就近就业与增收。</w:t>
      </w:r>
    </w:p>
    <w:p>
      <w:pPr>
        <w:spacing w:lineRule="exact" w:line="600" w:after="0"/>
        <w:ind w:firstLine="420"/>
      </w:pPr>
      <w:r>
        <w:rPr>
          <w:rFonts w:ascii="仿宋_GB2312" w:hAnsi="仿宋_GB2312" w:eastAsia="仿宋_GB2312"/>
          <w:b w:val="0"/>
          <w:sz w:val="32"/>
        </w:rPr>
        <w:t>集群的创业带动效应明显。以贸促工、工贸联动的裂变式创业传统，使中小企业持续涌现，吸纳返乡青年与农村剩余劳动力。但青年外流与技能错配仍存，需以更优产业生态与人才政策稳定就业基本盘，把产业优势转化为就业红利，产业兴旺有力促进了居民就近就业与增收，这关系到集群能否在新一轮竞争中巩固并扩大自身优势地位，产业兴旺有力促进了居民就近就业与增收。</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向县域与区域扩散。轴承制造与本地锻造、滚动体、保持器等关联产业高度协同，带动物流运输、包装印刷、商贸服务等发展；轴承会展与贸易经济拉动住宿、餐饮等服务业，形成一业兴、百业旺的带动格局与乘数效应，集群溢出效应放大了其对区域经济的乘数价值，这关系到集群能否在新一轮竞争中巩固并扩大自身优势地位。</w:t>
      </w:r>
    </w:p>
    <w:p>
      <w:pPr>
        <w:spacing w:lineRule="exact" w:line="600" w:after="0"/>
        <w:ind w:firstLine="420"/>
      </w:pPr>
      <w:r>
        <w:rPr>
          <w:rFonts w:ascii="仿宋_GB2312" w:hAnsi="仿宋_GB2312" w:eastAsia="仿宋_GB2312"/>
          <w:b w:val="0"/>
          <w:sz w:val="32"/>
        </w:rPr>
        <w:t>技术与管理溢出提升区域制造水平。龙头企业的智能产线、质量标准向配套企业扩散，推动全市制造业智能化与标准化；洛轴所研究院等平台向中小企业开放，促进区域创新能力整体跃升，溢出效应超出轴承单一产业边界，集群溢出效应放大了其对区域经济的乘数价值，这关系到集群能否在新一轮竞争中巩固并扩大自身优势地位，集群溢出效应放大了其对区域经济的乘数价值。</w:t>
      </w:r>
    </w:p>
    <w:p>
      <w:pPr>
        <w:spacing w:lineRule="exact" w:line="600" w:after="0"/>
        <w:ind w:firstLine="420"/>
      </w:pPr>
      <w:r>
        <w:rPr>
          <w:rFonts w:ascii="仿宋_GB2312" w:hAnsi="仿宋_GB2312" w:eastAsia="仿宋_GB2312"/>
          <w:b w:val="0"/>
          <w:sz w:val="32"/>
        </w:rPr>
        <w:t>品牌与经验溢出具示范价值。临清轴承区域品牌提升县域知名度，其烟潘唐一体化、产业大脑、轻量化数改等做法，为山东民营经济集群突围提供可复制样本，经验外溢至省内外其他特色产业集群，发挥标杆引领与辐射带动作用，集群溢出效应放大了其对区域经济的乘数价值，这关系到集群能否在新一轮竞争中巩固并扩大自身优势地位，集群溢出效应放大了其对区域经济的乘数价值。</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深远。临清从鲁西小城成长为轴承之乡，极大增强了地方认同感与自豪感；产业集群使城乡居民共享发展红利，缩小城乡差距，是共同富裕在县域层面的生动实践，体现了特色产业发展促进社会公平正义的重要价值，产业发展与社会进步在集群中实现良性互促，这关系到集群能否在新一轮竞争中巩固并扩大自身优势地位，产业发展与社会进步在集群中实现良性互促。</w:t>
      </w:r>
    </w:p>
    <w:p>
      <w:pPr>
        <w:spacing w:lineRule="exact" w:line="600" w:after="0"/>
        <w:ind w:firstLine="420"/>
      </w:pPr>
      <w:r>
        <w:rPr>
          <w:rFonts w:ascii="仿宋_GB2312" w:hAnsi="仿宋_GB2312" w:eastAsia="仿宋_GB2312"/>
          <w:b w:val="0"/>
          <w:sz w:val="32"/>
        </w:rPr>
        <w:t>社会事业与公共服务随产业繁荣改善。产业兴旺带来财政收入增长，反哺教育、医疗、基础设施；轴承展等大型活动提升城镇功能与文明程度；中国有影响力的产业名片等荣誉，增强社会凝聚力与对外吸引力，营造崇尚实业的社会氛围，产业发展与社会进步在集群中实现良性互促，这关系到集群能否在新一轮竞争中巩固并扩大自身优势地位。</w:t>
      </w:r>
    </w:p>
    <w:p>
      <w:pPr>
        <w:spacing w:lineRule="exact" w:line="600" w:after="0"/>
        <w:ind w:firstLine="420"/>
      </w:pPr>
      <w:r>
        <w:rPr>
          <w:rFonts w:ascii="仿宋_GB2312" w:hAnsi="仿宋_GB2312" w:eastAsia="仿宋_GB2312"/>
          <w:b w:val="0"/>
          <w:sz w:val="32"/>
        </w:rPr>
        <w:t>集群还塑造了崇实、创新、协作的地域文化。近五十年坚守实业的工匠精神、抱团发展的集群文化，成为宝贵的社会资本；在乡村振兴与新型工业化交汇点上，临清轴承为县域社会治理与精神文明建设提供了坚实产业支撑，产业发展与社会进步在集群中实现良性互促，这关系到集群能否在新一轮竞争中巩固并扩大自身优势地位，产业发展与社会进步在集群中实现良性互促。</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集中在四方面：一是产业链高端环节薄弱，关键材料与核心工艺依赖外购，自主可控不足；二是企业结构小散弱、缺旗舰龙头，同质竞争明显；三是创新投入与成果转化不均衡，中小企业原创能力弱；四是土地、能耗、人才等要素约束趋紧，系统破题方能推动集群实现更高质量跃升，这关系到集群能否在新一轮竞争中巩固并扩大自身优势地位。</w:t>
      </w:r>
    </w:p>
    <w:p>
      <w:pPr>
        <w:spacing w:lineRule="exact" w:line="600" w:after="0"/>
        <w:ind w:firstLine="420"/>
      </w:pPr>
      <w:r>
        <w:rPr>
          <w:rFonts w:ascii="仿宋_GB2312" w:hAnsi="仿宋_GB2312" w:eastAsia="仿宋_GB2312"/>
          <w:b w:val="0"/>
          <w:sz w:val="32"/>
        </w:rPr>
        <w:t>这些问题相互交织：结构分散削弱创新合力，要素约束限制升级空间，品牌薄弱压低盈利水平。若不系统破解，集群可能在高端化、智能化浪潮中错失位势，陷入大而不强、全而不精的境地，影响国家级集群的示范成色与可持续竞争力，系统破题方能推动集群实现更高质量跃升，这关系到集群能否在新一轮竞争中巩固并扩大自身优势地位。</w:t>
      </w:r>
    </w:p>
    <w:p>
      <w:pPr>
        <w:spacing w:lineRule="exact" w:line="600" w:after="0"/>
        <w:ind w:firstLine="420"/>
      </w:pPr>
      <w:r>
        <w:rPr>
          <w:rFonts w:ascii="仿宋_GB2312" w:hAnsi="仿宋_GB2312" w:eastAsia="仿宋_GB2312"/>
          <w:b w:val="0"/>
          <w:sz w:val="32"/>
        </w:rPr>
        <w:t>问题成因既有历史路径依赖，也有制度供给与公共服务短板。需以强链补链延链为主线，统筹企业培育、创新提升、要素保障与政策优化，推动集群从规模领先迈向价值领先、从制造集群迈向智造与服务集群，实现更高质量跃升，系统破题方能推动集群实现更高质量跃升，这关系到集群能否在新一轮竞争中巩固并扩大自身优势地位，系统破题方能推动集群实现更高质量跃升。</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重点突破高端轴承钢、特种热处理、精密磨削等关键环节，支持企业与材料、装备企业联合攻关，建设轴承共性技术平台，降低对外依赖，提升产品精度、寿命与可靠性，补齐价值链关键短板，增强供应链韧性，延链增值是打开新利润空间的重要路径，这关系到集群能否在新一轮竞争中巩固并扩大自身优势地位，延链增值是打开新利润空间的重要路径。</w:t>
      </w:r>
    </w:p>
    <w:p>
      <w:pPr>
        <w:spacing w:lineRule="exact" w:line="600" w:after="0"/>
        <w:ind w:firstLine="420"/>
      </w:pPr>
      <w:r>
        <w:rPr>
          <w:rFonts w:ascii="仿宋_GB2312" w:hAnsi="仿宋_GB2312" w:eastAsia="仿宋_GB2312"/>
          <w:b w:val="0"/>
          <w:sz w:val="32"/>
        </w:rPr>
        <w:t>强链方面，巩固中小调心滚子、薄壁、特种轴承等整机优势，向风电、新能源汽车、机器人等高端场景延伸，提升精密制造与系统集成能力；以标准与数字平台强化质量话语权，把规模优势转化为规则与品牌优势，稳步向高端攀升，延链增值是打开新利润空间的重要路径，这关系到集群能否在新一轮竞争中巩固并扩大自身优势地位，延链增值是打开新利润空间的重要路径。</w:t>
      </w:r>
    </w:p>
    <w:p>
      <w:pPr>
        <w:spacing w:lineRule="exact" w:line="600" w:after="0"/>
        <w:ind w:firstLine="420"/>
      </w:pPr>
      <w:r>
        <w:rPr>
          <w:rFonts w:ascii="仿宋_GB2312" w:hAnsi="仿宋_GB2312" w:eastAsia="仿宋_GB2312"/>
          <w:b w:val="0"/>
          <w:sz w:val="32"/>
        </w:rPr>
        <w:t>延链方面，向运维服务、故障诊断、轴承数据服务等后端延伸，发展硬件加软件加服务模式；依托海外仓与跨境电商拓展全球服务网络，由卖产品转向卖方案、卖服务，拉长价值链、提升综合附加值，培育新的利润增长极，延链增值是打开新利润空间的重要路径，这关系到集群能否在新一轮竞争中巩固并扩大自身优势地位，延链增值是打开新利润空间的重要路径。</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队培育工程。推动个转企、小升规、规改股、股上市，壮大中坚企业群体；遴选潜力企业重点扶持，培育更多专精特新小巨人与制造业单项冠军，形成龙头引领、中坚支撑、小微配套的良性企业生态，夯实微观基础，壮大企业梯队是夯实集群根基的长远之策，这关系到集群能否在新一轮竞争中巩固并扩大自身优势地位，壮大企业梯队是夯实集群根基的长远之策。</w:t>
      </w:r>
    </w:p>
    <w:p>
      <w:pPr>
        <w:spacing w:lineRule="exact" w:line="600" w:after="0"/>
        <w:ind w:firstLine="420"/>
      </w:pPr>
      <w:r>
        <w:rPr>
          <w:rFonts w:ascii="仿宋_GB2312" w:hAnsi="仿宋_GB2312" w:eastAsia="仿宋_GB2312"/>
          <w:b w:val="0"/>
          <w:sz w:val="32"/>
        </w:rPr>
        <w:t>强化头部企业引领作用。支持宇捷、博特、华工等龙头加大研发与全球布局，以链主分包、技术扩散带动中小企业；鼓励龙头企业建设行业工业互联网与配件集采平台，提升全链协同效率，避免大树底下不长草，实现大中小企业融通发展，壮大企业梯队是夯实集群根基的长远之策，这关系到集群能否在新一轮竞争中巩固并扩大自身优势地位。</w:t>
      </w:r>
    </w:p>
    <w:p>
      <w:pPr>
        <w:spacing w:lineRule="exact" w:line="600" w:after="0"/>
        <w:ind w:firstLine="420"/>
      </w:pPr>
      <w:r>
        <w:rPr>
          <w:rFonts w:ascii="仿宋_GB2312" w:hAnsi="仿宋_GB2312" w:eastAsia="仿宋_GB2312"/>
          <w:b w:val="0"/>
          <w:sz w:val="32"/>
        </w:rPr>
        <w:t>提升中小企业专精能力。引导小微企业聚焦细分部件与工艺，走隐形冠军之路；通过共享实验室、创新券、技术帮扶降低创新门槛；加强质量与品牌培训，推动中小企业从代工配套向自主品牌跃升，培育更多配套小巨人与配套冠军，壮大企业梯队是夯实集群根基的长远之策，这关系到集群能否在新一轮竞争中巩固并扩大自身优势地位，壮大企业梯队是夯实集群根基的长远之策。</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健全研发投入激励。落实研发费用加计扣除，设立专项引导基金，对首台套、首批次高端轴承给予奖励；推动企业研发机构全覆盖，支持骨干企业建国家级创新平台，整体提升集群研发投入强度与原创能力，扭转中小企业投入不足局面，创新驱动是集群行稳致远的核心引擎，这关系到集群能否在新一轮竞争中巩固并扩大自身优势地位，创新驱动是集群行稳致远的核心引擎。</w:t>
      </w:r>
    </w:p>
    <w:p>
      <w:pPr>
        <w:spacing w:lineRule="exact" w:line="600" w:after="0"/>
        <w:ind w:firstLine="420"/>
      </w:pPr>
      <w:r>
        <w:rPr>
          <w:rFonts w:ascii="仿宋_GB2312" w:hAnsi="仿宋_GB2312" w:eastAsia="仿宋_GB2312"/>
          <w:b w:val="0"/>
          <w:sz w:val="32"/>
        </w:rPr>
        <w:t>完善创新平台与转化体系。做强洛轴所研究院、轴承制造业创新中心，强化仪器共享与中试熟化；深化产学研联盟，打通研发、中试、量产链条，提升中小企业成果承接与转化效率，让更多创新成果在本地落地生根、转化为生产力，创新驱动是集群行稳致远的核心引擎，这关系到集群能否在新一轮竞争中巩固并扩大自身优势地位，创新驱动是集群行稳致远的核心引擎。</w:t>
      </w:r>
    </w:p>
    <w:p>
      <w:pPr>
        <w:spacing w:lineRule="exact" w:line="600" w:after="0"/>
        <w:ind w:firstLine="420"/>
      </w:pPr>
      <w:r>
        <w:rPr>
          <w:rFonts w:ascii="仿宋_GB2312" w:hAnsi="仿宋_GB2312" w:eastAsia="仿宋_GB2312"/>
          <w:b w:val="0"/>
          <w:sz w:val="32"/>
        </w:rPr>
        <w:t>抢占技术前沿。布局精密薄壁、长寿命、智能感知轴承等方向；参与国际国内标准制定，以云轴联与产业大脑引领行业趋势，使创新成为集群高质量发展的核心引擎与长期竞争制高点，持续增强技术话语权，创新驱动是集群行稳致远的核心引擎，这关系到集群能否在新一轮竞争中巩固并扩大自身优势地位，创新驱动是集群行稳致远的核心引擎。</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人才要素保障。深化企业家培训与人才飞地，定向培养精密制造、数控磨削、跨境电商人才；以人才公寓与高层次人才政策留住高端人才；探索柔性引才，缓解紧缺人才瓶颈，推动人力红利向人才红利转变，提供坚实智力支撑，强化要素保障可为升级提供坚实支撑，这关系到集群能否在新一轮竞争中巩固并扩大自身优势地位，强化要素保障可为升级提供坚实支撑。</w:t>
      </w:r>
    </w:p>
    <w:p>
      <w:pPr>
        <w:spacing w:lineRule="exact" w:line="600" w:after="0"/>
        <w:ind w:firstLine="420"/>
      </w:pPr>
      <w:r>
        <w:rPr>
          <w:rFonts w:ascii="仿宋_GB2312" w:hAnsi="仿宋_GB2312" w:eastAsia="仿宋_GB2312"/>
          <w:b w:val="0"/>
          <w:sz w:val="32"/>
        </w:rPr>
        <w:t>优化资本与土地配置。发展供应链金融、知识产权质押，缓解小微融资难；推行亩均论英雄，建设标准厂房与轴承产业园，提升土地集约度；引导资本投向研发、品牌与海外仓，提高要素使用效率与长期价值，以更集约投入支撑更高质量产出，强化要素保障可为升级提供坚实支撑，这关系到集群能否在新一轮竞争中巩固并扩大自身优势地位。</w:t>
      </w:r>
    </w:p>
    <w:p>
      <w:pPr>
        <w:spacing w:lineRule="exact" w:line="600" w:after="0"/>
        <w:ind w:firstLine="420"/>
      </w:pPr>
      <w:r>
        <w:rPr>
          <w:rFonts w:ascii="仿宋_GB2312" w:hAnsi="仿宋_GB2312" w:eastAsia="仿宋_GB2312"/>
          <w:b w:val="0"/>
          <w:sz w:val="32"/>
        </w:rPr>
        <w:t>筑牢原材料与能耗保障。推动龙头企业与钢企建长期协议与联合储备，发展集中采购联盟平抑价格；推广节能热处理与余热回收，严格分类监管与绿色制造，以更少资源消耗支撑更高质量产出，守牢要素安全底线与生态环保红线，强化要素保障可为升级提供坚实支撑，这关系到集群能否在新一轮竞争中巩固并扩大自身优势地位，强化要素保障可为升级提供坚实支撑。</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政策协同机制。强化链长制统筹，打通工信、科技、市场监管、商务等部门资源，形成政策合力；建立集群发展监测与指数化评价，定期评估强链补链成效，提升政策精准性与连续性，避免碎片化扶持，以系统化治理提升供给质量，政策协同优化将转化为持久竞争力，这关系到集群能否在新一轮竞争中巩固并扩大自身优势地位，政策协同优化将转化为持久竞争力。</w:t>
      </w:r>
    </w:p>
    <w:p>
      <w:pPr>
        <w:spacing w:lineRule="exact" w:line="600" w:after="0"/>
        <w:ind w:firstLine="420"/>
      </w:pPr>
      <w:r>
        <w:rPr>
          <w:rFonts w:ascii="仿宋_GB2312" w:hAnsi="仿宋_GB2312" w:eastAsia="仿宋_GB2312"/>
          <w:b w:val="0"/>
          <w:sz w:val="32"/>
        </w:rPr>
        <w:t>提升公共服务普惠性。扩大产业大脑、云轴联、检测中心对中小企业的开放共享，降低使用门槛；支持行业协会加强对小微企业的组织与服务，完善质量、标准、认证、会展、出海等公共产品供给，增强企业获得感，惠及更多配套企业，政策协同优化将转化为持久竞争力，这关系到集群能否在新一轮竞争中巩固并扩大自身优势地位，政策协同优化将转化为持久竞争力。</w:t>
      </w:r>
    </w:p>
    <w:p>
      <w:pPr>
        <w:spacing w:lineRule="exact" w:line="600" w:after="0"/>
        <w:ind w:firstLine="420"/>
      </w:pPr>
      <w:r>
        <w:rPr>
          <w:rFonts w:ascii="仿宋_GB2312" w:hAnsi="仿宋_GB2312" w:eastAsia="仿宋_GB2312"/>
          <w:b w:val="0"/>
          <w:sz w:val="32"/>
        </w:rPr>
        <w:t>强化开放与品牌政策。加大海外仓、国际认证、自主品牌出口支持力度，培育区域品牌加企业品牌双体系；办好轴承及零配件展览会与高质量发展发布，提升临清轴承全球影响力，将政策红利转化为集群持久竞争力与国际话语权，政策协同优化将转化为持久竞争力，这关系到集群能否在新一轮竞争中巩固并扩大自身优势地位，政策协同优化将转化为持久竞争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临清市发展和改革局：烟潘唐三镇轴承产业概况与国家级集群介绍，http://www.linqing.gov.cn/site_lqsfgw/channel_j_lqsrmzfmhwzlqsfzhggjb_191e/</w:t>
      </w:r>
    </w:p>
    <w:p>
      <w:pPr>
        <w:spacing w:lineRule="exact" w:line="600" w:after="0"/>
        <w:ind w:firstLine="0"/>
      </w:pPr>
      <w:r>
        <w:rPr>
          <w:rFonts w:ascii="仿宋_GB2312" w:hAnsi="仿宋_GB2312" w:eastAsia="仿宋_GB2312"/>
          <w:b w:val="0"/>
          <w:sz w:val="32"/>
        </w:rPr>
        <w:t>2. 经济日报：山东烟店——从零起步走向全球（临清轴承集群报道），http://paper.ce.cn/pad/content/202510/19/content_322205.html</w:t>
      </w:r>
    </w:p>
    <w:p>
      <w:pPr>
        <w:spacing w:lineRule="exact" w:line="600" w:after="0"/>
        <w:ind w:firstLine="0"/>
      </w:pPr>
      <w:r>
        <w:rPr>
          <w:rFonts w:ascii="仿宋_GB2312" w:hAnsi="仿宋_GB2312" w:eastAsia="仿宋_GB2312"/>
          <w:b w:val="0"/>
          <w:sz w:val="32"/>
        </w:rPr>
        <w:t>3. 科技日报：山东临清有个“轴承宇宙”（中小轴承产业集群），https://www.stdaily.com/web/gdxw/2026-03/23/content_490698.html</w:t>
      </w:r>
    </w:p>
    <w:p>
      <w:pPr>
        <w:spacing w:lineRule="exact" w:line="600" w:after="0"/>
        <w:ind w:firstLine="0"/>
      </w:pPr>
      <w:r>
        <w:rPr>
          <w:rFonts w:ascii="仿宋_GB2312" w:hAnsi="仿宋_GB2312" w:eastAsia="仿宋_GB2312"/>
          <w:b w:val="0"/>
          <w:sz w:val="32"/>
        </w:rPr>
        <w:t>4. 轴承产业集群“国字号”名单（临清市中小轴承产业集群入选第一批国家级），https://zlzx.zjamr.zj.gov.cn/news/330600116/15925.html</w:t>
      </w:r>
    </w:p>
    <w:p>
      <w:pPr>
        <w:spacing w:lineRule="exact" w:line="600" w:after="0"/>
        <w:ind w:firstLine="0"/>
      </w:pPr>
      <w:r>
        <w:rPr>
          <w:rFonts w:ascii="仿宋_GB2312" w:hAnsi="仿宋_GB2312" w:eastAsia="仿宋_GB2312"/>
          <w:b w:val="0"/>
          <w:sz w:val="32"/>
        </w:rPr>
        <w:t>5. 齐鲁壹点：聊城智汇 链接全球——临清轴承何以转动全球，https://www.toutiao.com/article/7579180858486850100/</w:t>
      </w:r>
    </w:p>
    <w:p>
      <w:pPr>
        <w:spacing w:lineRule="exact" w:line="600" w:after="0"/>
        <w:ind w:firstLine="0"/>
      </w:pPr>
      <w:r>
        <w:rPr>
          <w:rFonts w:ascii="仿宋_GB2312" w:hAnsi="仿宋_GB2312" w:eastAsia="仿宋_GB2312"/>
          <w:b w:val="0"/>
          <w:sz w:val="32"/>
        </w:rPr>
        <w:t>6. 临清市工业和信息化局：打造高水平先进轴承产业集群（《轴承产业高质量发展2024—2026年实施意见》解读），http://www.linqing.gov.cn/site_lqsgyhxxhjd/channel_j_lqsrmzfmhwzlqsgyhxxhjd_33b/</w:t>
      </w:r>
    </w:p>
    <w:p>
      <w:pPr>
        <w:spacing w:lineRule="exact" w:line="600" w:after="0"/>
        <w:ind w:firstLine="0"/>
      </w:pPr>
      <w:r>
        <w:rPr>
          <w:rFonts w:ascii="仿宋_GB2312" w:hAnsi="仿宋_GB2312" w:eastAsia="仿宋_GB2312"/>
          <w:b w:val="0"/>
          <w:sz w:val="32"/>
        </w:rPr>
        <w:t>7. 国际在线：山东临清走专精特新之路助推小轴承转动大市场，https://sd.cri.cn/20241123/d16ab844-2064-a294-b15e-de2c461168dd.html</w:t>
      </w:r>
    </w:p>
    <w:p>
      <w:pPr>
        <w:spacing w:lineRule="exact" w:line="600" w:after="0"/>
        <w:ind w:firstLine="0"/>
      </w:pPr>
      <w:r>
        <w:rPr>
          <w:rFonts w:ascii="仿宋_GB2312" w:hAnsi="仿宋_GB2312" w:eastAsia="仿宋_GB2312"/>
          <w:b w:val="0"/>
          <w:sz w:val="32"/>
        </w:rPr>
        <w:t>8. 聊城市人民政府：新闻发布（临清轴承国家级中小企业特色产业集群情况），http://www.liaocheng.gov.cn/channel_t_156_11574/doc_648c7799b41c401e6622eea5.html</w:t>
      </w:r>
    </w:p>
    <w:p>
      <w:pPr>
        <w:spacing w:lineRule="exact" w:line="600" w:after="0"/>
        <w:ind w:firstLine="0"/>
      </w:pPr>
      <w:r>
        <w:rPr>
          <w:rFonts w:ascii="仿宋_GB2312" w:hAnsi="仿宋_GB2312" w:eastAsia="仿宋_GB2312"/>
          <w:b w:val="0"/>
          <w:sz w:val="32"/>
        </w:rPr>
        <w:t>9. 腾讯新闻：半个世纪，打磨一件好轴承（临清轴承转型报道），https://new.qq.com/rain/a/20260609A01OI900</w:t>
      </w:r>
    </w:p>
    <w:p>
      <w:pPr>
        <w:spacing w:lineRule="exact" w:line="600" w:after="0"/>
        <w:ind w:firstLine="0"/>
      </w:pPr>
      <w:r>
        <w:rPr>
          <w:rFonts w:ascii="仿宋_GB2312" w:hAnsi="仿宋_GB2312" w:eastAsia="仿宋_GB2312"/>
          <w:b w:val="0"/>
          <w:sz w:val="32"/>
        </w:rPr>
        <w:t>10. 聊城市工业和信息化局：关于整合聊城轴承产业链资源、建设区域性产业协同平台的答复，http://gxj.liaocheng.gov.cn/channel_jkf_lcsgxj_689d9d8594519b4bece39d5e/doc_69c63fa4acdead4da7b2d817.html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