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山东省博兴县商用智能厨房设备产业集群发展研究报告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博兴县商用智能厨房设备产业集群位于滨州市博兴县兴福镇，地处鲁北黄河滩区，于二〇二二年获批全国首批、滨州市首个国家级中小企业特色产业集群。该集群以商用厨房设备研发设计、智能制造、集成配套与售后服务为主业，是国内最大的不锈钢商用厨具生产基地，享有中国厨都称号。集群依托本地民营经济基础，构建了从原材料供应、模具加工、零部件生产到整机装配、检验检测、物流配送的完整产业生态，在县域特色产业发展中具有典型示范意义与推广价值。</w:t>
      </w:r>
    </w:p>
    <w:p>
      <w:pPr>
        <w:spacing w:lineRule="exact" w:line="600" w:after="0"/>
        <w:ind w:firstLine="420"/>
      </w:pPr>
      <w:r>
        <w:rPr>
          <w:rFonts w:ascii="仿宋_GB2312" w:hAnsi="仿宋_GB2312" w:eastAsia="仿宋_GB2312"/>
          <w:b w:val="0"/>
          <w:sz w:val="32"/>
        </w:rPr>
        <w:t>集群核心区兴福镇行政区域面积仅约五十二平方公里，却聚集了超过两千八百家商用厨具生产及配套企业，形成大企业做整机、中小企业做配件的梯队式企业矩阵。从产业属性看，集群属于典型的劳动与技术密集型相结合的传统优势制造业，产品涵盖商用燃气灶、电磁灶、蒸饭柜、冷冻冷藏柜、洗碗机、油烟净化设备、西餐设备等十二大系列、上千个品种，并向中央厨房系统、智慧厨房整体解决方案持续升级，产业门类齐全且配套能力突出。</w:t>
      </w:r>
    </w:p>
    <w:p>
      <w:pPr>
        <w:spacing w:lineRule="exact" w:line="600" w:after="0"/>
        <w:ind w:firstLine="420"/>
      </w:pPr>
      <w:r>
        <w:rPr>
          <w:rFonts w:ascii="仿宋_GB2312" w:hAnsi="仿宋_GB2312" w:eastAsia="仿宋_GB2312"/>
          <w:b w:val="0"/>
          <w:sz w:val="32"/>
        </w:rPr>
        <w:t>集群产业链条完整、专业分工明晰，本地配套率超过九成，企业间协作紧密。兴福镇自上世纪六七十年代从家用蒸笼起步，历经四十余年发展，已由家庭作坊式生产蜕变为智能化、数字化、高端化的现代制造集群。二〇二四年博兴商用厨具产业获评最具影响力产业名片，中国兴福智慧厨都获功勋市场荣誉称号，在全国商用厨具领域具有重要地位和行业话语权，已成为区域民营经济高质量发展的鲜活样本。</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与权威媒体数据，博兴县商用智能厨房设备产业集群年产值稳定在三百亿元以上，部分报道口径已达三百五十亿元左右，产业规模在国内同行业中居领先地位。集群年产商用厨具设备约两千万台套，商用厨具产品占全国市场份额四成以上、占山东省市场份额九成以上，是名副其实的百亿级乃至三百亿级特色产业集群，规模体量在县域制造业中极为罕见。</w:t>
      </w:r>
    </w:p>
    <w:p>
      <w:pPr>
        <w:spacing w:lineRule="exact" w:line="600" w:after="0"/>
        <w:ind w:firstLine="420"/>
      </w:pPr>
      <w:r>
        <w:rPr>
          <w:rFonts w:ascii="仿宋_GB2312" w:hAnsi="仿宋_GB2312" w:eastAsia="仿宋_GB2312"/>
          <w:b w:val="0"/>
          <w:sz w:val="32"/>
        </w:rPr>
        <w:t>从企业数量与产出效率看，兴福镇五十二平方公里范围内聚集两千八百余家相关企业，平均每平方公里超过五十家，产业密度极高。集群产品远销欧美、中东、东南亚等五十多个国家和地区，二〇二四年中国博兴国际厨具节吸引客商约十七万人次，签订意向交易额超过一百亿元，会展经济成为放大集群规模效应、连接国内外市场的重要平台与流量入口。</w:t>
      </w:r>
    </w:p>
    <w:p>
      <w:pPr>
        <w:spacing w:lineRule="exact" w:line="600" w:after="0"/>
        <w:ind w:firstLine="420"/>
      </w:pPr>
      <w:r>
        <w:rPr>
          <w:rFonts w:ascii="仿宋_GB2312" w:hAnsi="仿宋_GB2312" w:eastAsia="仿宋_GB2312"/>
          <w:b w:val="0"/>
          <w:sz w:val="32"/>
        </w:rPr>
        <w:t>规模扩张的同时，集群质量效益同步提升。据滨州市市场监管部门数据，集群内三百余家企业通过质量管理体系认证，四十余家获评国家或省市级专精特新、隐形冠军、瞪羚及高新技术企业，五家入选国家级专精特新小巨人。通过产业大脑数字化平台，两百余家企业完成数字化改造，生产效率提升约五成、能耗下降约三成、产品合格率由九成五提升至九九点八，规模与质量呈良性互动。</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商用智能厨房设备制造，上游衔接不锈钢板、彩涂板等金属材料供应，中游涵盖灶具、调理、制冷、排烟净化、清洗消毒等整机及核心部件制造，下游延伸至整体厨房工程设计、安装运维与售后服务。三大特色方向可概括为商用厨房设备制造、厨房设备智能控制系统、厨房设备配套与售后服务，构成制造加控制加服务的立体产业体系与完整价值网络。</w:t>
      </w:r>
    </w:p>
    <w:p>
      <w:pPr>
        <w:spacing w:lineRule="exact" w:line="600" w:after="0"/>
        <w:ind w:firstLine="420"/>
      </w:pPr>
      <w:r>
        <w:rPr>
          <w:rFonts w:ascii="仿宋_GB2312" w:hAnsi="仿宋_GB2312" w:eastAsia="仿宋_GB2312"/>
          <w:b w:val="0"/>
          <w:sz w:val="32"/>
        </w:rPr>
        <w:t>在细分领域，金佰特等龙头企业深耕不锈钢烹饪设备与智能蒸烤箱，美厨在蒸饭柜、冷柜品类位居全国前列，京都厨业聚焦电磁灶与能耗管控系统，速集厨房配件搭建一站式配件采购平台。产品正向高效节能、物联网联控、自动化烹饪方向升级，自动炒菜机、万能蒸烤箱、智能物联冰箱等智慧厨具已逐步从概念走向规模化应用，产品结构持续优化。</w:t>
      </w:r>
    </w:p>
    <w:p>
      <w:pPr>
        <w:spacing w:lineRule="exact" w:line="600" w:after="0"/>
        <w:ind w:firstLine="420"/>
      </w:pPr>
      <w:r>
        <w:rPr>
          <w:rFonts w:ascii="仿宋_GB2312" w:hAnsi="仿宋_GB2312" w:eastAsia="仿宋_GB2312"/>
          <w:b w:val="0"/>
          <w:sz w:val="32"/>
        </w:rPr>
        <w:t>从价值链看，集群正由单品制造向硬件加软件加服务的系统集成转型。油烟净化、余热回收、物联网管理等新技术成为商用厨具新标配，中央厨房整体解决方案、智慧食堂综合管理平台成为新的增长极。集群主导产业与滨州市新型金属材料产业高度协同，不锈钢板材本地供给便利，既降低了物流成本，又强化了订单响应速度与客户定制能力，形成显著的产业链协同优势。</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博兴商用智能厨房设备集群具备较高的产业链完整度，在兴福镇五十二平方公里范围内即可完成从不锈钢原材料采购、模具开发、冲压焊接、表面处理到整机总装、检测认证、物流配送的全流程。上游钢材由本地及周边新型金属材料产业供给，中游整机与零部件企业高度集聚，下游依托厨具城、国际厨具节与海外仓实现销售服务闭环，全链条根植性强。</w:t>
      </w:r>
    </w:p>
    <w:p>
      <w:pPr>
        <w:spacing w:lineRule="exact" w:line="600" w:after="0"/>
        <w:ind w:firstLine="420"/>
      </w:pPr>
      <w:r>
        <w:rPr>
          <w:rFonts w:ascii="仿宋_GB2312" w:hAnsi="仿宋_GB2312" w:eastAsia="仿宋_GB2312"/>
          <w:b w:val="0"/>
          <w:sz w:val="32"/>
        </w:rPr>
        <w:t>配套体系完善是完整度的关键支撑。以山东速集厨房配件有限公司为代表的一站式配件平台，汇集上万个厨具配件品类，仅螺丝就有两千余种，年配件需求量达一百二十亿至一百五十亿个，通过集中采购为生产企业节省一成五以上成本。此类延链补链节点大幅降低了中小企业的采购与库存压力，使集群内部交易频繁、配套半径短、协作弹性高，整体运转效率突出。</w:t>
      </w:r>
    </w:p>
    <w:p>
      <w:pPr>
        <w:spacing w:lineRule="exact" w:line="600" w:after="0"/>
        <w:ind w:firstLine="420"/>
      </w:pPr>
      <w:r>
        <w:rPr>
          <w:rFonts w:ascii="仿宋_GB2312" w:hAnsi="仿宋_GB2312" w:eastAsia="仿宋_GB2312"/>
          <w:b w:val="0"/>
          <w:sz w:val="32"/>
        </w:rPr>
        <w:t>完整度也体现在服务环节。集群拥有厨具产品质检中心、国家商用厨具质检中心，覆盖一百二十三个产品、六百七十一个参数，以及NQI质量基础设施一站式服务平台与多家认证机构服务点，年承担委托检验一千余批次。研发设计、检验检测、会展物流、安装售后等环节齐全，企业可在本地获得从样机到量产的全周期支持，显著降低外部配套依赖与综合成本。</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完整度较高，集群仍存在明显短板。其一，高端芯片、智能控制器、传感器等核心电子部件仍依赖外部采购，本地企业在智能控制系统底层软硬件上的自主能力偏弱，部分高端物联网模块受制于人，影响产品向高附加值环节跃升与供应链自主可控水平，成为制约高端化的重要瓶颈，补齐关键短板已成为集群迈向高端化的当务之急，补齐关键短板已成为集群迈向高端化的当务之急。</w:t>
      </w:r>
    </w:p>
    <w:p>
      <w:pPr>
        <w:spacing w:lineRule="exact" w:line="600" w:after="0"/>
        <w:ind w:firstLine="420"/>
      </w:pPr>
      <w:r>
        <w:rPr>
          <w:rFonts w:ascii="仿宋_GB2312" w:hAnsi="仿宋_GB2312" w:eastAsia="仿宋_GB2312"/>
          <w:b w:val="0"/>
          <w:sz w:val="32"/>
        </w:rPr>
        <w:t>其二，产品同质化与价格竞争问题尚未根本缓解。中小企业普遍以中低端灶具、调理设备为主，原创设计与品牌溢价不足，少数龙头企业引领、大量企业跟随的格局下，低端产能过剩与高端供给不足并存，行业平均利润空间受到持续挤压，部分企业陷入以价换量的低效竞争循环，亟待结构性破局，补齐关键短板已成为集群迈向高端化的当务之急。</w:t>
      </w:r>
    </w:p>
    <w:p>
      <w:pPr>
        <w:spacing w:lineRule="exact" w:line="600" w:after="0"/>
        <w:ind w:firstLine="420"/>
      </w:pPr>
      <w:r>
        <w:rPr>
          <w:rFonts w:ascii="仿宋_GB2312" w:hAnsi="仿宋_GB2312" w:eastAsia="仿宋_GB2312"/>
          <w:b w:val="0"/>
          <w:sz w:val="32"/>
        </w:rPr>
        <w:t>其三，原材料两头在外特征明显，钢材价格大幅波动会直接传导至生产成本，而集群在期货套保、集中采购议价等风险对冲机制上仍不健全。此外，工业设计、品牌策划、跨境电商运营等高附加值服务环节相对薄弱，制约了从制造集群向品牌集群、服务集群的升级，价值链延伸的广度与深度均有待拓展，补齐关键短板已成为集群迈向高端化的当务之急。</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价值链位置看，博兴商用厨具已从早期的低端仿制、来样加工，逐步迈向中高端智能厨房设备供应。金佰特攻克物联网核心控制技术，推出可远程操控、精准控温的智能蒸烤箱，成为国内少数拥有自主知识产权的商用厨具企业，产品售价较传统灶具提升三倍以上，标志着集群在价值链上行取得标志性突破与实质性进展，提升价值链位势、争取规则话语权仍任重而道远。</w:t>
      </w:r>
    </w:p>
    <w:p>
      <w:pPr>
        <w:spacing w:lineRule="exact" w:line="600" w:after="0"/>
        <w:ind w:firstLine="420"/>
      </w:pPr>
      <w:r>
        <w:rPr>
          <w:rFonts w:ascii="仿宋_GB2312" w:hAnsi="仿宋_GB2312" w:eastAsia="仿宋_GB2312"/>
          <w:b w:val="0"/>
          <w:sz w:val="32"/>
        </w:rPr>
        <w:t>然而整体而言，集群多数企业仍处在制造组装加部分设计环节，品牌运营、标准制定、系统集成等高价值环节虽有进展但占比有限。部分关键电控元件、高端传感器仍需外购，利润向核心技术与渠道两端分流，本地企业主要在制造规模与成本效率上构筑优势，在全球价值链中的议价能力与分配地位仍有较大提升空间，提升价值链位势、争取规则话语权仍任重而道远。</w:t>
      </w:r>
    </w:p>
    <w:p>
      <w:pPr>
        <w:spacing w:lineRule="exact" w:line="600" w:after="0"/>
        <w:ind w:firstLine="420"/>
      </w:pPr>
      <w:r>
        <w:rPr>
          <w:rFonts w:ascii="仿宋_GB2312" w:hAnsi="仿宋_GB2312" w:eastAsia="仿宋_GB2312"/>
          <w:b w:val="0"/>
          <w:sz w:val="32"/>
        </w:rPr>
        <w:t>集群正通过标准与指数建设提升价值链话语权。第十九届中国博兴国际厨具节发布博兴中国商用厨具高质量发展指数，并主导或参与制定国家标准十八项、行业标准两项、团体标准十五项。标准与指数的建立，使集群由制造基地向标准高地跨越，为获取价值链更高位置、增强行业规则制定能力创造了有利条件与制度保障，提升价值链位势、争取规则话语权仍任重而道远。</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清晰的链主引领、中小配套的分工格局。自二〇二〇年起，兴福镇实施产业链规划，确定六家链主企业带动中小微企业融通发展，将两千八百余家企业科学划分为产业链上、中、下游，形成大订单由链主统筹、近十家小企业协同完成的协作模式，显著提升了集群整体交付能力与市场响应速度，专业化分工与紧密协作是集群韧性优势的重要来源。</w:t>
      </w:r>
    </w:p>
    <w:p>
      <w:pPr>
        <w:spacing w:lineRule="exact" w:line="600" w:after="0"/>
        <w:ind w:firstLine="420"/>
      </w:pPr>
      <w:r>
        <w:rPr>
          <w:rFonts w:ascii="仿宋_GB2312" w:hAnsi="仿宋_GB2312" w:eastAsia="仿宋_GB2312"/>
          <w:b w:val="0"/>
          <w:sz w:val="32"/>
        </w:rPr>
        <w:t>分工呈现专业化特征：龙头企业聚焦整机集成、智能系统与品牌渠道；中型企业在节能灶头、电磁加热、制冷机组等细分领域深耕；小微企业与家庭作坊则承担钣金、焊接、配件等工序，构成整机、部套、零件、辅料的多层级供应网络，彼此配套、风险共担，形成了错位竞争、优势互补的产业组织结构与协作生态，专业化分工与紧密协作是集群韧性优势的重要来源。</w:t>
      </w:r>
    </w:p>
    <w:p>
      <w:pPr>
        <w:spacing w:lineRule="exact" w:line="600" w:after="0"/>
        <w:ind w:firstLine="420"/>
      </w:pPr>
      <w:r>
        <w:rPr>
          <w:rFonts w:ascii="仿宋_GB2312" w:hAnsi="仿宋_GB2312" w:eastAsia="仿宋_GB2312"/>
          <w:b w:val="0"/>
          <w:sz w:val="32"/>
        </w:rPr>
        <w:t>这种分工使资源配置效率显著提升。以科宇厨业为例，一笔大订单可一次性安排近十家小企业协同完成，从研发生产到后期物流带动全行业发展；速集配件平台则通过集中采购与超市化运营，成为产业链延链加补链的关键节点。专业化分工与紧密协作，是集群抵御外部冲击、保持韧性、实现规模经济的重要基础与核心竞争力来源，专业化分工与紧密协作是集群韧性优势的重要来源。</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中小微企业为主体，呈现金字塔型规模结构。两千八百余家企业中，绝大多数为年营收亿元以下的中小企业和个体工商户，它们是集群数量与就业的主要承载者；规模以上骨干企业与龙头企业数量相对较少，但贡献了主要产值与出口份额，形成少数骨干顶天立地、众多配套铺天盖地的格局与坚实的产业基座，优化企业梯队结构是增强集群整体实力的关键抓手。</w:t>
      </w:r>
    </w:p>
    <w:p>
      <w:pPr>
        <w:spacing w:lineRule="exact" w:line="600" w:after="0"/>
        <w:ind w:firstLine="420"/>
      </w:pPr>
      <w:r>
        <w:rPr>
          <w:rFonts w:ascii="仿宋_GB2312" w:hAnsi="仿宋_GB2312" w:eastAsia="仿宋_GB2312"/>
          <w:b w:val="0"/>
          <w:sz w:val="32"/>
        </w:rPr>
        <w:t>据公开信息，集群内培育出五家国家级专精特新小巨人、十二家高新技术企业，四十余家获评各级各类专精特新、隐形冠军、瞪羚企业。头部企业如金佰特注册资本逾一点三亿元、参保近八百人，美厨注册资本逾六千万元，与大量几十人规模的小微企业形成明显层级差异，企业梯队结构正在由小散弱向专精特新的方向逐步演进，优化企业梯队结构是增强集群整体实力的关键抓手。</w:t>
      </w:r>
    </w:p>
    <w:p>
      <w:pPr>
        <w:spacing w:lineRule="exact" w:line="600" w:after="0"/>
        <w:ind w:firstLine="420"/>
      </w:pPr>
      <w:r>
        <w:rPr>
          <w:rFonts w:ascii="仿宋_GB2312" w:hAnsi="仿宋_GB2312" w:eastAsia="仿宋_GB2312"/>
          <w:b w:val="0"/>
          <w:sz w:val="32"/>
        </w:rPr>
        <w:t>规模结构既带来活力也隐含风险。大量小微企业机制灵活、转型快，但抗风险能力弱、同质竞争明显；骨干企业虽具引领作用，但相对国际巨头体量仍偏小。推动个转企、小升规、规改股，壮大中坚企业梯队，是优化集群规模结构、提升整体竞争力、增强产业链韧性的关键方向与重要政策抓手，优化企业梯队结构是增强集群整体实力的关键抓手。</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结构以民营资本为主导，是典型的民营经济发展样本。兴福厨具产业从民间手艺人走街串巷卖蒸笼起步，历经家庭作坊、合伙企业到有限责任公司、股份制企业的发展路径，民营企业占绝对主体，国有资本参与有限，市场化程度高、经营机制灵活，构成了集群旺盛生命力的制度基础与微观基础，民营主导的产权格局构成了集群内生动力的重要基础。</w:t>
      </w:r>
    </w:p>
    <w:p>
      <w:pPr>
        <w:spacing w:lineRule="exact" w:line="600" w:after="0"/>
        <w:ind w:firstLine="420"/>
      </w:pPr>
      <w:r>
        <w:rPr>
          <w:rFonts w:ascii="仿宋_GB2312" w:hAnsi="仿宋_GB2312" w:eastAsia="仿宋_GB2312"/>
          <w:b w:val="0"/>
          <w:sz w:val="32"/>
        </w:rPr>
        <w:t>产权清晰、决策链条短，使集群对市场需求反应迅速，企业敢于投入技改与研发。金佰特、美厨、宇王、京都、渲凯等均为民营有限责任公司，创始人及家族持股比例较高，企业战略围绕主业长期深耕，较少受短期资本波动干扰，有利于一米宽、百米深的专精发展，也保障了工艺经验的代际传承与持续积累，民营主导的产权格局构成了集群内生动力的重要基础。</w:t>
      </w:r>
    </w:p>
    <w:p>
      <w:pPr>
        <w:spacing w:lineRule="exact" w:line="600" w:after="0"/>
        <w:ind w:firstLine="420"/>
      </w:pPr>
      <w:r>
        <w:rPr>
          <w:rFonts w:ascii="仿宋_GB2312" w:hAnsi="仿宋_GB2312" w:eastAsia="仿宋_GB2312"/>
          <w:b w:val="0"/>
          <w:sz w:val="32"/>
        </w:rPr>
        <w:t>随着企业成长，部分骨干企业通过引入战略投资、建立现代企业制度、申报高新技术与小巨人等方式优化治理结构。政府通过金融管家、惠企通等平台提供精准金融服务，推动企业规范化、股改上市。民营主导、多元补充的产权格局，是集群内生动力强劲、转型韧性突出的根本原因与长期竞争优势所在，民营主导的产权格局构成了集群内生动力的重要基础。</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金佰特商用厨具有限公司是集群龙头，位于兴福工业园，专注商用餐饮厨房设备工程，累计获专利两百余项，产品出口一百二十多个国家和地区，获评山东省制造业单项冠军，并通过全国首批商用燃气具CCC认证，其绿云系列智能灶具实现远程控制与运行监测，在行业智能化转型中长期发挥引领作用与标杆示范效应，头部企业的引领作用对全产业链协同升级至关重要。</w:t>
      </w:r>
    </w:p>
    <w:p>
      <w:pPr>
        <w:spacing w:lineRule="exact" w:line="600" w:after="0"/>
        <w:ind w:firstLine="420"/>
      </w:pPr>
      <w:r>
        <w:rPr>
          <w:rFonts w:ascii="仿宋_GB2312" w:hAnsi="仿宋_GB2312" w:eastAsia="仿宋_GB2312"/>
          <w:b w:val="0"/>
          <w:sz w:val="32"/>
        </w:rPr>
        <w:t>滨州市美厨厨业有限公司位于湖滨工业园，深耕商用厨具近二十年，蒸饭柜产销量位居全国第一、冷柜位居全国第二，产品涵盖制冷、电热、燃气等多类设备，是集群内重要的整机与制冷领域骨干企业。山东宇王厨业有限公司则聚焦消毒器械与电热食品加工设备，在细分市场具有稳定份额与良好口碑，配套能力较强，头部企业的引领作用对全产业链协同升级至关重要。</w:t>
      </w:r>
    </w:p>
    <w:p>
      <w:pPr>
        <w:spacing w:lineRule="exact" w:line="600" w:after="0"/>
        <w:ind w:firstLine="420"/>
      </w:pPr>
      <w:r>
        <w:rPr>
          <w:rFonts w:ascii="仿宋_GB2312" w:hAnsi="仿宋_GB2312" w:eastAsia="仿宋_GB2312"/>
          <w:b w:val="0"/>
          <w:sz w:val="32"/>
        </w:rPr>
        <w:t>此外，科宇厨业、京都厨业、山东渲凯厨业、山东速集厨房配件等企业在链主带动、电磁加热、自动化产线、配件集采等环节各具优势。头部企业群体既有高山、又有群峰，通过技术外溢、订单分包、标准共建带动中小企业协同升级，构成集群竞争力的核心支柱与产业链稳定运行的压舱石，头部企业的引领作用对全产业链协同升级至关重要。</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地理集聚特征极为突出，五十二平方公里的兴福镇聚集两千八百余家相关企业，产业密度高、空间邻近性强，企业间物流、信息、技术交流成本低。沿主干道两侧密布厨具招牌与专业市场，形成独特的工业景观，是典型的根植性强的县域特色产业集群，也造就了难以复制的本地化知识与协作网络，适度集聚与集约发展需在实践中不断动态平衡优化。</w:t>
      </w:r>
    </w:p>
    <w:p>
      <w:pPr>
        <w:spacing w:lineRule="exact" w:line="600" w:after="0"/>
        <w:ind w:firstLine="420"/>
      </w:pPr>
      <w:r>
        <w:rPr>
          <w:rFonts w:ascii="仿宋_GB2312" w:hAnsi="仿宋_GB2312" w:eastAsia="仿宋_GB2312"/>
          <w:b w:val="0"/>
          <w:sz w:val="32"/>
        </w:rPr>
        <w:t>集聚呈现专业镇加产业链形态：以兴福镇为核心，向周边湖滨、店子等乡镇辐射，配套企业沿产业链环节分布。这种集聚降低了配套半径，提高了协作弹性，也使隐性知识在企业家与工匠间快速传播，催生了一人富、数人跟、带全村的裂变式创业传统，形成自我强化的产业生态循环，适度集聚与集约发展需在实践中不断动态平衡优化，适度集聚与集约发展需在实践中不断动态平衡优化。</w:t>
      </w:r>
    </w:p>
    <w:p>
      <w:pPr>
        <w:spacing w:lineRule="exact" w:line="600" w:after="0"/>
        <w:ind w:firstLine="420"/>
      </w:pPr>
      <w:r>
        <w:rPr>
          <w:rFonts w:ascii="仿宋_GB2312" w:hAnsi="仿宋_GB2312" w:eastAsia="仿宋_GB2312"/>
          <w:b w:val="0"/>
          <w:sz w:val="32"/>
        </w:rPr>
        <w:t>高集聚度也带来空间承载与环保压力。大量中小企业分散生产，在能耗、排放、安全监管上难度较大；土地集约利用、园区化改造成为必然。近年来通过建设厨具产业园、推动数字化改造与分类监管，集群正向集约化、绿色化、园区化集聚演进，集聚质量持续改善，单位用地产出与环保安全水平稳步提升，适度集聚与集约发展需在实践中不断动态平衡优化。</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呈稳步增长态势，骨干企业是投入主体。以金佰特为例，自二〇一七年起持续投入智能绿云系列炉灶研发，攻克火力标准化、远程控制等关键技术；京都厨业与青岛理工大学合作研发焊接机器人，解决异形定制加工难题。政府设立六千万元科技人才奖励基金，引导企业加大创新投入，强化创新激励，持续加大研发投入是筑牢创新根基的必然选择。</w:t>
      </w:r>
    </w:p>
    <w:p>
      <w:pPr>
        <w:spacing w:lineRule="exact" w:line="600" w:after="0"/>
        <w:ind w:firstLine="420"/>
      </w:pPr>
      <w:r>
        <w:rPr>
          <w:rFonts w:ascii="仿宋_GB2312" w:hAnsi="仿宋_GB2312" w:eastAsia="仿宋_GB2312"/>
          <w:b w:val="0"/>
          <w:sz w:val="32"/>
        </w:rPr>
        <w:t>中小企业受规模限制，单独研发投入有限，更多通过协同创新、产学研合作分摊成本。博兴县成立县委科技创新委员会，实施科技创新三年行动，搭建山东千乘产业技术研究院等平台，探索科技镇长团、京博N1N产教融合模式，推动产业链、创新链、人才链、资金链深度融合，弥补中小企业创新资源不足短板，持续加大研发投入是筑牢创新根基的必然选择。</w:t>
      </w:r>
    </w:p>
    <w:p>
      <w:pPr>
        <w:spacing w:lineRule="exact" w:line="600" w:after="0"/>
        <w:ind w:firstLine="420"/>
      </w:pPr>
      <w:r>
        <w:rPr>
          <w:rFonts w:ascii="仿宋_GB2312" w:hAnsi="仿宋_GB2312" w:eastAsia="仿宋_GB2312"/>
          <w:b w:val="0"/>
          <w:sz w:val="32"/>
        </w:rPr>
        <w:t>整体看，集群研发投入强度仍低于高端装备制造行业平均水平，中小企业原创能力不足。需进一步完善研发投入激励机制，落实研发费用加计扣除，引导企业从被动技改转向主动研发，并通过创新券、共享实验室等方式降低中小企业创新门槛，提升全集群研发投入强度与可持续创新能力，夯实长期竞争优势，持续加大研发投入是筑牢创新根基的必然选择。</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效显著。公开数据显示，企业累计申请各类专利四百四十五项，金佰特累计获专利两百余项，部分企业推出热效率较传统灶具提高三成以上的节能燃气灶、可通过手机App远程控制的智能蒸饭柜、自动炒菜机器人等产品，多项技术达国内领先水平，创新成果持续转化为市场竞争力，创新成果的积累正加速转化为现实生产力与竞争力。</w:t>
      </w:r>
    </w:p>
    <w:p>
      <w:pPr>
        <w:spacing w:lineRule="exact" w:line="600" w:after="0"/>
        <w:ind w:firstLine="420"/>
      </w:pPr>
      <w:r>
        <w:rPr>
          <w:rFonts w:ascii="仿宋_GB2312" w:hAnsi="仿宋_GB2312" w:eastAsia="仿宋_GB2312"/>
          <w:b w:val="0"/>
          <w:sz w:val="32"/>
        </w:rPr>
        <w:t>创新产出体现为产品迭代与标准突破。集群企业主导或参与制定国家标准十八项、行业标准两项、团体标准十五项；二十八家企业获准使用国际标准标志；一个产品获泰山品质认证。节能灶头热效率突破六成五、远超行业标准，智能控制系统实现食材管理与能耗监控一体化，创新正向高价值环节集中，创新成果的积累正加速转化为现实生产力与竞争力。</w:t>
      </w:r>
    </w:p>
    <w:p>
      <w:pPr>
        <w:spacing w:lineRule="exact" w:line="600" w:after="0"/>
        <w:ind w:firstLine="420"/>
      </w:pPr>
      <w:r>
        <w:rPr>
          <w:rFonts w:ascii="仿宋_GB2312" w:hAnsi="仿宋_GB2312" w:eastAsia="仿宋_GB2312"/>
          <w:b w:val="0"/>
          <w:sz w:val="32"/>
        </w:rPr>
        <w:t>创新成果加速转化应用。兴福智造已服务于北京冬奥会餐饮、大兴国际机场厨房、卡塔尔世界杯后厨及众多五星级酒店，验证了产品可靠性与品牌力。但也应看到，多数中小企业仍以工艺改良为主，突破性、原创性成果相对集中于少数龙头，创新产出的均衡性、普惠性仍有待进一步提升与扩散，创新成果的积累正加速转化为现实生产力与竞争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健全。政府推动龙头企业牵头建设智能制造创新中心，引入高校科研团队共建产学研基地，每年攻克十余项行业关键技术。山东千乘产业技术研究院、厨具产品质检中心、国家商用厨具质检中心等平台，为中小企业提供研发、检测、中试公共服务，显著降低单体企业创新投入门槛，平台开放共享程度直接关系中小企业创新可及性。</w:t>
      </w:r>
    </w:p>
    <w:p>
      <w:pPr>
        <w:spacing w:lineRule="exact" w:line="600" w:after="0"/>
        <w:ind w:firstLine="420"/>
      </w:pPr>
      <w:r>
        <w:rPr>
          <w:rFonts w:ascii="仿宋_GB2312" w:hAnsi="仿宋_GB2312" w:eastAsia="仿宋_GB2312"/>
          <w:b w:val="0"/>
          <w:sz w:val="32"/>
        </w:rPr>
        <w:t>质量基础设施平台作用突出。滨州NQI一站式服务平台融合计量、标准、认证认可、检验检测等要素，由设备共享中心实体化运营，开放共享设备一千九百余台、功能实验室十个；国家商用厨具质检中心覆盖一百二十三个产品、六百七十一个参数，年承担委托检验一千余批次，支撑质量提升，平台开放共享程度直接关系中小企业创新可及性。</w:t>
      </w:r>
    </w:p>
    <w:p>
      <w:pPr>
        <w:spacing w:lineRule="exact" w:line="600" w:after="0"/>
        <w:ind w:firstLine="420"/>
      </w:pPr>
      <w:r>
        <w:rPr>
          <w:rFonts w:ascii="仿宋_GB2312" w:hAnsi="仿宋_GB2312" w:eastAsia="仿宋_GB2312"/>
          <w:b w:val="0"/>
          <w:sz w:val="32"/>
        </w:rPr>
        <w:t>行业组织平台同样关键。山东省厨具协会、全国工商联厨具业商会总部落户博兴，成为技术交流、标准制定、会展招商的重要枢纽。但平台的开放共享程度与中小企业利用率仍有提升空间，需强化仪器共享、人才共用、成果共转机制，避免创新资源向头部过度集中，提升平台公共品属性，平台开放共享程度直接关系中小企业创新可及性，平台开放共享程度直接关系中小企业创新可及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路径日益通畅。以博兴中国商用厨具高质量发展指数和产业大脑为依托，企业研发成果可快速对接生产与市场需求；百名专家教授联百企路演、产学研联盟等机制，推动齐鲁工业大学等高校成果向企业转移，缩短从实验室到生产线的周期，提升科技成果本地转化效率与产业化成功率，畅通转化通道方能把研发优势变为市场胜势。</w:t>
      </w:r>
    </w:p>
    <w:p>
      <w:pPr>
        <w:spacing w:lineRule="exact" w:line="600" w:after="0"/>
        <w:ind w:firstLine="420"/>
      </w:pPr>
      <w:r>
        <w:rPr>
          <w:rFonts w:ascii="仿宋_GB2312" w:hAnsi="仿宋_GB2312" w:eastAsia="仿宋_GB2312"/>
          <w:b w:val="0"/>
          <w:sz w:val="32"/>
        </w:rPr>
        <w:t>转化成效体现在智能化普及。自动化焊接、精密抛光、智能控制系统在全链推广，渲凯厨业引进智能自动化生产线后，单线日产不锈钢柜体门板一千余张，质量稳定、效率大幅提升；京都厨业通过传感器与数据算法为客户提供能耗管控方案，技术直接转化为客户价值与可量化的降本增效收益，畅通转化通道方能把研发优势变为市场胜势，畅通转化通道方能把研发优势变为市场胜势。</w:t>
      </w:r>
    </w:p>
    <w:p>
      <w:pPr>
        <w:spacing w:lineRule="exact" w:line="600" w:after="0"/>
        <w:ind w:firstLine="420"/>
      </w:pPr>
      <w:r>
        <w:rPr>
          <w:rFonts w:ascii="仿宋_GB2312" w:hAnsi="仿宋_GB2312" w:eastAsia="仿宋_GB2312"/>
          <w:b w:val="0"/>
          <w:sz w:val="32"/>
        </w:rPr>
        <w:t>仍需关注的是，中小企业技术承接能力不均，部分企业难以消化高端成果。应完善中试、熟化、量产转化链条，发挥链主企业与公共服务平台的技术扩散功能，建立面向小微企业的技术帮扶与转让机制，提升全集群技术转化效率与均衡性，让创新红利更广泛地惠及中小配套企业，畅通转化通道方能把研发优势变为市场胜势，畅通转化通道方能把研发优势变为市场胜势。</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资源丰富且具工匠精神传承。兴福厨具产业自下岗职工、农村手艺人起步，四十余年积累出约八万从业大军，涵盖钣金、焊接、抛光、装配、设计、电商等各类工种，形成能工巧匠集聚的人力资本优势，是集群低成本、快响应、强韧性的重要基础与难以模仿的隐性竞争力，劳动力质量升级是支撑产业攀高向新的根本条件，劳动力质量升级是支撑产业攀高向新的根本条件。</w:t>
      </w:r>
    </w:p>
    <w:p>
      <w:pPr>
        <w:spacing w:lineRule="exact" w:line="600" w:after="0"/>
        <w:ind w:firstLine="420"/>
      </w:pPr>
      <w:r>
        <w:rPr>
          <w:rFonts w:ascii="仿宋_GB2312" w:hAnsi="仿宋_GB2312" w:eastAsia="仿宋_GB2312"/>
          <w:b w:val="0"/>
          <w:sz w:val="32"/>
        </w:rPr>
        <w:t>劳动力结构正从体力型向技能型转变。政府实施能人培养计划，通过产教融合、技能竞赛、劳模工作室等载体培育高技能人才，并以人才公寓、金凤凰评选等举措吸引高端人才。但高端研发设计、智能控制、跨境电商运营等紧缺人才仍不足，人才结构错配成为制约产业升级的深层次瓶颈，劳动力质量升级是支撑产业攀高向新的根本条件，劳动力质量升级是支撑产业攀高向新的根本条件。</w:t>
      </w:r>
    </w:p>
    <w:p>
      <w:pPr>
        <w:spacing w:lineRule="exact" w:line="600" w:after="0"/>
        <w:ind w:firstLine="420"/>
      </w:pPr>
      <w:r>
        <w:rPr>
          <w:rFonts w:ascii="仿宋_GB2312" w:hAnsi="仿宋_GB2312" w:eastAsia="仿宋_GB2312"/>
          <w:b w:val="0"/>
          <w:sz w:val="32"/>
        </w:rPr>
        <w:t>用工成本逐年上升与青年劳动力外流，对劳动密集型环节形成压力。集群需通过自动化减员增效、职业教育定向培养、柔性用工等方式保障人力供给，同时提升人均产出，推动劳动力要素从数量红利向质量红利转变，以人力资本升级支撑产业向价值链中高端稳步攀升，劳动力质量升级是支撑产业攀高向新的根本条件，劳动力质量升级是支撑产业攀高向新的根本条件。</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民营自有资本与银行信贷为主，政府引导基金与社会资本逐步介入。博兴县通过金融管家、惠企通等平台对接企业融资需求，发布惠企政策资讯八百余条，协调解决企业诉求八十余项，推动信贷精准滴灌；六千万元科技人才奖励基金撬动企业研发投入，发挥财政资金四两拨千斤的杠杆作用，优化资本供给结构对中小企业成长尤为关键。</w:t>
      </w:r>
    </w:p>
    <w:p>
      <w:pPr>
        <w:spacing w:lineRule="exact" w:line="600" w:after="0"/>
        <w:ind w:firstLine="420"/>
      </w:pPr>
      <w:r>
        <w:rPr>
          <w:rFonts w:ascii="仿宋_GB2312" w:hAnsi="仿宋_GB2312" w:eastAsia="仿宋_GB2312"/>
          <w:b w:val="0"/>
          <w:sz w:val="32"/>
        </w:rPr>
        <w:t>企业融资结构仍偏传统，直接融资占比低，多数中小企业依赖抵押贷款与民间借贷，融资成本与门槛较高。骨干企业具备一定信用优势，但大量小微企业面临融资难、融资贵。需发展供应链金融、知识产权质押、融资担保增信，缓解轻资产配套企业资金压力，畅通金融支持实体经济的毛细血管，优化资本供给结构对中小企业成长尤为关键。</w:t>
      </w:r>
    </w:p>
    <w:p>
      <w:pPr>
        <w:spacing w:lineRule="exact" w:line="600" w:after="0"/>
        <w:ind w:firstLine="420"/>
      </w:pPr>
      <w:r>
        <w:rPr>
          <w:rFonts w:ascii="仿宋_GB2312" w:hAnsi="仿宋_GB2312" w:eastAsia="仿宋_GB2312"/>
          <w:b w:val="0"/>
          <w:sz w:val="32"/>
        </w:rPr>
        <w:t>资本使用效率与投向值得关注。当前资金多用于产能扩张与设备更新，投向基础研发、品牌建设、海外仓网络等长期能力比例偏低。应引导资本更多进入技术创新与全球化布局环节，并通过产业基金、IPO培育支持头部企业做大做强，优化资本要素配置效率，增强产业发展的内生可持续性，优化资本供给结构对中小企业成长尤为关键，优化资本供给结构对中小企业成长尤为关键。</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地处黄河滩区，土地资源约束趋紧。兴福镇仅五十二平方公里却承载两千八百余家企业，土地集约利用压力较大；部分中小企业分散布局，单位用地产出偏低。近年来通过建设厨具产业园、推动退城入园与标准厂房，提升土地集约度与环保安全水平，缓解空间资源对产业进一步扩张的硬性约束，绿色低碳转型是集群可持续发展的内在要求。</w:t>
      </w:r>
    </w:p>
    <w:p>
      <w:pPr>
        <w:spacing w:lineRule="exact" w:line="600" w:after="0"/>
        <w:ind w:firstLine="420"/>
      </w:pPr>
      <w:r>
        <w:rPr>
          <w:rFonts w:ascii="仿宋_GB2312" w:hAnsi="仿宋_GB2312" w:eastAsia="仿宋_GB2312"/>
          <w:b w:val="0"/>
          <w:sz w:val="32"/>
        </w:rPr>
        <w:t>能耗方面，商用厨具制造涉及冲压、焊接、表面处理等工序，能耗与排放需严格管控。集群推进绿色制造，骨干企业通过数字化改造实现能耗下降约三成；政府推行A、B、C、D四级分类监管，对优质企业扶持、对违规企业处置，倒逼节能降耗与清洁生产，推动产业绿色低碳转型走深走实，绿色低碳转型是集群可持续发展的内在要求，绿色低碳转型是集群可持续发展的内在要求。</w:t>
      </w:r>
    </w:p>
    <w:p>
      <w:pPr>
        <w:spacing w:lineRule="exact" w:line="600" w:after="0"/>
        <w:ind w:firstLine="420"/>
      </w:pPr>
      <w:r>
        <w:rPr>
          <w:rFonts w:ascii="仿宋_GB2312" w:hAnsi="仿宋_GB2312" w:eastAsia="仿宋_GB2312"/>
          <w:b w:val="0"/>
          <w:sz w:val="32"/>
        </w:rPr>
        <w:t>在双碳背景下，土地与能耗指标将成为集群扩张的硬约束。需严控高耗能低附加值产能，推广节能炉具与余热回收技术，探索亩均论英雄评价，引导低效企业退出或转型，以更少资源消耗支撑更高质量产出，实现集约发展与绿色转型协同，守住生态与发展两条底线，绿色低碳转型是集群可持续发展的内在要求，绿色低碳转型是集群可持续发展的内在要求。</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本地不产钢铁，原材料两头在外特征突出，不锈钢板、彩涂板等主要依赖外部采购。博兴县新型金属材料产业发达，镀锌板、彩涂板产能分别占全国约三分之一、二分之一，可为厨具制造提供就近板材供给，形成金属材料、厨具制造的县域产业协同，有效缩短供应链半径与运输周期，稳定原材料供给是制造端行稳致远的底线保障，稳定原材料供给是制造端行稳致远的底线保障。</w:t>
      </w:r>
    </w:p>
    <w:p>
      <w:pPr>
        <w:spacing w:lineRule="exact" w:line="600" w:after="0"/>
        <w:ind w:firstLine="420"/>
      </w:pPr>
      <w:r>
        <w:rPr>
          <w:rFonts w:ascii="仿宋_GB2312" w:hAnsi="仿宋_GB2312" w:eastAsia="仿宋_GB2312"/>
          <w:b w:val="0"/>
          <w:sz w:val="32"/>
        </w:rPr>
        <w:t>原材料价格波动是主要风险。钢材价格大幅波动直接传导至生产成本，而集群在集中采购、期货套保等对冲机制上仍不完善，中小企业议价能力弱。速集配件平台通过集中采购获得议价优势、节省一成五以上成本，为原材料协同采购提供了可复制经验，值得在板材等大宗原料领域推广借鉴，稳定原材料供给是制造端行稳致远的底线保障，稳定原材料供给是制造端行稳致远的底线保障。</w:t>
      </w:r>
    </w:p>
    <w:p>
      <w:pPr>
        <w:spacing w:lineRule="exact" w:line="600" w:after="0"/>
        <w:ind w:firstLine="420"/>
      </w:pPr>
      <w:r>
        <w:rPr>
          <w:rFonts w:ascii="仿宋_GB2312" w:hAnsi="仿宋_GB2312" w:eastAsia="仿宋_GB2312"/>
          <w:b w:val="0"/>
          <w:sz w:val="32"/>
        </w:rPr>
        <w:t>提升原材料保障能力，应推动龙头企业与钢厂建立长期协议与联合储备，发展集中采购联盟与供应链金融，平抑价格风险；同时加强与周边金属板材基地协作，稳定供应渠道，降低物流与库存成本，筑牢集群制造的原材料基础，增强面对上游波动的抗风险能力与经营稳定性，稳定原材料供给是制造端行稳致远的底线保障，稳定原材料供给是制造端行稳致远的底线保障。</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在国内市场占据主导地位，商用厨具产品占全国市场份额四成以上、占山东省九成以上，是餐饮、酒店、院校、机关食堂等后厨设备的核心供应地。国内餐饮行业持续扩张与团餐、中央厨房兴起，为集群提供了稳定且庞大的内需基本盘，构成产业发展的压舱石与增长主引擎，深耕内需基本盘是集群稳健发展的压舱石，深耕内需基本盘是集群稳健发展的压舱石。</w:t>
      </w:r>
    </w:p>
    <w:p>
      <w:pPr>
        <w:spacing w:lineRule="exact" w:line="600" w:after="0"/>
        <w:ind w:firstLine="420"/>
      </w:pPr>
      <w:r>
        <w:rPr>
          <w:rFonts w:ascii="仿宋_GB2312" w:hAnsi="仿宋_GB2312" w:eastAsia="仿宋_GB2312"/>
          <w:b w:val="0"/>
          <w:sz w:val="32"/>
        </w:rPr>
        <w:t>国内市场渠道多元，既包括遍布全国的经销商网络与传统专业市场，也依托中国博兴国际厨具节等会展平台对接大客户。兴福镇厨具城与线上线下结合的交易模式，使产品可快速触达县域至一线城市的各类餐饮终端，国内订单响应速度快，客户定制与服务能力突出，渠道优势明显，深耕内需基本盘是集群稳健发展的压舱石，深耕内需基本盘是集群稳健发展的压舱石。</w:t>
      </w:r>
    </w:p>
    <w:p>
      <w:pPr>
        <w:spacing w:lineRule="exact" w:line="600" w:after="0"/>
        <w:ind w:firstLine="420"/>
      </w:pPr>
      <w:r>
        <w:rPr>
          <w:rFonts w:ascii="仿宋_GB2312" w:hAnsi="仿宋_GB2312" w:eastAsia="仿宋_GB2312"/>
          <w:b w:val="0"/>
          <w:sz w:val="32"/>
        </w:rPr>
        <w:t>国内竞争趋于激烈，中低端产品同质化使价格成为主要竞争手段。集群需以智能化、节能化、整体解决方案提升产品附加值，深耕团餐、预制菜中央厨房、智慧食堂等新兴场景，从卖单品转向卖系统，巩固并提升国内市场份额与盈利质量，避免陷入低效内卷与利润摊薄，深耕内需基本盘是集群稳健发展的压舱石，深耕内需基本盘是集群稳健发展的压舱石。</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产品出口美国、英国、法国、韩国、中东等五十多个国家和地区，部分报道称销往六十多个国家和地区，曾服务于北京冬奥会、卡塔尔世界杯等国际重大赛事。海外仓布局加速，以兴福为中心博兴县已运营商用厨具海外仓八个、在建两个，覆盖德、法、意等国，全球服务网络日趋完善，拓展多元国际市场有助于分散外部风险、提升份额。</w:t>
      </w:r>
    </w:p>
    <w:p>
      <w:pPr>
        <w:spacing w:lineRule="exact" w:line="600" w:after="0"/>
        <w:ind w:firstLine="420"/>
      </w:pPr>
      <w:r>
        <w:rPr>
          <w:rFonts w:ascii="仿宋_GB2312" w:hAnsi="仿宋_GB2312" w:eastAsia="仿宋_GB2312"/>
          <w:b w:val="0"/>
          <w:sz w:val="32"/>
        </w:rPr>
        <w:t>出口模式正从传统外贸向跨境电商加海外仓升级。全镇电商企业超两百家，线上交易额突破一亿元；海外仓使企业在地触达经销商与终端客户，实现线下体验、线上下单的即时交易。兴福镇火车站建成运营，年货运量突破四十万吨，节省运输成本约一成五，国际物流效率与成本优势同步改善，拓展多元国际市场有助于分散外部风险、提升份额。</w:t>
      </w:r>
    </w:p>
    <w:p>
      <w:pPr>
        <w:spacing w:lineRule="exact" w:line="600" w:after="0"/>
        <w:ind w:firstLine="420"/>
      </w:pPr>
      <w:r>
        <w:rPr>
          <w:rFonts w:ascii="仿宋_GB2312" w:hAnsi="仿宋_GB2312" w:eastAsia="仿宋_GB2312"/>
          <w:b w:val="0"/>
          <w:sz w:val="32"/>
        </w:rPr>
        <w:t>外贸面临国际认证、汇率与贸易壁垒等挑战。商用燃气具CCC、CE等认证是进入高端市场的门槛，部分中小企业认证能力弱。应支持企业获取国际认证、建设自主品牌出口，完善海外仓与售后网络，提升抗风险能力，推动出口从量向质与牌转变，培育稳定的海外渠道与品牌忠诚度，拓展多元国际市场有助于分散外部风险、提升份额，拓展多元国际市场有助于分散外部风险、提升份额。</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取得积极进展。滨州厨具产业拥有山东名牌产品七个、省级以上知名品牌三十多个；金佰特、美厨等龙头品牌影响力持续提升，金佰特复核通过山东省制造业单项冠军、获全国首批商用燃气具CCC认证，品牌成为开拓国内外市场的重要资产与差异化竞争的核心抓手，品牌溢价能力决定集群长期盈利空间与话语权，品牌溢价能力决定集群长期盈利空间与话语权。</w:t>
      </w:r>
    </w:p>
    <w:p>
      <w:pPr>
        <w:spacing w:lineRule="exact" w:line="600" w:after="0"/>
        <w:ind w:firstLine="420"/>
      </w:pPr>
      <w:r>
        <w:rPr>
          <w:rFonts w:ascii="仿宋_GB2312" w:hAnsi="仿宋_GB2312" w:eastAsia="仿宋_GB2312"/>
          <w:b w:val="0"/>
          <w:sz w:val="32"/>
        </w:rPr>
        <w:t>区域公用品牌中国厨都、兴福智慧厨都成为集群整体标识，连续举办十九届中国博兴国际厨具节，二〇二四年意向交易额超一百亿元，会展品牌效应显著。第十九届厨具节发布博兴中国商用厨具高质量发展指数，强化质量标准话语权与区域品牌溢价，提升集群整体市场识别度与影响力，品牌溢价能力决定集群长期盈利空间与话语权，品牌溢价能力决定集群长期盈利空间与话语权。</w:t>
      </w:r>
    </w:p>
    <w:p>
      <w:pPr>
        <w:spacing w:lineRule="exact" w:line="600" w:after="0"/>
        <w:ind w:firstLine="420"/>
      </w:pPr>
      <w:r>
        <w:rPr>
          <w:rFonts w:ascii="仿宋_GB2312" w:hAnsi="仿宋_GB2312" w:eastAsia="仿宋_GB2312"/>
          <w:b w:val="0"/>
          <w:sz w:val="32"/>
        </w:rPr>
        <w:t>但品牌结构仍呈小、散、弱特征，大量中小企业缺乏自主品牌，依附龙头或以贴牌为主。应实施区域品牌加企业品牌双轮驱动，支持中小企业培育自有品牌，加强泰山品质等高端认证，打击假冒伪劣，整体提升兴福厨具品牌价值与美誉度，实现从产品输出向品牌输出的跨越，品牌溢价能力决定集群长期盈利空间与话语权，品牌溢价能力决定集群长期盈利空间与话语权。</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深刻变化。餐饮行业连锁化、标准化推动中央厨房与智慧食堂建设，对整体厨房系统、自动化烹饪设备的需求快速增长；团餐、预制菜产业兴起带动蒸烤、冷却、清洗等成套设备需求；健康与节能监管趋严，使高效节能、油烟净化成为采购硬约束，需求结构加速升级，敏锐把握需求变迁方能抢占新一轮增长先机，敏锐把握需求变迁方能抢占新一轮增长先机。</w:t>
      </w:r>
    </w:p>
    <w:p>
      <w:pPr>
        <w:spacing w:lineRule="exact" w:line="600" w:after="0"/>
        <w:ind w:firstLine="420"/>
      </w:pPr>
      <w:r>
        <w:rPr>
          <w:rFonts w:ascii="仿宋_GB2312" w:hAnsi="仿宋_GB2312" w:eastAsia="仿宋_GB2312"/>
          <w:b w:val="0"/>
          <w:sz w:val="32"/>
        </w:rPr>
        <w:t>消费端智能化、个性化趋势明显。物联网、大数据、传感器与烹饪场景融合，催生自动炒菜机、万能蒸烤箱、智能物联冰箱等智慧厨具，客户从关注硬件参数转向关注能效、智能与整体体验，对系统集成与数据服务提出更高要求，倒逼企业提升软硬件一体化交付能力，敏锐把握需求变迁方能抢占新一轮增长先机，敏锐把握需求变迁方能抢占新一轮增长先机。</w:t>
      </w:r>
    </w:p>
    <w:p>
      <w:pPr>
        <w:spacing w:lineRule="exact" w:line="600" w:after="0"/>
        <w:ind w:firstLine="420"/>
      </w:pPr>
      <w:r>
        <w:rPr>
          <w:rFonts w:ascii="仿宋_GB2312" w:hAnsi="仿宋_GB2312" w:eastAsia="仿宋_GB2312"/>
          <w:b w:val="0"/>
          <w:sz w:val="32"/>
        </w:rPr>
        <w:t>需求升级为集群带来机遇也提出挑战。一方面打开了高端化、系统化市场空间；另一方面要求企业具备方案设计、软件集成与持续服务能力。集群须紧跟需求变化，强化智能控制与系统集成能力，由设备供应商向厨房解决方案服务商转型，把握新一轮需求扩张窗口期，敏锐把握需求变迁方能抢占新一轮增长先机，敏锐把握需求变迁方能抢占新一轮增长先机。</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商用厨具呈现多区域竞争态势。广东、浙江等地在高端家电化厨具、品牌渠道上具优势；江苏、上海在商用冷链与智能化系统方面实力较强。博兴集群凭规模、成本与完整产业链占据中端市场主导，但在高端品牌与核心技术上与沿海发达地区仍存在差距，需正视竞争位势，错位竞争与差异化突围是应对区域竞争的现实选择，错位竞争与差异化突围是应对区域竞争的现实选择。</w:t>
      </w:r>
    </w:p>
    <w:p>
      <w:pPr>
        <w:spacing w:lineRule="exact" w:line="600" w:after="0"/>
        <w:ind w:firstLine="420"/>
      </w:pPr>
      <w:r>
        <w:rPr>
          <w:rFonts w:ascii="仿宋_GB2312" w:hAnsi="仿宋_GB2312" w:eastAsia="仿宋_GB2312"/>
          <w:b w:val="0"/>
          <w:sz w:val="32"/>
        </w:rPr>
        <w:t>省内及周边亦有同类集群竞争。山东其他地市在食品加工机械、冷链设备等领域各有布局，对人才、订单与政策资源形成分流。博兴需以中国厨都的体量优势与标准话语权巩固领先，避免陷入低价同质竞争，向价值链中高端差异化突围，构建错位竞争、协同共生的区域产业格局，错位竞争与差异化突围是应对区域竞争的现实选择，错位竞争与差异化突围是应对区域竞争的现实选择。</w:t>
      </w:r>
    </w:p>
    <w:p>
      <w:pPr>
        <w:spacing w:lineRule="exact" w:line="600" w:after="0"/>
        <w:ind w:firstLine="420"/>
      </w:pPr>
      <w:r>
        <w:rPr>
          <w:rFonts w:ascii="仿宋_GB2312" w:hAnsi="仿宋_GB2312" w:eastAsia="仿宋_GB2312"/>
          <w:b w:val="0"/>
          <w:sz w:val="32"/>
        </w:rPr>
        <w:t>国际市场上，欧美老牌厨具企业与东南亚低成本制造形成两头挤压。集群应以性价比与快速定制能力稳住中端，以智能节能产品切入高端，依托海外仓与跨境电商拓展一带一路与新兴市场，构建错位竞争的国际市场格局，稳步提升全球价值链位势与份额，错位竞争与差异化突围是应对区域竞争的现实选择，错位竞争与差异化突围是应对区域竞争的现实选择。</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结构性问题突出。大量中小企业产品同质、低价竞争，原创设计与品牌溢价不足；高端电控、传感器等核心部件依赖外购，自主可控能力弱；企业规模呈金字塔型、中坚梯队偏薄，抗风险与持续投入能力不足，制约整体能级提升，影响国家级集群示范成色，破解内部结构矛盾是提升集群能级的关键所在，破解内部结构矛盾是提升集群能级的关键所在。</w:t>
      </w:r>
    </w:p>
    <w:p>
      <w:pPr>
        <w:spacing w:lineRule="exact" w:line="600" w:after="0"/>
        <w:ind w:firstLine="420"/>
      </w:pPr>
      <w:r>
        <w:rPr>
          <w:rFonts w:ascii="仿宋_GB2312" w:hAnsi="仿宋_GB2312" w:eastAsia="仿宋_GB2312"/>
          <w:b w:val="0"/>
          <w:sz w:val="32"/>
        </w:rPr>
        <w:t>创新资源配置不均。专利与高端成果集中于少数龙头，中小企业多以工艺改良为主，全集群研发投入强度偏低；创新平台开放共享度有限，小微企业承接成果能力弱，技术扩散效应有待增强。人才结构中高端研发与运营人才短缺，成为转型短板，需系统性补齐创新要素短板，破解内部结构矛盾是提升集群能级的关键所在，破解内部结构矛盾是提升集群能级的关键所在。</w:t>
      </w:r>
    </w:p>
    <w:p>
      <w:pPr>
        <w:spacing w:lineRule="exact" w:line="600" w:after="0"/>
        <w:ind w:firstLine="420"/>
      </w:pPr>
      <w:r>
        <w:rPr>
          <w:rFonts w:ascii="仿宋_GB2312" w:hAnsi="仿宋_GB2312" w:eastAsia="仿宋_GB2312"/>
          <w:b w:val="0"/>
          <w:sz w:val="32"/>
        </w:rPr>
        <w:t>空间与环保承载趋紧。企业分散布局导致土地集约度低、监管难度大；能耗排放与安全生产压力随规模扩张上升。部分企业管理粗放、质量波动，影响兴福厨具整体口碑。需以园区化、数字化、绿色化系统破解内部瓶颈，推动集群从量的积累转向质的飞跃与内涵式增长，破解内部结构矛盾是提升集群能级的关键所在，破解内部结构矛盾是提升集群能级的关键所在。</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推原材料价格与供应链波动。钢材价格大幅震荡直接冲击成本与利润，国际物流不畅与贸易壁垒抬高出口门槛，关键电子元件供应受全球产业链影响，对依赖外购核心部件的智能厨具生产形成潜在中断风险，供应链韧性与安全需摆在更加突出的位置加以应对，强化风险预警与敏捷应对能力刻不容缓，强化风险预警与敏捷应对能力刻不容缓。</w:t>
      </w:r>
    </w:p>
    <w:p>
      <w:pPr>
        <w:spacing w:lineRule="exact" w:line="600" w:after="0"/>
        <w:ind w:firstLine="420"/>
      </w:pPr>
      <w:r>
        <w:rPr>
          <w:rFonts w:ascii="仿宋_GB2312" w:hAnsi="仿宋_GB2312" w:eastAsia="仿宋_GB2312"/>
          <w:b w:val="0"/>
          <w:sz w:val="32"/>
        </w:rPr>
        <w:t>市场需求与政策风险并存。餐饮行业景气波动、房地产与酒店投资放缓会传导至厨具订单；节能、环保、燃气安全等监管标准升级，使不达标企业面临淘汰；国际贸易摩擦、认证壁垒与汇率波动，对出口型企业构成持续压力，需建立灵敏的风险预警与应对机制，强化风险预警与敏捷应对能力刻不容缓，强化风险预警与敏捷应对能力刻不容缓。</w:t>
      </w:r>
    </w:p>
    <w:p>
      <w:pPr>
        <w:spacing w:lineRule="exact" w:line="600" w:after="0"/>
        <w:ind w:firstLine="420"/>
      </w:pPr>
      <w:r>
        <w:rPr>
          <w:rFonts w:ascii="仿宋_GB2312" w:hAnsi="仿宋_GB2312" w:eastAsia="仿宋_GB2312"/>
          <w:b w:val="0"/>
          <w:sz w:val="32"/>
        </w:rPr>
        <w:t>技术迭代与替代风险上升。智能化、新能源烹饪技术快速发展，若集群未能及时跟进，存在被新技术路线替代的风险；跨界巨头携资本与软件能力进入智慧厨房，可能重塑竞争格局。集群须强化前瞻布局与敏捷转型能力，以防范外部不确定性带来的颠覆性冲击，强化风险预警与敏捷应对能力刻不容缓，强化风险预警与敏捷应对能力刻不容缓。</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得益于国家与省级中小企业特色产业集群政策支持。二〇二二年博兴商用智能厨房设备产业集群入选国家级中小企业特色产业集群，享受专精特新、小巨人、高新技术企业等培育政策；国家推动中小企业创新与数字化转型的系列举措，为集群升级提供顶层支撑与制度保障，顶层政策与基层实践的有效衔接释放了巨大红利，顶层政策与基层实践的有效衔接释放了巨大红利。</w:t>
      </w:r>
    </w:p>
    <w:p>
      <w:pPr>
        <w:spacing w:lineRule="exact" w:line="600" w:after="0"/>
        <w:ind w:firstLine="420"/>
      </w:pPr>
      <w:r>
        <w:rPr>
          <w:rFonts w:ascii="仿宋_GB2312" w:hAnsi="仿宋_GB2312" w:eastAsia="仿宋_GB2312"/>
          <w:b w:val="0"/>
          <w:sz w:val="32"/>
        </w:rPr>
        <w:t>山东省将特色产业集群作为县域经济重要抓手，在链长制、技术改造、品牌标准等方面给予引导。博兴县在全省县级层面率先实施链长制，确定七条重点产业链，由县级干部任链长，出台配套文件十一个，统筹产业发展与要素保障，商用厨具位列其中，政策连续性与协同性较强，顶层政策与基层实践的有效衔接释放了巨大红利，顶层政策与基层实践的有效衔接释放了巨大红利。</w:t>
      </w:r>
    </w:p>
    <w:p>
      <w:pPr>
        <w:spacing w:lineRule="exact" w:line="600" w:after="0"/>
        <w:ind w:firstLine="420"/>
      </w:pPr>
      <w:r>
        <w:rPr>
          <w:rFonts w:ascii="仿宋_GB2312" w:hAnsi="仿宋_GB2312" w:eastAsia="仿宋_GB2312"/>
          <w:b w:val="0"/>
          <w:sz w:val="32"/>
        </w:rPr>
        <w:t>国家质量基础设施与标准战略同样赋能集群。市场监管部门将质量体系认证、CNAS认可、泰山品质认证纳入奖补，优先推荐专精特新、小巨人、瞪羚及高企，使顶层政策与地方实践有效衔接，形成支持集群高质量发展的政策合力，营造了有利于企业成长壮大的制度环境，顶层政策与基层实践的有效衔接释放了巨大红利，顶层政策与基层实践的有效衔接释放了巨大红利。</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博兴县与滨州市出台系统性扶持政策。滨州市建立认证奖补激励机制，将质量体系认证、CNAS认可、泰山品质认证纳入市政府高质量发展奖补；对企业开展个性化定制、一企一策帮扶，建立质量监管长效机制，定期召开质量分析会，提升产品质量与企业质量管理能力，精准滴灌式的扶持政策显著改善了营商环境，精准滴灌式的扶持政策显著改善了营商环境。</w:t>
      </w:r>
    </w:p>
    <w:p>
      <w:pPr>
        <w:spacing w:lineRule="exact" w:line="600" w:after="0"/>
        <w:ind w:firstLine="420"/>
      </w:pPr>
      <w:r>
        <w:rPr>
          <w:rFonts w:ascii="仿宋_GB2312" w:hAnsi="仿宋_GB2312" w:eastAsia="仿宋_GB2312"/>
          <w:b w:val="0"/>
          <w:sz w:val="32"/>
        </w:rPr>
        <w:t>博兴县聚焦5210N产业集群，落实链主带动，甄选骨干企业作为链主引领上下游整合；通过金融管家、惠企通、律所联商会等平台，发布惠企政策资讯八百余条，收集办理企业诉求五百余条，推动惠企政策快速直达、企业诉求快速办结，显著改善营商环境与企业获得感，精准滴灌式的扶持政策显著改善了营商环境，精准滴灌式的扶持政策显著改善了营商环境。</w:t>
      </w:r>
    </w:p>
    <w:p>
      <w:pPr>
        <w:spacing w:lineRule="exact" w:line="600" w:after="0"/>
        <w:ind w:firstLine="420"/>
      </w:pPr>
      <w:r>
        <w:rPr>
          <w:rFonts w:ascii="仿宋_GB2312" w:hAnsi="仿宋_GB2312" w:eastAsia="仿宋_GB2312"/>
          <w:b w:val="0"/>
          <w:sz w:val="32"/>
        </w:rPr>
        <w:t>人才与科技扶持力度加大。设立六千万元科技人才奖励基金，实施能人培养计划、科技镇长团等；建设厨具产业园、中国智慧厨都国际厨具交易中心综合体，占地一百一十六亩等载体，对自建和租赁海外仓给予资金支持，全方位优化产业发展环境与公共服务供给水平，精准滴灌式的扶持政策显著改善了营商环境，精准滴灌式的扶持政策显著改善了营商环境。</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较为完善。博兴建设厨具产品质检中心、国家商用厨具质检中心，引入国内头部认证机构设服务点，年承担委托检验一千余批次；滨州NQI平台开放共享设备一千九百余台、功能实验室十个，为企业提供家门口的检测认证与科创服务，降低制度性交易成本，完善公共配套可降低企业制度性交易成本，完善公共配套可降低企业制度性交易成本。</w:t>
      </w:r>
    </w:p>
    <w:p>
      <w:pPr>
        <w:spacing w:lineRule="exact" w:line="600" w:after="0"/>
        <w:ind w:firstLine="420"/>
      </w:pPr>
      <w:r>
        <w:rPr>
          <w:rFonts w:ascii="仿宋_GB2312" w:hAnsi="仿宋_GB2312" w:eastAsia="仿宋_GB2312"/>
          <w:b w:val="0"/>
          <w:sz w:val="32"/>
        </w:rPr>
        <w:t>物流与会展配套健全。兴福镇火车站建成运营，总投资一点四亿元，集仓储、贸易、配送于一体，年货运量突破四十万吨；中国博兴国际厨具节已办十九届，成为行业三大知名盛会之一；海外仓网络与跨境电商政策支持，完善国际物流与交易配套，提升集群开放能级与全球链接能力，完善公共配套可降低企业制度性交易成本，完善公共配套可降低企业制度性交易成本。</w:t>
      </w:r>
    </w:p>
    <w:p>
      <w:pPr>
        <w:spacing w:lineRule="exact" w:line="600" w:after="0"/>
        <w:ind w:firstLine="420"/>
      </w:pPr>
      <w:r>
        <w:rPr>
          <w:rFonts w:ascii="仿宋_GB2312" w:hAnsi="仿宋_GB2312" w:eastAsia="仿宋_GB2312"/>
          <w:b w:val="0"/>
          <w:sz w:val="32"/>
        </w:rPr>
        <w:t>数字化配套提速。搭建产业大脑平台整合生产、研发、物流、销售数据，推动两百余家企业数字化改造；博兴中国商用厨具高质量发展指数为行业提供风向标。但中小企业对公共平台的利用率与获得感仍可提升，需强化普惠性服务供给，让更多小微企业共享数字红利，完善公共配套可降低企业制度性交易成本，完善公共配套可降低企业制度性交易成本。</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枢纽作用。山东省厨具协会、全国工商联厨具业商会总部落户博兴，协会在组织会展、制定标准、质量提升、政企沟通中扮演关键角色。山东省厨具协会会长等行业领袖长期推动产业集群协作与品牌共建，成为连接政府与企业的桥梁纽带，行业协会的枢纽作用有效增进了协同治理效能，行业协会的枢纽作用有效增进了协同治理效能。</w:t>
      </w:r>
    </w:p>
    <w:p>
      <w:pPr>
        <w:spacing w:lineRule="exact" w:line="600" w:after="0"/>
        <w:ind w:firstLine="420"/>
      </w:pPr>
      <w:r>
        <w:rPr>
          <w:rFonts w:ascii="仿宋_GB2312" w:hAnsi="仿宋_GB2312" w:eastAsia="仿宋_GB2312"/>
          <w:b w:val="0"/>
          <w:sz w:val="32"/>
        </w:rPr>
        <w:t>协会牵头标准与质量建设。厨具产业协会对接省标准化研究院，推动企业主导或参与制定国家标准十八项、行业标准两项、团体标准十五项；组织质量提升行动，引导企业申评泰山品质与各类认证，提升集群整体质量与标准话语权，增强行业自律与规范发展水平，行业协会的枢纽作用有效增进了协同治理效能，行业协会的枢纽作用有效增进了协同治理效能。</w:t>
      </w:r>
    </w:p>
    <w:p>
      <w:pPr>
        <w:spacing w:lineRule="exact" w:line="600" w:after="0"/>
        <w:ind w:firstLine="420"/>
      </w:pPr>
      <w:r>
        <w:rPr>
          <w:rFonts w:ascii="仿宋_GB2312" w:hAnsi="仿宋_GB2312" w:eastAsia="仿宋_GB2312"/>
          <w:b w:val="0"/>
          <w:sz w:val="32"/>
        </w:rPr>
        <w:t>协会还承担产学研对接与国际合作职能。通过百名专家教授联百企路演、会展招商、海外交流等，促进技术成果转化与市场拓展。但协会服务覆盖仍以骨干企业为主，需加强对小微企业的组织动员，提升行业自律与协同发展能级，扩大公共服务惠及面，行业协会的枢纽作用有效增进了协同治理效能，行业协会的枢纽作用有效增进了协同治理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年产值三百亿元以上、占全国份额四成以上，是博兴县乃至滨州市的重要增长极。二〇二二年以来博兴谋划实施四十六个总投资近四百五十亿元的延链补链强链项目，已完成投资二百八十二亿元、二十二个建成达产，对县域经济的支撑与拉动作用十分突出，集群已成为拉动县域经济增长的重要引擎，集群已成为拉动县域经济增长的重要引擎。</w:t>
      </w:r>
    </w:p>
    <w:p>
      <w:pPr>
        <w:spacing w:lineRule="exact" w:line="600" w:after="0"/>
        <w:ind w:firstLine="420"/>
      </w:pPr>
      <w:r>
        <w:rPr>
          <w:rFonts w:ascii="仿宋_GB2312" w:hAnsi="仿宋_GB2312" w:eastAsia="仿宋_GB2312"/>
          <w:b w:val="0"/>
          <w:sz w:val="32"/>
        </w:rPr>
        <w:t>经济效益体现在质量与效率双升。两百余家企业数字化改造后生产效率提升约五成、能耗下降约三成、合格率升至九九点八；本地配套率超九成、采购成本下降约两成五，规模效应与协同效应转化为实实在在的成本优势与利润空间，全要素生产率稳步提高，发展方式加快转变，集群已成为拉动县域经济增长的重要引擎，集群已成为拉动县域经济增长的重要引擎。</w:t>
      </w:r>
    </w:p>
    <w:p>
      <w:pPr>
        <w:spacing w:lineRule="exact" w:line="600" w:after="0"/>
        <w:ind w:firstLine="420"/>
      </w:pPr>
      <w:r>
        <w:rPr>
          <w:rFonts w:ascii="仿宋_GB2312" w:hAnsi="仿宋_GB2312" w:eastAsia="仿宋_GB2312"/>
          <w:b w:val="0"/>
          <w:sz w:val="32"/>
        </w:rPr>
        <w:t>财税与外贸贡献稳步增长。集群聚集两千八百余家企业、产品出口三十多个国家和地区，入选国家级外贸转型升级基地相关配套；龙头企业出口竞争力增强，带动全县进出口稳健增长，商用厨具成为博兴民营经济无中生有、有中生新的典范产业与对外开放的重要名片，集群已成为拉动县域经济增长的重要引擎，集群已成为拉动县域经济增长的重要引擎。</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突出。约八万从业人员分布在制造、设计、电商、物流、安装等环节，是当地居民增收的主渠道。从早期百万元户到如今全产业链就业，集群使兴福镇及周边的农村劳动力实现就近城镇化与稳定就业，有效促进了城乡居民收入均衡增长，产业兴旺有力促进了居民就近就业与增收，产业兴旺有力促进了居民就近就业与增收。</w:t>
      </w:r>
    </w:p>
    <w:p>
      <w:pPr>
        <w:spacing w:lineRule="exact" w:line="600" w:after="0"/>
        <w:ind w:firstLine="420"/>
      </w:pPr>
      <w:r>
        <w:rPr>
          <w:rFonts w:ascii="仿宋_GB2312" w:hAnsi="仿宋_GB2312" w:eastAsia="仿宋_GB2312"/>
          <w:b w:val="0"/>
          <w:sz w:val="32"/>
        </w:rPr>
        <w:t>就业结构随产业升级优化。自动化与智能化改造在替代部分体力岗位的同时，催生了设备运维、软件调试、电商运营、海外仓管理等技能型新岗位；能人培养计划与职业教育培育出大批高技能人才，提升就业质量与收入水平，推动就业形态向更高附加值方向演进，产业兴旺有力促进了居民就近就业与增收，产业兴旺有力促进了居民就近就业与增收。</w:t>
      </w:r>
    </w:p>
    <w:p>
      <w:pPr>
        <w:spacing w:lineRule="exact" w:line="600" w:after="0"/>
        <w:ind w:firstLine="420"/>
      </w:pPr>
      <w:r>
        <w:rPr>
          <w:rFonts w:ascii="仿宋_GB2312" w:hAnsi="仿宋_GB2312" w:eastAsia="仿宋_GB2312"/>
          <w:b w:val="0"/>
          <w:sz w:val="32"/>
        </w:rPr>
        <w:t>集群的创业带动效应明显。一人富、数人跟、带全村的裂变式创业传统，使中小企业持续涌现，吸纳返乡青年与农村剩余劳动力。但青年外流与技能错配仍存，需以更优产业生态与人才政策稳定就业基本盘，把产业集群优势转化为更充分的就业与创业红利，产业兴旺有力促进了居民就近就业与增收，产业兴旺有力促进了居民就近就业与增收。</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向县域与区域扩散。商用厨具与本地新型金属材料，镀锌板、彩涂板产业高度协同，带动板材加工、物流运输、包装印刷等关联产业发展；厨具节会展经济拉动住宿、餐饮、商贸等服务业，形成一业兴、百业旺的带动格局，放大了集群对区域经济的乘数效应，集群溢出效应放大了其对区域经济的乘数价值，集群溢出效应放大了其对区域经济的乘数价值。</w:t>
      </w:r>
    </w:p>
    <w:p>
      <w:pPr>
        <w:spacing w:lineRule="exact" w:line="600" w:after="0"/>
        <w:ind w:firstLine="420"/>
      </w:pPr>
      <w:r>
        <w:rPr>
          <w:rFonts w:ascii="仿宋_GB2312" w:hAnsi="仿宋_GB2312" w:eastAsia="仿宋_GB2312"/>
          <w:b w:val="0"/>
          <w:sz w:val="32"/>
        </w:rPr>
        <w:t>技术与管理溢出提升区域制造水平。龙头企业的智能产线、质量标准向配套企业扩散，推动全县制造业智能化与标准化；山东千乘产业技术研究院等平台向中小企业开放，促进县域创新能力整体跃升，溢出效应超出厨具单一产业边界，赋能更广范围的县域制造体系，集群溢出效应放大了其对区域经济的乘数价值，集群溢出效应放大了其对区域经济的乘数价值。</w:t>
      </w:r>
    </w:p>
    <w:p>
      <w:pPr>
        <w:spacing w:lineRule="exact" w:line="600" w:after="0"/>
        <w:ind w:firstLine="420"/>
      </w:pPr>
      <w:r>
        <w:rPr>
          <w:rFonts w:ascii="仿宋_GB2312" w:hAnsi="仿宋_GB2312" w:eastAsia="仿宋_GB2312"/>
          <w:b w:val="0"/>
          <w:sz w:val="32"/>
        </w:rPr>
        <w:t>品牌与经验溢出具示范价值。中国厨都区域品牌提升博兴县域知名度，其链主制、产业大脑、质量基础设施一站式等做法，为山东民营经济集群突围提供可复制样本，经验外溢至省内外其他特色产业集群，发挥了良好的标杆引领与辐射带动作用，集群溢出效应放大了其对区域经济的乘数价值，集群溢出效应放大了其对区域经济的乘数价值。</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深远。兴福镇从黄河滩区默默无闻的小镇成长为中国厨都，极大增强了地方认同感与自豪感；产业集群使城乡居民共享发展红利，缩小了城乡差距，是共同富裕在县域层面的生动实践，体现了特色产业发展促进社会公平正义的重要价值，产业发展与社会进步在集群中实现良性互促，产业发展与社会进步在集群中实现良性互促。</w:t>
      </w:r>
    </w:p>
    <w:p>
      <w:pPr>
        <w:spacing w:lineRule="exact" w:line="600" w:after="0"/>
        <w:ind w:firstLine="420"/>
      </w:pPr>
      <w:r>
        <w:rPr>
          <w:rFonts w:ascii="仿宋_GB2312" w:hAnsi="仿宋_GB2312" w:eastAsia="仿宋_GB2312"/>
          <w:b w:val="0"/>
          <w:sz w:val="32"/>
        </w:rPr>
        <w:t>社会事业与公共服务随产业繁荣改善。产业兴旺带来财政收入增长，反哺教育、医疗、基础设施；厨具节等大型活动提升城镇功能与文明程度；功勋市场、最具影响力产业名片等荣誉，增强社会凝聚力与对外吸引力，营造了崇尚实业、尊重创造的社会氛围，产业发展与社会进步在集群中实现良性互促，产业发展与社会进步在集群中实现良性互促。</w:t>
      </w:r>
    </w:p>
    <w:p>
      <w:pPr>
        <w:spacing w:lineRule="exact" w:line="600" w:after="0"/>
        <w:ind w:firstLine="420"/>
      </w:pPr>
      <w:r>
        <w:rPr>
          <w:rFonts w:ascii="仿宋_GB2312" w:hAnsi="仿宋_GB2312" w:eastAsia="仿宋_GB2312"/>
          <w:b w:val="0"/>
          <w:sz w:val="32"/>
        </w:rPr>
        <w:t>集群还塑造了崇实、创新、协作的地域文化。四十年坚守实业的工匠精神、抱团发展的集群文化，成为宝贵的社会资本；在乡村振兴与新型工业化交汇点上，博兴厨具为县域社会治理与精神文明建设提供了坚实的产业支撑与文化滋养，产业发展与社会进步在集群中实现良性互促，产业发展与社会进步在集群中实现良性互促，这关系到集群能否在新一轮竞争中巩固并扩大自身优势地位。</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产业链高端环节薄弱，核心电控、传感器依赖外购，自主可控不足；二是企业结构小散弱，中坚梯队偏薄、同质竞争明显；三是创新投入与成果转化不均衡，中小企业原创能力弱；四是土地、能耗、人才等要素约束趋紧，品牌溢价与附加值有待提升，系统破题方能推动集群实现更高质量跃升，系统破题方能推动集群实现更高质量跃升。</w:t>
      </w:r>
    </w:p>
    <w:p>
      <w:pPr>
        <w:spacing w:lineRule="exact" w:line="600" w:after="0"/>
        <w:ind w:firstLine="420"/>
      </w:pPr>
      <w:r>
        <w:rPr>
          <w:rFonts w:ascii="仿宋_GB2312" w:hAnsi="仿宋_GB2312" w:eastAsia="仿宋_GB2312"/>
          <w:b w:val="0"/>
          <w:sz w:val="32"/>
        </w:rPr>
        <w:t>这些问题相互交织：结构分散削弱创新合力，要素约束限制升级空间，品牌薄弱压低盈利水平。若不系统破解，集群可能在高端化、智能化浪潮中错失位势，陷入大而不强、全而不精的境地，影响国家级集群的示范成色与可持续竞争优势的培育，系统破题方能推动集群实现更高质量跃升，系统破题方能推动集群实现更高质量跃升，这关系到集群能否在新一轮竞争中巩固并扩大自身优势地位。</w:t>
      </w:r>
    </w:p>
    <w:p>
      <w:pPr>
        <w:spacing w:lineRule="exact" w:line="600" w:after="0"/>
        <w:ind w:firstLine="420"/>
      </w:pPr>
      <w:r>
        <w:rPr>
          <w:rFonts w:ascii="仿宋_GB2312" w:hAnsi="仿宋_GB2312" w:eastAsia="仿宋_GB2312"/>
          <w:b w:val="0"/>
          <w:sz w:val="32"/>
        </w:rPr>
        <w:t>问题成因既有历史路径依赖，也有制度供给与公共服务短板。需以强链补链延链为主线，统筹企业培育、创新提升、要素保障与政策优化，推动集群从规模领先迈向价值领先、从制造集群迈向智造与服务集群，实现更高质量、更可持续的发展跃升，系统破题方能推动集群实现更高质量跃升，系统破题方能推动集群实现更高质量跃升，这关系到集群能否在新一轮竞争中巩固并扩大自身优势地位。</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重点突破智能控制器、传感器、物联网模块等核心电子部件，支持企业与芯片、软件企业联合攻关，建设厨电控制共性技术平台，降低对外依赖，提升产品智能化自主水平，补齐价值链关键短板，增强产业链供应链的韧性与安全可控能力，延链增值是打开新利润空间的重要路径，延链增值是打开新利润空间的重要路径，这关系到集群能否在新一轮竞争中巩固并扩大自身优势地位。</w:t>
      </w:r>
    </w:p>
    <w:p>
      <w:pPr>
        <w:spacing w:lineRule="exact" w:line="600" w:after="0"/>
        <w:ind w:firstLine="420"/>
      </w:pPr>
      <w:r>
        <w:rPr>
          <w:rFonts w:ascii="仿宋_GB2312" w:hAnsi="仿宋_GB2312" w:eastAsia="仿宋_GB2312"/>
          <w:b w:val="0"/>
          <w:sz w:val="32"/>
        </w:rPr>
        <w:t>强链方面，巩固不锈钢烹饪设备、节能灶具、蒸烤制冷等整机优势，向中央厨房系统、智慧食堂整体解决方案延伸，提升系统集成与软件能力；以标准与指数建设强化质量话语权，把规模优势转化为规则与品牌优势，牢牢占据中端市场并稳步向高端攀升，延链增值是打开新利润空间的重要路径，延链增值是打开新利润空间的重要路径，这关系到集群能否在新一轮竞争中巩固并扩大自身优势地位。</w:t>
      </w:r>
    </w:p>
    <w:p>
      <w:pPr>
        <w:spacing w:lineRule="exact" w:line="600" w:after="0"/>
        <w:ind w:firstLine="420"/>
      </w:pPr>
      <w:r>
        <w:rPr>
          <w:rFonts w:ascii="仿宋_GB2312" w:hAnsi="仿宋_GB2312" w:eastAsia="仿宋_GB2312"/>
          <w:b w:val="0"/>
          <w:sz w:val="32"/>
        </w:rPr>
        <w:t>延链方面，向售后运维、能耗管理、餐饮数据服务等后端延伸，发展硬件加软件加服务模式；依托海外仓与跨境电商拓展全球服务网络，由卖产品转向卖方案、卖服务，拉长价值链、提升综合附加值，培育新的利润增长极与差异化竞争壁垒，延链增值是打开新利润空间的重要路径，延链增值是打开新利润空间的重要路径，这关系到集群能否在新一轮竞争中巩固并扩大自身优势地位。</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队培育工程。推动个转企、小升规、规改股、股上市，壮大中坚企业群体；遴选潜力企业重点扶持，培育更多专精特新小巨人与制造业单项冠军，形成龙头引领、中坚支撑、小微配套的良性企业生态，夯实集群持续健康发展的微观基础，壮大企业梯队是夯实集群根基的长远之策，壮大企业梯队是夯实集群根基的长远之策，这关系到集群能否在新一轮竞争中巩固并扩大自身优势地位。</w:t>
      </w:r>
    </w:p>
    <w:p>
      <w:pPr>
        <w:spacing w:lineRule="exact" w:line="600" w:after="0"/>
        <w:ind w:firstLine="420"/>
      </w:pPr>
      <w:r>
        <w:rPr>
          <w:rFonts w:ascii="仿宋_GB2312" w:hAnsi="仿宋_GB2312" w:eastAsia="仿宋_GB2312"/>
          <w:b w:val="0"/>
          <w:sz w:val="32"/>
        </w:rPr>
        <w:t>强化头部企业引领作用。支持金佰特、美厨等龙头加大研发与全球布局，以链主分包、技术扩散带动中小企业；鼓励龙头企业建设行业工业互联网与配件集采平台，提升全链协同效率，避免大树底下不长草，实现大中小企业融通发展与共生共荣，壮大企业梯队是夯实集群根基的长远之策，壮大企业梯队是夯实集群根基的长远之策，这关系到集群能否在新一轮竞争中巩固并扩大自身优势地位。</w:t>
      </w:r>
    </w:p>
    <w:p>
      <w:pPr>
        <w:spacing w:lineRule="exact" w:line="600" w:after="0"/>
        <w:ind w:firstLine="420"/>
      </w:pPr>
      <w:r>
        <w:rPr>
          <w:rFonts w:ascii="仿宋_GB2312" w:hAnsi="仿宋_GB2312" w:eastAsia="仿宋_GB2312"/>
          <w:b w:val="0"/>
          <w:sz w:val="32"/>
        </w:rPr>
        <w:t>提升中小企业专精能力。引导小微企业聚焦细分部件与工艺，走隐形冠军之路；通过共享实验室、创新券、技术帮扶降低创新门槛；加强质量与品牌培训，推动中小企业从代工配套向自主品牌跃升，培育更多深耕细分市场的配套小巨人与配套冠军，壮大企业梯队是夯实集群根基的长远之策，壮大企业梯队是夯实集群根基的长远之策，这关系到集群能否在新一轮竞争中巩固并扩大自身优势地位。</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健全研发投入激励。落实研发费用加计扣除，设立专项引导基金，对首台套、首批次智能厨具给予奖励；推动企业研发机构全覆盖，支持骨干企业建国家级创新平台，整体提升集群研发投入强度与原创能力，从根本上扭转中小企业创新投入不足的局面，创新驱动是集群行稳致远的核心引擎，创新驱动是集群行稳致远的核心引擎，这关系到集群能否在新一轮竞争中巩固并扩大自身优势地位。</w:t>
      </w:r>
    </w:p>
    <w:p>
      <w:pPr>
        <w:spacing w:lineRule="exact" w:line="600" w:after="0"/>
        <w:ind w:firstLine="420"/>
      </w:pPr>
      <w:r>
        <w:rPr>
          <w:rFonts w:ascii="仿宋_GB2312" w:hAnsi="仿宋_GB2312" w:eastAsia="仿宋_GB2312"/>
          <w:b w:val="0"/>
          <w:sz w:val="32"/>
        </w:rPr>
        <w:t>完善创新平台与转化体系。做强山东千乘产业技术研究院、国家商用厨具质检中心，强化仪器共享与中试熟化；深化百名专家联百企、产学研联盟，打通研发、中试、量产链条，提升中小企业成果承接与转化效率，让更多创新成果在本地落地生根，创新驱动是集群行稳致远的核心引擎，创新驱动是集群行稳致远的核心引擎，这关系到集群能否在新一轮竞争中巩固并扩大自身优势地位。</w:t>
      </w:r>
    </w:p>
    <w:p>
      <w:pPr>
        <w:spacing w:lineRule="exact" w:line="600" w:after="0"/>
        <w:ind w:firstLine="420"/>
      </w:pPr>
      <w:r>
        <w:rPr>
          <w:rFonts w:ascii="仿宋_GB2312" w:hAnsi="仿宋_GB2312" w:eastAsia="仿宋_GB2312"/>
          <w:b w:val="0"/>
          <w:sz w:val="32"/>
        </w:rPr>
        <w:t>抢占技术前沿。布局节能燃烧、智能烹饪机器人、新能源厨房、数字孪生后厨等方向；参与国际国内标准制定，以博兴中国商用厨具高质量发展指数引领行业趋势，使创新成为集群高质量发展的核心引擎与长期竞争制高点，创新驱动是集群行稳致远的核心引擎，创新驱动是集群行稳致远的核心引擎，这关系到集群能否在新一轮竞争中巩固并扩大自身优势地位。</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人才要素保障。深化能人培养计划与产教融合，定向培养研发设计、智能控制、跨境电商人才；以人才公寓、金凤凰评选留住高端人才；探索柔性引才与科技镇长团，缓解紧缺人才瓶颈，推动人力红利向人才红利转变，为产业升级提供坚实智力支撑，强化要素保障可为升级提供坚实支撑，强化要素保障可为升级提供坚实支撑，这关系到集群能否在新一轮竞争中巩固并扩大自身优势地位。</w:t>
      </w:r>
    </w:p>
    <w:p>
      <w:pPr>
        <w:spacing w:lineRule="exact" w:line="600" w:after="0"/>
        <w:ind w:firstLine="420"/>
      </w:pPr>
      <w:r>
        <w:rPr>
          <w:rFonts w:ascii="仿宋_GB2312" w:hAnsi="仿宋_GB2312" w:eastAsia="仿宋_GB2312"/>
          <w:b w:val="0"/>
          <w:sz w:val="32"/>
        </w:rPr>
        <w:t>优化资本与土地配置。发展供应链金融、知识产权质押，缓解小微融资难；推行亩均论英雄，建设标准厂房与厨具产业园，提升土地集约度；引导资本投向研发、品牌与海外仓，提高要素使用效率与长期价值，以更集约的要素投入支撑更高质量产出，强化要素保障可为升级提供坚实支撑，强化要素保障可为升级提供坚实支撑，这关系到集群能否在新一轮竞争中巩固并扩大自身优势地位。</w:t>
      </w:r>
    </w:p>
    <w:p>
      <w:pPr>
        <w:spacing w:lineRule="exact" w:line="600" w:after="0"/>
        <w:ind w:firstLine="420"/>
      </w:pPr>
      <w:r>
        <w:rPr>
          <w:rFonts w:ascii="仿宋_GB2312" w:hAnsi="仿宋_GB2312" w:eastAsia="仿宋_GB2312"/>
          <w:b w:val="0"/>
          <w:sz w:val="32"/>
        </w:rPr>
        <w:t>筑牢原材料与能耗保障。推动龙头企业与钢厂建长期协议与联合储备，发展集中采购联盟平抑价格；推广节能炉具与余热回收，严格分类监管与绿色制造，以更少资源消耗支撑更高质量产出，守牢要素安全底线与生态环保红线，强化要素保障可为升级提供坚实支撑，强化要素保障可为升级提供坚实支撑，这关系到集群能否在新一轮竞争中巩固并扩大自身优势地位。</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政策协同机制。强化链长制统筹，打通工信、科技、市场监管、商务等部门资源，形成政策合力；建立集群发展监测与指数化评价，定期评估强链补链成效，提升政策精准性与连续性，避免碎片化扶持，以系统化治理提升政策供给质量与实施效能，政策协同优化将转化为持久竞争力，政策协同优化将转化为持久竞争力，这关系到集群能否在新一轮竞争中巩固并扩大自身优势地位。</w:t>
      </w:r>
    </w:p>
    <w:p>
      <w:pPr>
        <w:spacing w:lineRule="exact" w:line="600" w:after="0"/>
        <w:ind w:firstLine="420"/>
      </w:pPr>
      <w:r>
        <w:rPr>
          <w:rFonts w:ascii="仿宋_GB2312" w:hAnsi="仿宋_GB2312" w:eastAsia="仿宋_GB2312"/>
          <w:b w:val="0"/>
          <w:sz w:val="32"/>
        </w:rPr>
        <w:t>提升公共服务普惠性。扩大NQI、产业大脑、质检中心对中小企业的开放共享，降低使用门槛；支持行业协会加强对小微企业的组织与服务，完善质量、标准、认证、会展、出海等公共产品供给，增强企业获得感，让公共平台红利更广泛惠及中小配套企业，政策协同优化将转化为持久竞争力，政策协同优化将转化为持久竞争力，这关系到集群能否在新一轮竞争中巩固并扩大自身优势地位。</w:t>
      </w:r>
    </w:p>
    <w:p>
      <w:pPr>
        <w:spacing w:lineRule="exact" w:line="600" w:after="0"/>
        <w:ind w:firstLine="420"/>
      </w:pPr>
      <w:r>
        <w:rPr>
          <w:rFonts w:ascii="仿宋_GB2312" w:hAnsi="仿宋_GB2312" w:eastAsia="仿宋_GB2312"/>
          <w:b w:val="0"/>
          <w:sz w:val="32"/>
        </w:rPr>
        <w:t>强化开放与品牌政策。加大海外仓、国际认证、自主品牌出口支持力度，培育区域品牌加企业品牌双体系；办好国际厨具节与高质量发展指数发布，提升中国厨都全球影响力，将政策红利转化为集群持久竞争力与国际市场话语权，政策协同优化将转化为持久竞争力，政策协同优化将转化为持久竞争力，这关系到集群能否在新一轮竞争中巩固并扩大自身优势地位。</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新华网英文频道：Resource-poor Chinese township's winning recipe for global kitchens（兴福镇商用厨具集群报道），https://www.news.cn/english/20251110/178efb53a9b84505b65097709a1abfd9/c.html</w:t>
      </w:r>
    </w:p>
    <w:p>
      <w:pPr>
        <w:spacing w:lineRule="exact" w:line="600" w:after="0"/>
        <w:ind w:firstLine="0"/>
      </w:pPr>
      <w:r>
        <w:rPr>
          <w:rFonts w:ascii="仿宋_GB2312" w:hAnsi="仿宋_GB2312" w:eastAsia="仿宋_GB2312"/>
          <w:b w:val="0"/>
          <w:sz w:val="32"/>
        </w:rPr>
        <w:t>2. 新华网山东频道：4万人的山东小镇拿下中国商用厨具40%市场（齐鲁晚报），http://sd.news.cn/20250626/9dba3e05b0c14f38a15ad7c8af4c940c/c.html</w:t>
      </w:r>
    </w:p>
    <w:p>
      <w:pPr>
        <w:spacing w:lineRule="exact" w:line="600" w:after="0"/>
        <w:ind w:firstLine="0"/>
      </w:pPr>
      <w:r>
        <w:rPr>
          <w:rFonts w:ascii="仿宋_GB2312" w:hAnsi="仿宋_GB2312" w:eastAsia="仿宋_GB2312"/>
          <w:b w:val="0"/>
          <w:sz w:val="32"/>
        </w:rPr>
        <w:t>3. 新浪财经：一个“小灶台”撑起的百亿产业链，https://www.sina.cn/news/detail/5307473645799139.html</w:t>
      </w:r>
    </w:p>
    <w:p>
      <w:pPr>
        <w:spacing w:lineRule="exact" w:line="600" w:after="0"/>
        <w:ind w:firstLine="0"/>
      </w:pPr>
      <w:r>
        <w:rPr>
          <w:rFonts w:ascii="仿宋_GB2312" w:hAnsi="仿宋_GB2312" w:eastAsia="仿宋_GB2312"/>
          <w:b w:val="0"/>
          <w:sz w:val="32"/>
        </w:rPr>
        <w:t>4. 新华社客户端：中国经济样本观察·“镇”了不起——锅碗瓢盆，“烹”出300亿元“厨房产业”，https://app.xinhuanet.com/news/article.html?articleId=88136d158006e671d163f7361d85fe28</w:t>
      </w:r>
    </w:p>
    <w:p>
      <w:pPr>
        <w:spacing w:lineRule="exact" w:line="600" w:after="0"/>
        <w:ind w:firstLine="0"/>
      </w:pPr>
      <w:r>
        <w:rPr>
          <w:rFonts w:ascii="仿宋_GB2312" w:hAnsi="仿宋_GB2312" w:eastAsia="仿宋_GB2312"/>
          <w:b w:val="0"/>
          <w:sz w:val="32"/>
        </w:rPr>
        <w:t>5. 中国山东网：从“兴福现象”到“智造高地” 博兴民营经济的质量跃迁，https://binzhou.sdchina.com/show/2048965925242871810.html</w:t>
      </w:r>
    </w:p>
    <w:p>
      <w:pPr>
        <w:spacing w:lineRule="exact" w:line="600" w:after="0"/>
        <w:ind w:firstLine="0"/>
      </w:pPr>
      <w:r>
        <w:rPr>
          <w:rFonts w:ascii="仿宋_GB2312" w:hAnsi="仿宋_GB2312" w:eastAsia="仿宋_GB2312"/>
          <w:b w:val="0"/>
          <w:sz w:val="32"/>
        </w:rPr>
        <w:t>6. 山东省市场监督管理局：深化质量认证服务供给 滨州赋能商用厨具产业高质量发展，http://amr.shandong.gov.cn/art/2024/4/23/art_199594_10309952.html</w:t>
      </w:r>
    </w:p>
    <w:p>
      <w:pPr>
        <w:spacing w:lineRule="exact" w:line="600" w:after="0"/>
        <w:ind w:firstLine="0"/>
      </w:pPr>
      <w:r>
        <w:rPr>
          <w:rFonts w:ascii="仿宋_GB2312" w:hAnsi="仿宋_GB2312" w:eastAsia="仿宋_GB2312"/>
          <w:b w:val="0"/>
          <w:sz w:val="32"/>
        </w:rPr>
        <w:t>7. 滨州日报：发挥统战优势聚合力 激发商用厨具产业发展新动能，https://paper.bzrb.net/bzrb/20250804/html/content_20250804002006.htm</w:t>
      </w:r>
    </w:p>
    <w:p>
      <w:pPr>
        <w:spacing w:lineRule="exact" w:line="600" w:after="0"/>
        <w:ind w:firstLine="0"/>
      </w:pPr>
      <w:r>
        <w:rPr>
          <w:rFonts w:ascii="仿宋_GB2312" w:hAnsi="仿宋_GB2312" w:eastAsia="仿宋_GB2312"/>
          <w:b w:val="0"/>
          <w:sz w:val="32"/>
        </w:rPr>
        <w:t>8. 山东省发展和改革委员会：从“百强榜单”看山东博兴民营经济发展新势能，http://fgw.shandong.gov.cn/art/2024/8/7/art_347325_10442893.html</w:t>
      </w:r>
    </w:p>
    <w:p>
      <w:pPr>
        <w:spacing w:lineRule="exact" w:line="600" w:after="0"/>
        <w:ind w:firstLine="0"/>
      </w:pPr>
      <w:r>
        <w:rPr>
          <w:rFonts w:ascii="仿宋_GB2312" w:hAnsi="仿宋_GB2312" w:eastAsia="仿宋_GB2312"/>
          <w:b w:val="0"/>
          <w:sz w:val="32"/>
        </w:rPr>
        <w:t>9. 山东金佰特商用厨具有限公司官网（龙头企业产品与认证信息），https://jinbaite.com.cn/</w:t>
      </w:r>
    </w:p>
    <w:p>
      <w:pPr>
        <w:spacing w:lineRule="exact" w:line="600" w:after="0"/>
        <w:ind w:firstLine="0"/>
      </w:pPr>
      <w:r>
        <w:rPr>
          <w:rFonts w:ascii="仿宋_GB2312" w:hAnsi="仿宋_GB2312" w:eastAsia="仿宋_GB2312"/>
          <w:b w:val="0"/>
          <w:sz w:val="32"/>
        </w:rPr>
        <w:t>10. 天眼查：山东金佰特商用厨具有限公司企业信息，https://www.tianyancha.com/company/647847834</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