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山东省惠民县绳网产业集群发展研究报告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惠民县绳网产业集群位于滨州市惠民县，以李庄镇、姜楼镇为核心，辐射胡集镇、辛店镇等周边镇办，是工业和信息化部2024年度认定的国家级中小企业特色产业集群。该集群根植于三百余年车马挽具制作传统，二十世纪八十年代起由家庭作坊转向绳网生产，逐步演进为现代化产业集群，先后荣获“中国绳网之都”“中国绳网名城”等称号，在全国绳网产业中地位突出。</w:t>
      </w:r>
    </w:p>
    <w:p>
      <w:pPr>
        <w:spacing w:lineRule="exact" w:line="600" w:after="0"/>
        <w:ind w:firstLine="420"/>
      </w:pPr>
      <w:r>
        <w:rPr>
          <w:rFonts w:ascii="仿宋_GB2312" w:hAnsi="仿宋_GB2312" w:eastAsia="仿宋_GB2312"/>
          <w:b w:val="0"/>
          <w:sz w:val="32"/>
        </w:rPr>
        <w:t>从空间布局看，惠民县绳网产业形成了以李庄镇、姜楼镇为双核心、周边镇办协同配套的发展格局，全县涌现出绳网特色产业村一百二十二个，构建起覆盖原材料供应、研发设计、成品加工、市场销售和应用服务的完整产业生态。集群先后入选山东省“十强”产业“雁阵形”集群、山东省特色产业集群，并获评工信部重点培育纺织服装百家品牌，区域影响力持续扩大。</w:t>
      </w:r>
    </w:p>
    <w:p>
      <w:pPr>
        <w:spacing w:lineRule="exact" w:line="600" w:after="0"/>
        <w:ind w:firstLine="420"/>
      </w:pPr>
      <w:r>
        <w:rPr>
          <w:rFonts w:ascii="仿宋_GB2312" w:hAnsi="仿宋_GB2312" w:eastAsia="仿宋_GB2312"/>
          <w:b w:val="0"/>
          <w:sz w:val="32"/>
        </w:rPr>
        <w:t>惠民绳网产业集群的申报主体为惠民县，行政上隶属滨州市，地处鲁北平原、黄河三角洲高效生态经济区。依托区位交通与产业历史积淀，集群以化纤绳网为主攻方向，产品由传统建筑安全网向体育、渔业、军工、航空航天等八大高端应用领域拓展，已成为全国综合实力最强、市场占有率最高的新型绳网生产基地，在全省乃至全国县域特色产业格局中具有重要标杆意义。</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惠民县人民政府公开信息，惠民县已成为全国最大的新型绳网生产基地，国内市场占有率约百分之八十。全县现有绳网企业四千二百五十七家，其中规模以上绳网企业八十九家，加工业户七千一百余户，从业人员十二万余人，产业集聚度和从业规模均居全国同行业首位，形成大中小企业融通发展的良好态势，规模优势十分稳固，这一基础条件为集群后续延链强链提供了重要依托。</w:t>
      </w:r>
    </w:p>
    <w:p>
      <w:pPr>
        <w:spacing w:lineRule="exact" w:line="600" w:after="0"/>
        <w:ind w:firstLine="420"/>
      </w:pPr>
      <w:r>
        <w:rPr>
          <w:rFonts w:ascii="仿宋_GB2312" w:hAnsi="仿宋_GB2312" w:eastAsia="仿宋_GB2312"/>
          <w:b w:val="0"/>
          <w:sz w:val="32"/>
        </w:rPr>
        <w:t>从产出规模看，二〇二四年惠民县绳网产业集群实现产值三百零二亿元，同比增长约百分之十六，部分公开口径披露为三百亿元、同比增长百分之十五点三八。集群产品涵盖建筑、体育、渔业等八大系列三百二十余种，远销德国、日本、美国等一百零三个国家和地区，出口规模与全球市场覆盖能力在全国绳网产区中遥遥领先，国际化水平不断提高。</w:t>
      </w:r>
    </w:p>
    <w:p>
      <w:pPr>
        <w:spacing w:lineRule="exact" w:line="600" w:after="0"/>
        <w:ind w:firstLine="420"/>
      </w:pPr>
      <w:r>
        <w:rPr>
          <w:rFonts w:ascii="仿宋_GB2312" w:hAnsi="仿宋_GB2312" w:eastAsia="仿宋_GB2312"/>
          <w:b w:val="0"/>
          <w:sz w:val="32"/>
        </w:rPr>
        <w:t>在体量扩张的同时，集群质量效益稳步提升。二〇二四年当地谋划中国绳网产业新城重点项目四十八个，总投资四百七十九点二三亿元，其中实施类项目二十五个、总投资一百三十八点六三亿元。随着项目梯次落地，惠民绳网正由百亿级集群向千亿级国家特色产业集群迈进，成为拉动县域经济增长、扩大就业和增加财政收入的重要支柱，发展后劲充足。</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惠民绳网产业集群主导产业为化纤绳网制造及关联配套，按应用领域可划分为建筑安全网、体育用网、渔业养殖网、农业用网、军工特种绳缆、航空航天绳网、防护用品及日用绳网等八大系列。其中建筑安全网为传统主力品类，体育与渔业用网为近年增长较快的细分方向，产品规格已达三百二十余种，供给体系完备，上述属性特征共同构成了集群参与区域竞争的独特禀赋。</w:t>
      </w:r>
    </w:p>
    <w:p>
      <w:pPr>
        <w:spacing w:lineRule="exact" w:line="600" w:after="0"/>
        <w:ind w:firstLine="420"/>
      </w:pPr>
      <w:r>
        <w:rPr>
          <w:rFonts w:ascii="仿宋_GB2312" w:hAnsi="仿宋_GB2312" w:eastAsia="仿宋_GB2312"/>
          <w:b w:val="0"/>
          <w:sz w:val="32"/>
        </w:rPr>
        <w:t>从产业链环节看，主导产业涵盖上游化纤原料与织机装备、中游绳网织造与后整理、下游成品销售与工程应用服务三大板块。近年来集群引导企业由普通防护网、抑尘网向智慧防护、防火材料、可降解等高端领域延伸，由传统农业用网向防草布、防虫网、防雹网等生态农业用网转变，产品结构持续优化升级，从发展禀赋看，其区位与产业传承优势具有较强不可复制性。</w:t>
      </w:r>
    </w:p>
    <w:p>
      <w:pPr>
        <w:spacing w:lineRule="exact" w:line="600" w:after="0"/>
        <w:ind w:firstLine="420"/>
      </w:pPr>
      <w:r>
        <w:rPr>
          <w:rFonts w:ascii="仿宋_GB2312" w:hAnsi="仿宋_GB2312" w:eastAsia="仿宋_GB2312"/>
          <w:b w:val="0"/>
          <w:sz w:val="32"/>
        </w:rPr>
        <w:t>主导产业的突出特征是应用多元化与附加值提升并行。以山东金冠网具为代表的深海养殖智能网箱内嵌五G信号传输导线，具备水质、温度、盐度实时监测能力；消防逃生绳等产品防火性能获国家三C认证，获证后相关产品销量增长约百分之三百。高端化、智能化、绿色化已成为主导产业转型升级的主攻方向，新动能加速积蓄，清晰的基础属性界定，有助于精准施策与资源高效配置。</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惠民绳网产业链完整度较高，已形成从原材料供应、研发设计、成品加工到市场销售、应用服务的全链条体系。上游环节以化纤长丝、聚丙烯等改性原料及智能织机装备为主，中游为各类绳网织造、编织与后整理加工，下游涵盖建筑工程、体育场馆、渔业养殖、安全防护等终端应用场景，环节衔接较为顺畅，补齐上述环节短板对提升产业链韧性和附加值至关重要。</w:t>
      </w:r>
    </w:p>
    <w:p>
      <w:pPr>
        <w:spacing w:lineRule="exact" w:line="600" w:after="0"/>
        <w:ind w:firstLine="420"/>
      </w:pPr>
      <w:r>
        <w:rPr>
          <w:rFonts w:ascii="仿宋_GB2312" w:hAnsi="仿宋_GB2312" w:eastAsia="仿宋_GB2312"/>
          <w:b w:val="0"/>
          <w:sz w:val="32"/>
        </w:rPr>
        <w:t>配套体系较为健全。集群内既有规模以上绳网制造企业，也有七千一百余户加工业户从事手工编织与零散加工，形成“龙头企业引领、中小微企业配套、加工户补充”的分工网络。线上电商、线下展销、专业物流与检验检测等生产性服务业同步发展，为产业链稳定运行提供有效支撑，降低了整体交易成本，这一结构特征决定了集群在价值链分工中的位势与空间。</w:t>
      </w:r>
    </w:p>
    <w:p>
      <w:pPr>
        <w:spacing w:lineRule="exact" w:line="600" w:after="0"/>
        <w:ind w:firstLine="420"/>
      </w:pPr>
      <w:r>
        <w:rPr>
          <w:rFonts w:ascii="仿宋_GB2312" w:hAnsi="仿宋_GB2312" w:eastAsia="仿宋_GB2312"/>
          <w:b w:val="0"/>
          <w:sz w:val="32"/>
        </w:rPr>
        <w:t>仍需关注的是，高性能纤维等部分关键原材料仍依赖外部采购，本地高性能纤维自主研发与规模化供给能力偏弱，产业链在“原料端”存在一定对外依存。总体看，惠民绳网在成品制造与应用环节优势突出，正通过建设循环经济园区和“产业大脑”补齐原材料与智能管控短板，向全链条自主可控和高质量协同迈进，强化上下游协同是增强产业链整体竞争力的关键所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原材料短板。绳网制造所需的高性能纤维、特种功能母粒等部分关键材料本地供给不足，企业多从外地采购，既增加物流成本，也制约了高端产品迭代速度。集群虽已布局富海新材料绿色循环经济产业园等项目，但短期内原料环节仍是薄弱环节，需持续加大引育力度，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二是同质化竞争与品牌溢价不足。大量中小微企业集中于中低端建筑安全网、防护网等传统品类，产品同质化明显，价格竞争激烈，部分企业盈利能力受建筑行业周期下行影响较大。真正具备高附加值和技术壁垒的特种绳网占比仍偏低，区域品牌向高端价值的转化尚不充分，亟需结构调整，这一结构特征决定了集群在价值链分工中的位势与空间。</w:t>
      </w:r>
    </w:p>
    <w:p>
      <w:pPr>
        <w:spacing w:lineRule="exact" w:line="600" w:after="0"/>
        <w:ind w:firstLine="420"/>
      </w:pPr>
      <w:r>
        <w:rPr>
          <w:rFonts w:ascii="仿宋_GB2312" w:hAnsi="仿宋_GB2312" w:eastAsia="仿宋_GB2312"/>
          <w:b w:val="0"/>
          <w:sz w:val="32"/>
        </w:rPr>
        <w:t>三是创新与人才支撑有待强化。尽管集群研发投入强度已达较高水平，但中小企业普遍缺乏独立研发能力，关键共性技术攻关和标准化建设仍需平台牵引。高技能人才和复合型管理人才供给不足，制约了企业向智能制造和全球市场拓展的步伐，亟需完善育才引才和成果转化的长效机制，强化上下游协同是增强产业链整体竞争力的关键所在，围绕产业链薄弱环节精准发力，方能夯实集群发展根基。</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惠民绳网整体处于“规模制造+中端应用”位置。依托全国约百分之八十的市场占有率和完备的制造能力，集群在中低端绳网领域具备较强议价能力和成本优势，但在高性能纤维原料、智能感知绳网等高附加值环节仍较多依赖外部技术与材料，价值捕获能力有限，补齐上述环节短板对提升产业链韧性和附加值至关重要，这一结构特征决定了集群在价值链分工中的位势与空间。</w:t>
      </w:r>
    </w:p>
    <w:p>
      <w:pPr>
        <w:spacing w:lineRule="exact" w:line="600" w:after="0"/>
        <w:ind w:firstLine="420"/>
      </w:pPr>
      <w:r>
        <w:rPr>
          <w:rFonts w:ascii="仿宋_GB2312" w:hAnsi="仿宋_GB2312" w:eastAsia="仿宋_GB2312"/>
          <w:b w:val="0"/>
          <w:sz w:val="32"/>
        </w:rPr>
        <w:t>近年来价值链向上游材料和下游服务双向延伸趋势明显。一方面，企业通过添加功能母粒、内嵌传感导线等方式提升产品技术含量，向智慧防护、深海养殖、航空航天等高端领域攀升；另一方面，依托“产业大脑”和跨境电商，企业正从单纯卖产品向提供整体解决方案和品牌服务转型，价值空间逐步打开，强化上下游协同是增强产业链整体竞争力的关键所在。</w:t>
      </w:r>
    </w:p>
    <w:p>
      <w:pPr>
        <w:spacing w:lineRule="exact" w:line="600" w:after="0"/>
        <w:ind w:firstLine="420"/>
      </w:pPr>
      <w:r>
        <w:rPr>
          <w:rFonts w:ascii="仿宋_GB2312" w:hAnsi="仿宋_GB2312" w:eastAsia="仿宋_GB2312"/>
          <w:b w:val="0"/>
          <w:sz w:val="32"/>
        </w:rPr>
        <w:t>需重点关注价值链跃升的可持续性。当前高端应用产品占比仍有限，多数企业利润仍来自规模制造环节。未来应继续强化高性能纤维自主供给、标准制定与品牌运营能力，推动价值链由“以量取胜”向“以质取胜、以牌取胜”转变，切实提升在全球绳网产业分工中的位势与话语权，围绕产业链薄弱环节精准发力，方能夯实集群发展根基，补齐上述环节短板对提升产业链韧性和附加值至关重要。</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惠民绳网呈现“核心镇集聚+周边镇配套+乡村加工补充”的鲜明分工格局。李庄镇、姜楼镇为产业双核心，集中了多数规模以上企业和研发、展销、电商等功能平台；胡集镇、辛店镇等周边镇办承接配套与扩散环节，形成专业化协同，分工边界清晰、协作高效，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乡村层面的分工以“红网工坊”为典型。由村党支部牵头整合村集体闲散土地，租赁给绳网企业，村民利用空闲时间在工坊从事手工编织，实现就近灵活就业。李庄镇已建成红网工坊五十六个，平均带动村集体年增收约二十万元，成为产业下沉富民、促进乡村治理的重要载体，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企业间分工协作紧密。龙头企业专注品牌、研发与高端产品，中小微企业聚焦细分品类和代工配套，七千一百余户加工业户承担零散编织环节，三者形成有机整体。这种“大中小+农户”的分工模式既降低了企业用工成本，也增强了产业集群的韧性与包容性，是惠民绳网规模化扩张的重要基础，这一结构特征决定了集群在价值链分工中的位势与空间。</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惠民绳网企业规模呈“金字塔”结构。塔尖为八十九家规模以上绳网企业，是产值和税收的主要贡献者；塔身为一百四十余家具备一定研发与品牌能力的中小企业；塔基为四千二百余家小微企业和七千一百余户加工业户，构成产业集群的庞大底座，就业吸纳能力极强，合理的企业结构是集群抗风险能力和创新活力的重要来源，头部企业的牵引作用仍需在股权与资本层面进一步深化。</w:t>
      </w:r>
    </w:p>
    <w:p>
      <w:pPr>
        <w:spacing w:lineRule="exact" w:line="600" w:after="0"/>
        <w:ind w:firstLine="420"/>
      </w:pPr>
      <w:r>
        <w:rPr>
          <w:rFonts w:ascii="仿宋_GB2312" w:hAnsi="仿宋_GB2312" w:eastAsia="仿宋_GB2312"/>
          <w:b w:val="0"/>
          <w:sz w:val="32"/>
        </w:rPr>
        <w:t>这种结构兼具规模效应与柔性优势。规上企业引领技术升级与品牌建设，中小微企业专注差异化配套，加工户则提供弹性产能，能够灵活应对建筑、体育、渔业等行业的订单波动。但也应看到，小微主体占比过高，部分企业仍处于低水平竞争状态，整体提质增效空间较大，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近年来当地着力优化规模结构，通过“创新型中小企业—专精特新—小巨人—单项冠军”梯度培育路径，推动小微企业升规纳统、中小企业做专做精。截至目前，集群已培育国家级专精特新“小巨人”企业两家、高新技术企业五十三家、省级创新型中小企业八十六家、省级专精特新企业六十八家，企业梯队更趋合理，合理的企业结构是集群抗风险能力和创新活力的重要来源。</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惠民绳网企业以民营经济和个体工商户为主体，国有及集体资本主要体现为园区平台、公共服务设施和“红网工坊”等集体资产运营，鲜少直接进入产品制造环节。民营主导的产权结构使集群市场机制活跃、决策链条短、响应速度快，契合绳网行业多品种、小批量的市场特征，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民营企业的家族式治理在发展初期有利于快速扩张，但随着集群迈向高端化，部分企业面临治理结构现代化、代际传承与规范化管理的挑战。当地通过“企业家梦想行动”、政策集成服务等方式，引导民营企业建立现代企业制度，提升资本运作与合规经营水平，夯实长远发展根基，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在资本联结方面，龙头企业通过订单、技术、品牌输出与中小微企业及加工户形成紧密协作，但股权层面的纵向整合较少。未来可探索以链主企业为核心组建产业集团或共同体，推动由“基地带动型”向“大企业集团带动型”转变，进一步增强产业链控制力与抗风险能力，提升整体竞争力，头部企业的牵引作用仍需在股权与资本层面进一步深化。</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已培育出以山东金冠网具有限公司、山东滨州波涛化纤制品有限公司等为代表的链主企业梯队。山东金冠网具是“好品山东”品牌入围企业，其自主研发的深海养殖智能网箱内嵌五G传输导线，具备水质、温度、盐度实时监测能力，是高端绳网的典型代表，引领产品结构升级，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山东滨州波涛化纤制品有限公司等在建筑防护、农业用网等领域具备较强产能与渠道优势，是集群规模制造的中坚力量。此外，惠民县鹏润化纤制品有限公司、安惠绳网等企业在安全防护、特种绳网方向各具特色，安惠绳网的消防逃生绳获国家三C认证，获证后销量显著提升，示范效应突出，合理的企业结构是集群抗风险能力和创新活力的重要来源。</w:t>
      </w:r>
    </w:p>
    <w:p>
      <w:pPr>
        <w:spacing w:lineRule="exact" w:line="600" w:after="0"/>
        <w:ind w:firstLine="420"/>
      </w:pPr>
      <w:r>
        <w:rPr>
          <w:rFonts w:ascii="仿宋_GB2312" w:hAnsi="仿宋_GB2312" w:eastAsia="仿宋_GB2312"/>
          <w:b w:val="0"/>
          <w:sz w:val="32"/>
        </w:rPr>
        <w:t>头部企业普遍重视研发与产学研合作，与东华大学、中科院宁波材料研究所等高校院所联合攻关高性能纤维材料、智能编织工艺等关键共性技术。与高校院所的深度绑定，使头部企业在产品迭代和标准化方面持续领先，并通过技术外溢带动集群整体水平提升，发挥着显著的引领示范作用，头部企业的牵引作用仍需在股权与资本层面进一步深化。</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惠民绳网企业高度集聚于李庄镇、姜楼镇两大专业镇，并沿交通干道和镇域边界向周边扩散，形成“镇域集群+村域工坊”的立体集聚形态。这种地理邻近降低了配套半径和交易成本，促进了技术、订单、用工等信息在企业和加工户间快速流动，集聚效应明显，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集聚呈现出明显的专业镇分工特征：李庄镇以电商、展销和综合制造见长，姜楼镇在安全防护与化纤制品方面优势突出，胡集、辛店等镇则承接配套与原料环节。专业镇之间的错位协同，避免了同质内耗，提升了整个集群的专业化效率和区域品牌辨识度，合理的企业结构是集群抗风险能力和创新活力的重要来源，头部企业的牵引作用仍需在股权与资本层面进一步深化。</w:t>
      </w:r>
    </w:p>
    <w:p>
      <w:pPr>
        <w:spacing w:lineRule="exact" w:line="600" w:after="0"/>
        <w:ind w:firstLine="420"/>
      </w:pPr>
      <w:r>
        <w:rPr>
          <w:rFonts w:ascii="仿宋_GB2312" w:hAnsi="仿宋_GB2312" w:eastAsia="仿宋_GB2312"/>
          <w:b w:val="0"/>
          <w:sz w:val="32"/>
        </w:rPr>
        <w:t>集聚的溢出效应显著。一方面，龙头企业与加工户比邻而居，形成了“龙头下单、工坊加工、统一回收”的柔性供应链；另一方面，电商直播基地、绳网物流园、检验检测中心等公共服务平台就近布局，使企业能够以较低成本获得通关、物流、质检等一站式服务，进一步强化了集聚黏性与根植性，企业集聚所产生的知识溢出效应正持续转化为发展动能。</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惠民绳网产业集群研发投入强度已达百分之五点六八，在县域特色产业集群中处于较高水平。企业创新积极性持续高涨，集群累计申请专利八百余项、软件著作权五十余项，创新已成为企业应对同质化竞争、提升产品附加值的核心手段，投入产出良性循环逐步形成，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研发投入结构以企业自筹为主，政府通过科技计划、产学研对接和研发设备补助予以引导。当地鼓励企业与科研院所、高等院校共建研发中心，在海洋工程绳网、航空航天特种绳缆、高性能纤维材料研发等方面重点发力，推动研发投入向关键共性技术集中，提升资金使用效率，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需关注的是，研发投入在头部企业与小微主体间分布不均。规上企业和链主企业具备系统研发能力，而大量加工户基本无研发活动。未来应进一步完善公共服务性质的研发共享机制，通过“产业大脑+科创平台”降低中小企业创新门槛，使研发投入强度优势转化为普遍的产品竞争力，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呈现“传统升级+新兴突破”并行的特征。在传统领域，企业通过改性母粒、功能整理等工艺改良，推出防草布、防虫网、防雹网等生态农业用网，以及抗拉、耐腐蚀性能提升的安防产品，有效拓展了应用场景，延长了传统品类的生命周期，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在新兴领域，创新成果更为亮眼。深海养殖智能网箱实现“绳网+传感”融合，可实时监测养殖环境；消防逃生绳通过国家三C认证，关键指标达行业领先水平；部分企业还开发出航空航天、军工用特种绳缆，产品附加值和技术壁垒显著提高，打开了高端市场空间，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创新产出的市场化转化较为顺畅。依托新型绳网展销会、精准采购大会和电商直播基地，新产品能够快速对接国内外客户。安惠绳网消防逃生绳获证后销量增长约百分之三百，印证了创新成果的商业价值。但总体看，真正形成规模收入的高端新产品占比仍待进一步提升，持续加大研发投入对突破关键共性技术具有决定性意义，以企业为主体、市场为导向的创新体系亟待进一步健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惠民搭建了绳网生产力促进中心、绳网先进技术研究院两大创新平台，并成立全省第一处绳网标准化技术委员会，形成“研发—标准—服务”一体化的创新支撑体系。其中绳网先进技术研究院是全国第一家绳网专业研究院，为中小企业提供共性技术供给，平台能级持续增强，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标准制定能力持续增强。集群参与制订或修订国家标准三项、地方标准三项、行业标准八项、团体标准十一项，标准化话语权稳步提升。山东省绳网标准化技术委员会等省级平台落户惠民，为企业主导或参与更高层级标准制修订创造了条件，有利于抢占行业制高点，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数字赋能平台同步跟进。依托惠民县工业大脑绳网科技创新产业园，当地建成新型绳网“产业大脑”数据平台，汇聚产能、订单、原料价格、技术专利等信息，并入选山东省首批“产业大脑”建设试点。平台与绳网产业大数据平台协同，为产业分析和创新决策提供坚实数据支撑，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产学研合作是惠民绳网技术转化的主渠道。集群牵手齐鲁工业大学等四十五家高校院所深化产学研合作，累计落地转化五十三项科研成果、推出多款行业新品，技术转化效率在县域特色产业中表现突出，创新链与产业链融合度不断提高，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转化路径以“企业出题、平台答题、院所攻关”为主。绳网先进技术研究院、生产力促进中心等公共平台面向中小企业收集技术需求，组织高校团队联合攻关，再通过中试和量产实现落地，有效解决了小微企业“想转不敢投、要转无技术”的困境，降低了创新门槛，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仍需提升转化深度与持续性。当前转化成果多集中于工艺改良和单品开发，面向高性能纤维原料、智能装备等底层技术的系统性突破相对较少。下一步应强化绳网龙头企业和研发创新平台作用，指导企业参与组建省制造业创新中心，推动技术转化由“点状”向“体系化”升级，持续加大研发投入对突破关键共性技术具有决定性意义，以企业为主体、市场为导向的创新体系亟待进一步健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是惠民绳网最突出的要素禀赋。全县绳网产业从业人员超过十二万人，其中李庄镇绳网产业特色小镇吸纳群众就业四万余人，平均工资约六千五百元，较“十三五”期间增长一千至一千五百元，产业富民效应显著，是当地居民增收的主渠道，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劳动力结构以本地农民转产和产业工人为主，技能水平呈梯度分布：龙头企业集聚了一批研发、管理和高技能操作人才，中小微企业及加工户则以熟练工为主。集群通过“红网工坊”吸纳留守妇女、低收入群体灵活就业，人均年增收超过三万元，包容性突出，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人才引育持续加强。当地建立人才服务专窗，精准引进培育科技领军人才十五人、博士十三人、青年技能人才一千六百一十二人；依托职业院校开展校企合作，建设高素质产业工人队伍。但高端研发与国际贸易人才仍显不足，是下一步要素升级的重点方向，需加大引育力度，要素供给的协同优化是支撑集群规模化扩张的前提条件，发挥要素禀赋优势、弥补要素短板，是下一步工作的着力点。</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针对绳网行业小微主体多、融资难的痛点，惠民县专门成立绳网产融服务中心，组建“金融管家”团队，推出专属信贷产品“绳网贷”，累计惠及两千二百余家经营主体，投放贷款十七点八亿元，有效缓解行业资金压力，相关做法获省级部门肯定推广，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政策性金融工具综合运用力度较大。当地指导企业申报并高效使用专项债、超长期特别国债、政策性金融工具等资金，创新推广“供应链订单融资”，加大科技金融支持，用好“鲁科贷”等产品，形成覆盖企业初创、技改、扩产、出口的全生命周期金融服务体系，精准滴灌，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资本要素仍存结构性矛盾。大量轻资产加工户和传统制造企业较难获得足额抵押融资，股权融资、产业基金等直接融资渠道尚不发达。未来需进一步推广供应链金融和数据增信模式，引导社会资本参与绳网新城与循环经济项目建设，为集群跃升提供稳定而多元的资本供给，劳动力与资本等要素的组合效率，直接影响集群运行质量，统筹土地、能耗与原料保障，方能为集群跃升留出空间。</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空间载体方面，惠民规划建设的中国绳网产业新城规划面积约十七点三平方公里，致力于以产城融合托起共富底色。新城内布局绳网科技创新产业园、智慧物流园、循环经济园等功能板块，为集群扩量提质提供物理空间，承接重大项目与优质企业落地，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能耗与绿色转型统筹推进。当地实施节能降碳工艺改造，推广可再生或可降解纤维原料、低能耗染整技术、热能回收系统，探索“乡镇工业低碳转型及源网荷储自调节自平衡示范”项目，支持企业申报“零碳工厂”，做好国家科技创新二〇三〇重大专项的“惠民实践”，绿色底色更浓，劳动力与资本等要素的组合效率，直接影响集群运行质量。</w:t>
      </w:r>
    </w:p>
    <w:p>
      <w:pPr>
        <w:spacing w:lineRule="exact" w:line="600" w:after="0"/>
        <w:ind w:firstLine="420"/>
      </w:pPr>
      <w:r>
        <w:rPr>
          <w:rFonts w:ascii="仿宋_GB2312" w:hAnsi="仿宋_GB2312" w:eastAsia="仿宋_GB2312"/>
          <w:b w:val="0"/>
          <w:sz w:val="32"/>
        </w:rPr>
        <w:t>土地集约利用水平有待提升。部分老旧厂区分散、低效用地仍存，当地通过“零增地”技术改造和闲置厂房盘活计划加以破解。随着绳网新城道路、管网、热源站等基础设施完善，园区综合承载能力将显著增强，为重大项目落地和集约发展创造更好条件，支撑集群长远扩张，统筹土地、能耗与原料保障，方能为集群跃升留出空间，要素供给的协同优化是支撑集群规模化扩张的前提条件。</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绳网制造的主要原材料为聚丙烯、聚乙烯等化纤长丝及各类改性母粒，惠民本地并不具备大规模石化原料生产能力，原料主要依赖外部采购或经销商供应，这是产业链上游的主要外部依赖点，也是影响成本与交付稳定性的关键变量，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为补齐原料短板，当地重点推进富海新材料绿色循环经济产业园、亿顺源循环经济园区等项目建设，构建废旧物资回收网络，打造集自动化、数字化、智能化于一体的全品类废旧塑料循环经济园区，提升再生原料自给能力，逐步降低外部依赖，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循环经济成为原材料保障的新支点。通过废旧塑料回收再加工，集群在降低原料成本、减少环境污染的同时，增强了供应链韧性。下一步应继续扩大再生纤维和高性能纤维供给，探索与上游石化基地建立稳定直供关系，逐步降低对外部原料价格波动的敏感度，保障产业链安全，发挥要素禀赋优势、弥补要素短板，是下一步工作的着力点，劳动力与资本等要素的组合效率，直接影响集群运行质量。</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惠民绳网在国内市场占据主导地位，全国市场占有率约百分之八十，是名副其实的“中国绳网之都”。建筑安全网、防护网等传统产品在国内基建和房地产领域应用广泛，体育、农业用网在对应细分市场亦具较强渗透力，内需基本盘稳固，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国内销售以工程渠道和经销网络为主，近年来线上渠道快速崛起。集群打造专业化电商直播基地，培育绳网电商企业三千二百余家，线上年交易额突破三十亿元，实现了“线下拓渠道、线上稳销量”的双轮驱动，有效平抑了传统渠道波动，拓展了增量空间，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需关注的是，国内市场需求结构正在变化。受建筑行业调整影响，传统建筑安全网市场有所下行，而体育健身、深海养殖、生态农业、公共安全等新兴需求持续增长。集群正引导企业顺应趋势调整品类结构，但国内市场竞争加剧和价格内卷仍是现实挑战，需加快转型，市场结构的优化有助于降低对单一需求的依赖度，外向度的提升对增强集群抗风险能力和品牌影响具有积极作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惠民绳网产品远销德国、日本、美国等一百零三个国家和地区，出口规模与全球覆盖能力在全国同行业中领先。出口品类由传统建筑网、防护网逐步拓展至体育用网、渔业养殖网及部分高端特种绳网，国际市场空间持续打开，外贸基本盘不断夯实，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外贸拓展以“惠企创世界”行动为抓手，组织企业参加广交会、进博会、迪拜五大行业展等境内外重点展会，助力企业开拓“一带一路”“RCEP”等新兴市场，完善国际销售链。部分龙头企业已具备直接对接海外大客户的能力，国际化经营水平稳步提升，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外部环境不确定性需重视。全球贸易摩擦、汇率波动及部分国家技术性贸易壁垒，可能对出口稳定增长形成扰动。未来应鼓励企业发展跨境电商、探索技术授权与合资建厂等模式推动品牌出海，分散单一市场风险，提升国际经营的抗冲击能力和自主品牌影响力，顺应需求端变化、加快产品升级，是巩固市场地位的现实要求，内外市场协同开拓，将为集群增长打开更为广阔的空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公共品牌建设成效初显。当地全力打造和推广“惠民绳网”区域公共品牌，支持企业申报“好品滨州”“好品山东”和“泰山品质”认证。山东金冠网具入选二〇二三年度“好品山东”品牌，“恒迈”“金冠”等品牌入围山东省高端品牌培育清单，品牌矩阵初成，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企业品牌梯队逐步成形。集群先后培育山东省知名品牌、山东省优质品牌十个，拥有国家级专精特新“小巨人”企业两家、省级制造业单项冠军两家。品牌培育与专利培育联动推进，推动绳网产业专利导航和关键核心技术专利群建设，品牌与技术协同增强，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品牌价值转化仍有空间。尽管区域知名度高，但多数中小微企业在终端消费和工程品牌认知上偏弱，品牌溢价尚未充分释放。下一步应强化“惠民绳网”集体商标运营，支持龙头企业打造国际化品牌，以品牌升级带动产品向高端市场跃升，提升整体附加值，市场结构的优化有助于降低对单一需求的依赖度，外向度的提升对增强集群抗风险能力和品牌影响具有积极作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量的扩张”转向“质的升级”。传统建筑安全网受房地产周期影响需求走弱，而体育健身、深海养殖、生态农业、公共安全、航空航天等新兴应用场景需求快速增长，对绳网的功能性、智能化和耐久性提出更高要求，倒逼供给端升级，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客户结构也在变化。大型工程承包商、养殖企业和海外专业采购商更看重产品认证、技术参数和整体解决方案能力，倒逼企业从卖单品转向提供“产品+服务”。消防逃生绳获三C认证后销量大增，正是需求端重视质量认证的直接体现，质量门槛持续抬高，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绿色与智能成为需求新风向。可降解绳网、低能耗工艺产品以及内嵌传感功能的智能绳网受到市场青睐。集群需紧跟需求变化，加快高端化、智能化、绿色化产品供给，避免在传统红海市场过度竞争，培育新的增长曲线，实现供需更高水平动态平衡，顺应需求端变化、加快产品升级，是巩固市场地位的现实要求，内外市场协同开拓，将为集群增长打开更为广阔的空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全国绳网版图中，惠民县凭借约百分之八十的国内市场占有率稳居龙头，是当之无愧的“中国绳网之都”。浙江、江苏、河北等地亦有绳网及网具产业集聚，但整体规模、品种完备度和全球市场覆盖均不及惠民，区域竞争优势明显，领先地位稳固，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竞争优势来源于历史积淀、完整产业链和集群规模效应。三百余年产业传承形成深厚工匠基础，四千余家企业和十二万从业者的体量构筑了难以复制的成本与交期优势，八大系列三百二十余种产品的完备供给进一步巩固了综合竞争力，护城河较深，上述竞争与风险因素需要在政策层面予以系统性回应，清醒认识短板与风险，有利于在发展中更好地稳中求进。</w:t>
      </w:r>
    </w:p>
    <w:p>
      <w:pPr>
        <w:spacing w:lineRule="exact" w:line="600" w:after="0"/>
        <w:ind w:firstLine="420"/>
      </w:pPr>
      <w:r>
        <w:rPr>
          <w:rFonts w:ascii="仿宋_GB2312" w:hAnsi="仿宋_GB2312" w:eastAsia="仿宋_GB2312"/>
          <w:b w:val="0"/>
          <w:sz w:val="32"/>
        </w:rPr>
        <w:t>但领先优势并非绝对。部分发达地区在高端纤维原料、智能装备和品牌运营方面更具资本与技术优势，若惠民不能在价值链高端环节加快突破，可能面临“规模大、利润薄”的被动局面。保持并扩大竞争优势，关键在于持续向研发与品牌两端延伸，筑牢长期壁垒，客观研判竞争格局与风险，是集群行稳致远的必要前提，统筹应对内外部挑战，关乎集群长期发展的稳定性与可持续性。</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小散弱”问题仍存。大量中小微企业集中于中低端品类，工艺相对落后、产品同质化，在建筑网市场下行时承压明显，部分企业盈利能力偏弱，整体提质增效任务较重，需要加快兼并重组与数字化改造步伐，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二是高端供给不足。高性能纤维原料、智能感知绳网、航空航天特种绳缆等高附加值产品占比仍低，多数企业利润来自规模制造环节，产品向价值链高端攀升的速度跟不上产能扩张速度，结构性矛盾有待破解，统筹应对内外部挑战，关乎集群长期发展的稳定性与可持续性，上述竞争与风险因素需要在政策层面予以系统性回应，清醒认识短板与风险，有利于在发展中更好地稳中求进。</w:t>
      </w:r>
    </w:p>
    <w:p>
      <w:pPr>
        <w:spacing w:lineRule="exact" w:line="600" w:after="0"/>
        <w:ind w:firstLine="420"/>
      </w:pPr>
      <w:r>
        <w:rPr>
          <w:rFonts w:ascii="仿宋_GB2312" w:hAnsi="仿宋_GB2312" w:eastAsia="仿宋_GB2312"/>
          <w:b w:val="0"/>
          <w:sz w:val="32"/>
        </w:rPr>
        <w:t>三是要素与治理短板。小微企业融资难、高端人才缺、数字化转型慢等问题交织；部分家族企业治理结构现代化不足，制约了资本运作与规范化扩张。此外，质量监管与知识产权保护力度仍需加强，以维护“惠民绳网”区域品牌声誉，营造公平竞争环境，客观研判竞争格局与风险，是集群行稳致远的必要前提，统筹应对内外部挑战，关乎集群长期发展的稳定性与可持续性。</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市场周期风险突出。绳网需求与基建、房地产、渔业等周期行业高度相关，传统建筑安全网市场下行已对部分企业造成冲击，需求波动会直接传导至中小微企业和加工户，影响就业与增收稳定性，需建立预警与对冲机制，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原材料价格风险需警惕。聚丙烯等石化原料价格受国际油价影响波动较大，而本地原料自给能力不足，成本端承压时企业议价空间有限，可能挤压利润。建立稳定的原料直供和再生料体系是缓释该风险的关键，应加快推进循环经济园区建设，统筹应对内外部挑战，关乎集群长期发展的稳定性与可持续性，上述竞争与风险因素需要在政策层面予以系统性回应。</w:t>
      </w:r>
    </w:p>
    <w:p>
      <w:pPr>
        <w:spacing w:lineRule="exact" w:line="600" w:after="0"/>
        <w:ind w:firstLine="420"/>
      </w:pPr>
      <w:r>
        <w:rPr>
          <w:rFonts w:ascii="仿宋_GB2312" w:hAnsi="仿宋_GB2312" w:eastAsia="仿宋_GB2312"/>
          <w:b w:val="0"/>
          <w:sz w:val="32"/>
        </w:rPr>
        <w:t>贸易与政策风险并存。出口面临贸易摩擦、技术性壁垒和汇率波动挑战；国内环保、安全、质量标准趋严，倒逼企业加大改造投入。集群应增强风险预警与应对能力，通过市场多元化和产品升级分散外部冲击，守住发展基本盘，增强系统韧性，清醒认识短板与风险，有利于在发展中更好地稳中求进，客观研判竞争格局与风险，是集群行稳致远的必要前提。</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惠民绳网产业集群于二〇二四年获评国家级中小企业特色产业集群，并先后入选山东省“十强”产业“雁阵形”集群、山东省特色产业集群，以及工信部重点培育纺织服装百家品牌，顶层政策红利持续释放，发展定位清晰，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省级层面，惠民绳网平台经济产业集聚区入选首批省级平台经济产业集聚区，《滨州市加快发展新质生产力三年行动计划（2025—2027年）》将“打造世界知名的化纤绳网产业集群”单列，为集群争取上级支持提供了政策依据，上下衔接顺畅，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国家级与省级称号的叠加，使惠民绳网在项目建设、资金争取、试点示范等方面获得优先支持。省工业和信息化厅在复函中明确支持新型绳网“产业大脑”建设，并指导企业参与省制造业创新中心组建，顶层政策与基层实践形成良性互动，政策效能持续释放，政策与营商环境的持续优化，为集群高质量发展提供了制度保障，各类扶持举措的协同落地，正不断转化为企业可感可及的发展红利。</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县级扶持政策体系日趋完善。惠民县人民政府印发《关于推动惠民县绳网产业高质量发展的实施意见》（惠政发〔2026〕1号），提出“1899”新型绳网产业发展新格局，并制定《支持新型绳网产业发展的12条措施》等惠企政策，覆盖项目、创新、数字化、绿色、品牌等全链条环节，健全公共服务与协会功能，是提升治理效能的重要抓手。</w:t>
      </w:r>
    </w:p>
    <w:p>
      <w:pPr>
        <w:spacing w:lineRule="exact" w:line="600" w:after="0"/>
        <w:ind w:firstLine="420"/>
      </w:pPr>
      <w:r>
        <w:rPr>
          <w:rFonts w:ascii="仿宋_GB2312" w:hAnsi="仿宋_GB2312" w:eastAsia="仿宋_GB2312"/>
          <w:b w:val="0"/>
          <w:sz w:val="32"/>
        </w:rPr>
        <w:t>金融与要素扶持精准有力。当地推出“绳网贷”产品，惠及绳网企业及加工业户两千四百余家、贷款金额十七点零八亿元；通过专项债、超长期特别国债、供应链订单融资等工具，缓解企业资金压力，并落实展会补贴增强企业投资信心，政策直达见效，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服务机制持续优化。当地深化“放管服”改革，构建亲清政商关系，常态化开展“联商助企”“红网李庄”行动，打通惠企“最后一公里”；依托绳网产业高质量发展服务体系，高效解决企业项目落地与生产经营中的诉求，营商环境满意度稳步提升，市场主体活力增强，各类扶持举措的协同落地，正不断转化为企业可感可及的发展红利，健全公共服务与协会功能，是提升治理效能的重要抓手。</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与物流配套加快完善。总投资五十亿元的大通·惠民绳网国际智慧物流产业园、总投资二十亿元的惠民县工业大脑绳网科技创新产业园相继落地，补齐了物流仓储、科创融合等产业配套短板，提升了集群承载能力与运行效率，支撑企业降本增效，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检测与标准配套同步强化。依托中国绳网产业新城坠落防护装备技术研发创新中心、山东省绳网标准化技术委员会等平台，加快创建国家级绳网质量检验检测中心、国家级新型绳网标准化中心，切实提升本地检验检测与质量认证能力，筑牢质量基础，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数字与展销配套日益健全。新型绳网“产业大脑”、绳网产业大数据平台、“汇绳网”APP等数字化平台投入使用；新型绳网展销会、精准采购大会常态化举办，为企业提供展示、对接与交易服务，公共服务体系的完整性与便利性显著增强，企业获得感提升，上下贯通的政策体系，增强了集群应对外部冲击的韧性，政策与营商环境的持续优化，为集群高质量发展提供了制度保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纽带作用。中国技协新型绳网专业委员会、山东省绳网标准化技术委员会等组织，在规划实施、项目建设、人才培训和公共服务等方面开展深度合作，提升了行业管理水平与协同效率，是政府与市场之间的有效补充，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协会集聚了科研院所、高等院校的专业人才，能够柔性引进国内外高分子材料、海洋工程、工业设计等领域专家，为集群提供智力支撑。同时通过协会渠道，探索高技能人才多样化培养模式，与本地职业院校开展校企合作，缓解人才结构性短缺，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在标准与质量共治方面，协会参与组织企业主导或参与国际、国家、行业及团体标准制修订，推动质量技术帮扶和自律规范。下一步应进一步发挥协会在资源整合、行规制定和对外交流中的作用，完善行业自律，维护“惠民绳网”区域品牌声誉与秩序，各类扶持举措的协同落地，正不断转化为企业可感可及的发展红利，健全公共服务与协会功能，是提升治理效能的重要抓手。</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惠民绳网对县域经济的支撑作用显著。二〇二四年集群实现产值三百零二亿元，同比增长约百分之十六，是惠民县工业经济和税收的重要增长极。随着四十八个绳网新城重点项目梯次落地，未来经济总量有望持续攀升，对财政贡献将进一步扩大，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集群带动了上下游协同增收。原料经销、织机装备、物流仓储、电商服务等相关产业随绳网制造同步壮大，形成较为完整的产业生态。规模以上绳网企业达八十九家，龙头企业和配套企业共同构成稳定的税源与产值基本盘，产业链联动效应明显，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经济效应还体现在要素效率提升上。通过“产业大脑”和隔墙配套，企业降低了对外部信息与物流的依赖，库存周转与协同研发效率改善。产值高增速和项目密集落地，反映出集群经济活力与可持续发展能力较强，为县域经济行稳致远提供坚实支撑，发展成效的多维显现，印证了集群化发展道路的正确性与有效性，经济、就业与社会效应的叠加，增强了县域发展的内生动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是惠民绳网最突出的社会效应。全县绳网产业从业人员超过十二万人，占当地劳动人口比重高，是农民转产增收的主渠道。李庄镇绳网产业特色小镇吸纳就业四万余人，平均工资约六千五百元，较“十三五”期间明显提高，收入增长稳定，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就业形式灵活包容。“红网工坊”模式使留守妇女、低收入群体和中老年人能够利用空闲时间就近务工，李庄镇五十六个红网工坊平均带动村集体年增收约二十万元，真正实现了“上岗不离村、增收不离家”，有效兜住了民生底线，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就业质量稳步改善。随着智改数转推进，高技能岗位和研发、电商类岗位增加，青年技能人才累计引进一千六百一十二人。绳网产业不仅解决了大规模就业，也通过技能培训提升了劳动者素质，为乡村人才振兴提供了坚实的产业依托与技能底座，上述效应外溢，对周边区域协同发展形成了良好示范，综合效应的持续释放，彰显了特色产业集群的富民强县价值。</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惠民绳网的溢出效应超越县域边界。李庄镇绳网产业辐射带动高青、商河等周边区县、乡镇群众致富增收，形成了跨区域的产业协作与就业联动，体现了特色产业集群的圈层扩散特征，对鲁北地区协同发展具有积极带动作用，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知识与技术溢出明显。绳网先进技术研究院、标准化技术委员会等公共平台面向周边中小企业开放服务，高校科研成果在集群内转化后，通过配套企业外溢至更广区域，提升了整个鲁北地区绳网产业的技术水位，区域创新浓度整体抬升，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平台与品牌溢出持续增强。“惠民绳网”区域公共品牌和新型绳网“产业大脑”的辐射，使周边地区企业也能共享检测、电商、物流等公共服务，降低了区域整体创新创业成本，对黄河三角洲特色产业发展起到示范带动作用，溢出价值不断累积，发展成效的多维显现，印证了集群化发展道路的正确性与有效性，经济、就业与社会效应的叠加，增强了县域发展的内生动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绳网产业成为惠民县富民强县的重要载体。从小微加工户到规上企业，从专业镇到特色村，产业红利广泛覆盖城乡居民，有效缩小了城乡收入差距，增强了基层财政和村集体经济的“造血”能力，为共同富裕提供了扎实的产业基础，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社会效应还体现在乡村治理与文明建设上。“红网工坊”由村党支部牵头组织，将产业发展与基层组织建设结合，既增加了村集体收入，也提升了村庄凝聚力和公共服务水平，是产业下沉促进乡村治理现代化的生动实践，治理效能同步提升，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区域形象与社会认同显著提升。惠民由传统农业县转型为“中国绳网之都”，区域品牌能见度和社会美誉度增强，青年返乡创业、外来人才落户意愿上升，为县域长期可持续发展注入了人气与信心，社会综合效益持续释放，发展氛围日益浓厚，上述效应外溢，对周边区域协同发展形成了良好示范，综合效应的持续释放，彰显了特色产业集群的富民强县价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惠民绳网产业集群规模与声誉全国领先，但仍存在“大而不强、全而不精”的阶段性问题：产业结构上，中低端建筑网占比偏高、高端特种绳网供给不足；产业链上，高性能纤维原料和智能装备环节偏弱，关键环节对外依赖有待破解，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企业主体上，小微主体多、头部引领够但股权整合弱，整体抗风险与议价能力有待增强；创新上，研发投入强度高但成果多集中于工艺改良，底层技术与标准话语权仍需突破；要素上，人才、资本、用地等约束仍存，制约进一步跃升，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外部环境上，需求周期波动、原料价格风险与贸易壁垒交织，对集群稳定增长形成挑战。上述问题相互关联，需在补链强链、企业培育、创新提升、要素保障与政策优化等方面系统施策，推动集群由规模领先迈向价值领先，实现更高质量发展，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原料与装备短板。加快建设富海新材料绿色循环经济产业园、亿顺源循环经济园区，提升再生纤维与高性能纤维自给能力；引育智能织机、在线检测等装备企业，降低对外部关键设备和材料的依赖，夯实产业链安全底座，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强链应立足制造与品牌优势。支持链主企业向“原料—成品—服务”一体化延伸，强化深海养殖、航空航天、军工等高端绳网研发与认证，提升产品技术壁垒和品牌溢价，巩固全国约百分之八十的市场主导地位，增强全球竞争力，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延链应拓展应用与循环两端。向前延伸至高性能纤维、功能母粒等新材料，向后延伸至工程服务、智能监测整体解决方案；同时完善废旧绳网回收再利用体系，打造绿色低碳闭环，培育“绳网+”新增长点，增强产业链韧性与长期附加值，系统施策将推动集群由规模领先加快迈向价值与质量领先，坚持问题导向与目标导向相结合，方能把蓝图转化为实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按照“创新型中小企业—专精特新—小巨人—单项冠军”路径，打造一批引领行业标准、掌握核心技术的标杆企业；支持山东金冠网具等龙头企业扩规升级，带动中小微企业专精特新发展，优化企业梯队结构，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推动组织模式升级。鼓励以链主企业为核心组建产业集团或产业共同体，由“基地带动型”向“大企业集团带动型”转变，增强产业链控制力；支持企业通过兼并重组、股权合作整合分散产能，提升规模效应与协同效率，做强市场主体，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强化中小企业赋能。依托“产业大脑”和公共服务平台，为中小微企业提供研发共享、质量检测、电商培训等低成本服务；发挥“金融管家”和供应链金融作用，缓解轻资产企业融资难，推动更多企业升规纳统、做优做强，夯实集群底座，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科创平台矩阵。发挥绳网先进技术研究院、生产力促进中心作用，争创工业设计中心与“一企一技术”研发中心；在海洋工程绳网、航空航天特种绳缆、高性能纤维材料研发等方面重点发力，提升产品价值与竞争力，强化源头创新，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深化产学研用融合。借助省、市科技大市场资源，推动企业与东华大学、中科院宁波材料研究所等联合攻关高性能纤维、智能编织、耐久性处理等关键共性技术，加速成果就地转化，力争在底层材料与装备上取得突破，补齐创新短板，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强化标准与知识产权。依托山东省绳网标准化技术委员会，支持企业主导或参与国际、国家、行业及团体标准制修订；推进专利导航和关键核心技术专利群建设，探索知识产权质押融资，以标准与专利构筑长期竞争壁垒，提升话语权，系统施策将推动集群由规模领先加快迈向价值与质量领先，坚持问题导向与目标导向相结合，方能把蓝图转化为实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金融要素上，扩面增效“绳网贷”等专属产品，推广供应链订单融资与数据增信；用好专项债、超长期特别国债和“鲁科贷”，引导产业基金参与绳网新城与循环经济项目，形成多层次资本供给，缓解企业尤其是轻资产主体融资约束，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人才要素上，实施精准引才，壮大科技领军人才、博士和青年技能人才队伍；深化与职业院校校企合作，建设高素质产业工人队伍；探索高技能人才多样化培养，依托协会柔性引进国内外专家，系统性缓解高端人才短缺矛盾，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土地与能耗要素上，推进绳网新城基础设施和“零增地”技改，盘活闲置厂房；推广可再生原料、低能耗工艺与热能回收，探索源网荷储自平衡示范，支持“零碳工厂”创建，以集约绿色保障集群可持续扩张，实现发展与生态双赢，各项对策的落实，有赖于政府、企业与社会各方的协同发力，系统施策将推动集群由规模领先加快迈向价值与质量领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引领与组织保障。落实《关于推动惠民县绳网产业高质量发展的实施意见》，成立由县委、县政府主要领导任总指挥的领导小组，统筹规划编制、政策制定、项目布局和要素保障，确保各项举措落地见效，形成工作合力，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优化政策工具组合。用足用好专项债、特别国债、政策性金融工具，创新供应链金融；出台县级展会清单与补贴，落实质量认证帮扶，推动企业取得ISO9001与SINOPPE等认证，提升质量管理与风险控制水平，夯实质量基础，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提升品牌与开放水平。全力运营“惠民绳网”区域公共品牌，支持企业申报“好品山东”“泰山品质”；深化“惠企创世界”行动，组织参加国际重点展会，发展跨境电商与合资建厂，推动品牌出海，打造具有全国影响力的绳网产业新高地，坚持问题导向与目标导向相结合，方能把蓝图转化为实效，上述路径方向相互支撑，需一体推进、系统集成、久久为功。</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惠民县人民政府关于对县十九届人大四次会议第1904042号建议的答复（绳网产业扶持）http://www.huimin.gov.cn/art/2025/6/20/art_206684_10463683.html</w:t>
      </w:r>
    </w:p>
    <w:p>
      <w:pPr>
        <w:spacing w:lineRule="exact" w:line="600" w:after="0"/>
        <w:ind w:firstLine="0"/>
      </w:pPr>
      <w:r>
        <w:rPr>
          <w:rFonts w:ascii="仿宋_GB2312" w:hAnsi="仿宋_GB2312" w:eastAsia="仿宋_GB2312"/>
          <w:b w:val="0"/>
          <w:sz w:val="32"/>
        </w:rPr>
        <w:t>2. 新华网：滨州好“味道”（惠民绳网产值302亿元）http://sd.xinhuanet.com/20250624/d4902c9ae5bf4880b1100412de9bfb74/c.html</w:t>
      </w:r>
    </w:p>
    <w:p>
      <w:pPr>
        <w:spacing w:lineRule="exact" w:line="600" w:after="0"/>
        <w:ind w:firstLine="0"/>
      </w:pPr>
      <w:r>
        <w:rPr>
          <w:rFonts w:ascii="仿宋_GB2312" w:hAnsi="仿宋_GB2312" w:eastAsia="仿宋_GB2312"/>
          <w:b w:val="0"/>
          <w:sz w:val="32"/>
        </w:rPr>
        <w:t>3. 半月谈：这里的渔网进化出“神经系统”https://xhpfmapi.zhongguowangshi.com/vh512/share/12646412</w:t>
      </w:r>
    </w:p>
    <w:p>
      <w:pPr>
        <w:spacing w:lineRule="exact" w:line="600" w:after="0"/>
        <w:ind w:firstLine="0"/>
      </w:pPr>
      <w:r>
        <w:rPr>
          <w:rFonts w:ascii="仿宋_GB2312" w:hAnsi="仿宋_GB2312" w:eastAsia="仿宋_GB2312"/>
          <w:b w:val="0"/>
          <w:sz w:val="32"/>
        </w:rPr>
        <w:t>4. 人民网：小绳网“牵”动百亿产业链 https://sd.people.com.cn/BIG5/n2/2025/0505/c364532-41217879.html</w:t>
      </w:r>
    </w:p>
    <w:p>
      <w:pPr>
        <w:spacing w:lineRule="exact" w:line="600" w:after="0"/>
        <w:ind w:firstLine="0"/>
      </w:pPr>
      <w:r>
        <w:rPr>
          <w:rFonts w:ascii="仿宋_GB2312" w:hAnsi="仿宋_GB2312" w:eastAsia="仿宋_GB2312"/>
          <w:b w:val="0"/>
          <w:sz w:val="32"/>
        </w:rPr>
        <w:t>5. 青岛日报：行走黄河丨小绳网“织”成百亿大产业 http://www.qing5.com/2025/0414/529081.shtml</w:t>
      </w:r>
    </w:p>
    <w:p>
      <w:pPr>
        <w:spacing w:lineRule="exact" w:line="600" w:after="0"/>
        <w:ind w:firstLine="0"/>
      </w:pPr>
      <w:r>
        <w:rPr>
          <w:rFonts w:ascii="仿宋_GB2312" w:hAnsi="仿宋_GB2312" w:eastAsia="仿宋_GB2312"/>
          <w:b w:val="0"/>
          <w:sz w:val="32"/>
        </w:rPr>
        <w:t>6. 山东省工信厅：关于支持滨州市惠民县建设中国(惠民)绳网产业新城的建议答复 http://m.shandong.gov.cn/art/2025/5/15/art_108129_38774.html</w:t>
      </w:r>
    </w:p>
    <w:p>
      <w:pPr>
        <w:spacing w:lineRule="exact" w:line="600" w:after="0"/>
        <w:ind w:firstLine="0"/>
      </w:pPr>
      <w:r>
        <w:rPr>
          <w:rFonts w:ascii="仿宋_GB2312" w:hAnsi="仿宋_GB2312" w:eastAsia="仿宋_GB2312"/>
          <w:b w:val="0"/>
          <w:sz w:val="32"/>
        </w:rPr>
        <w:t>7. 滨州市发改委：对市政协十二届四次会议第124323号提案的答复 http://www.binzhou.gov.cn/zfxxgk/news/html/?1938511806483972097.html</w:t>
      </w:r>
    </w:p>
    <w:p>
      <w:pPr>
        <w:spacing w:lineRule="exact" w:line="600" w:after="0"/>
        <w:ind w:firstLine="0"/>
      </w:pPr>
      <w:r>
        <w:rPr>
          <w:rFonts w:ascii="仿宋_GB2312" w:hAnsi="仿宋_GB2312" w:eastAsia="仿宋_GB2312"/>
          <w:b w:val="0"/>
          <w:sz w:val="32"/>
        </w:rPr>
        <w:t>8. 惠民县人民政府：关于推动惠民县绳网产业高质量发展的实施意见（惠政发〔2026〕1号）http://www.binzhou.gov.cn/art/2026/2/3/art_299040_79094.html</w:t>
      </w:r>
    </w:p>
    <w:p>
      <w:pPr>
        <w:spacing w:lineRule="exact" w:line="600" w:after="0"/>
        <w:ind w:firstLine="0"/>
      </w:pPr>
      <w:r>
        <w:rPr>
          <w:rFonts w:ascii="仿宋_GB2312" w:hAnsi="仿宋_GB2312" w:eastAsia="仿宋_GB2312"/>
          <w:b w:val="0"/>
          <w:sz w:val="32"/>
        </w:rPr>
        <w:t>9. 山东省发改委：惠民县李庄镇绳网产业特色小镇 http://fgw.shandong.gov.cn/art/2025/3/12/art_321754_10461209.html</w:t>
      </w:r>
    </w:p>
    <w:p>
      <w:pPr>
        <w:spacing w:lineRule="exact" w:line="600" w:after="0"/>
        <w:ind w:firstLine="0"/>
      </w:pPr>
      <w:r>
        <w:rPr>
          <w:rFonts w:ascii="仿宋_GB2312" w:hAnsi="仿宋_GB2312" w:eastAsia="仿宋_GB2312"/>
          <w:b w:val="0"/>
          <w:sz w:val="32"/>
        </w:rPr>
        <w:t>10. 山东财经：海岱县域观察一根绳网织出三百亿产值 https://finance.sdchina.com/show/2071842861870174210.html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