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山东省武城县暖通空调产业集群发展研究报告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武城县暖通空调产业集群位于德州市武城县，以鲁权屯镇为核心集聚区，是长江以北规模最大的商用中央空调设备及零部件生产基地。集群于2025年入选国家级中小企业特色产业集群，成为德州市首个获此殊荣的产业集群。主导产品涵盖中央空调主机、风机、风管、阀门及末端设备等八大系列三千五百余个品种。这一认定标志着武城历经五十余年产业积累迈入全国先进行列。</w:t>
      </w:r>
    </w:p>
    <w:p>
      <w:pPr>
        <w:spacing w:lineRule="exact" w:line="600" w:after="0"/>
        <w:ind w:firstLine="420"/>
      </w:pPr>
      <w:r>
        <w:rPr>
          <w:rFonts w:ascii="仿宋_GB2312" w:hAnsi="仿宋_GB2312" w:eastAsia="仿宋_GB2312"/>
          <w:b w:val="0"/>
          <w:sz w:val="32"/>
        </w:rPr>
        <w:t>武城暖通空调产业起步于上世纪七十年代的玻璃钢复合材料生产，历经五十余年积累，已从传统农业县配套产业成长为全国知名特色产业。产业以量的扩张起步，逐步向质量效益型转变，形成主机制造、零部件生产、材料供应与安装服务的完整体系。鲁权屯镇作为核心区承载了主要产能与配套功能。鲁权屯镇承载了主要产能与配套体系。这一认定显著提升了武城的产业地位。</w:t>
      </w:r>
    </w:p>
    <w:p>
      <w:pPr>
        <w:spacing w:lineRule="exact" w:line="600" w:after="0"/>
        <w:ind w:firstLine="420"/>
      </w:pPr>
      <w:r>
        <w:rPr>
          <w:rFonts w:ascii="仿宋_GB2312" w:hAnsi="仿宋_GB2312" w:eastAsia="仿宋_GB2312"/>
          <w:b w:val="0"/>
          <w:sz w:val="32"/>
        </w:rPr>
        <w:t>集群产业链覆盖主机制造、零部件生产、材料供应与安装服务，本地配套能力较强，在国内商用中央空调市场占有较高份额。2025年11月，武城暖通空调产业集群正式跻身国家级行列，成为区域产业从规模扩张迈向品质提升的重要里程碑。这一成果得益于市县两级持续的政策引导与企业培育。鲁权屯镇承载了主要产能与配套体系。这一认定显著提升了武城的产业地位。</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信息，武城县集聚暖通空调企业三千余家，孕育出年产值约三百亿元的江北最大暖通空调生产及安装产业集群，先后获得中国中央空调城、中国制冷空调北方产业基地等称号。产业规模在江北地区位居前列。从业人员结构以技能工人为主。规上企业质量近年稳步改善。长江以北市场占有率约六成。这一判断基于武城县公开产业信息与集群发展实际。</w:t>
      </w:r>
    </w:p>
    <w:p>
      <w:pPr>
        <w:spacing w:lineRule="exact" w:line="600" w:after="0"/>
        <w:ind w:firstLine="420"/>
      </w:pPr>
      <w:r>
        <w:rPr>
          <w:rFonts w:ascii="仿宋_GB2312" w:hAnsi="仿宋_GB2312" w:eastAsia="仿宋_GB2312"/>
          <w:b w:val="0"/>
          <w:sz w:val="32"/>
        </w:rPr>
        <w:t>集群产品涵盖八大系列三千五百余个品种，在国内商用中央空调市场占有较高份额，长江以北市场占有率约六成。风机、风管等主导产品产量在全国同类产品中占据重要比重，防火风管产销量居全国前列，规模优势明显。产业规模在江北地区位居前列。从业人员结构以技能工人为主。规上企业质量近年稳步改善。这一判断基于武城县公开产业信息与集群发展实际。</w:t>
      </w:r>
    </w:p>
    <w:p>
      <w:pPr>
        <w:spacing w:lineRule="exact" w:line="600" w:after="0"/>
        <w:ind w:firstLine="420"/>
      </w:pPr>
      <w:r>
        <w:rPr>
          <w:rFonts w:ascii="仿宋_GB2312" w:hAnsi="仿宋_GB2312" w:eastAsia="仿宋_GB2312"/>
          <w:b w:val="0"/>
          <w:sz w:val="32"/>
        </w:rPr>
        <w:t>截至近年公开数据，武城县已培育三十一家省级专精特新企业、四十九家省级高新技术企业，形成优质企业梯度发展格局。从业人员超过十三万人，产业对县域经济和就业带动显著，规上企业质量近年稳步改善。产业规模在江北地区位居前列。从业人员结构以技能工人为主。长江以北市场占有率约六成。这一判断基于武城县公开产业信息与集群发展实际。</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暖通空调设备及核心零部件，形成从风机、电机、换热器到整机成套与系统集成的产业体系，产品广泛应用于轨道交通、数据中心、公共建筑等领域。产品体系覆盖暖通空调主要品类。下游应用持续向公共建筑拓展。节能化是产品升级的主线。龙头企业带动配套协同发展。这一判断基于武城县公开产业信息与集群发展实际。上述情况反映了集群所处的发展阶段与区域特征。</w:t>
      </w:r>
    </w:p>
    <w:p>
      <w:pPr>
        <w:spacing w:lineRule="exact" w:line="600" w:after="0"/>
        <w:ind w:firstLine="420"/>
      </w:pPr>
      <w:r>
        <w:rPr>
          <w:rFonts w:ascii="仿宋_GB2312" w:hAnsi="仿宋_GB2312" w:eastAsia="仿宋_GB2312"/>
          <w:b w:val="0"/>
          <w:sz w:val="32"/>
        </w:rPr>
        <w:t>中威、金光、常兴、海创等龙头企业在商用中央空调与防火风管领域具有较强影响力，带动上下游配套企业协同发展。区内企业既可提供标准化部件，也能承接工程总包与系统集成服务，产业链协同度高。产品体系覆盖暖通空调主要品类。下游应用持续向公共建筑拓展。节能化是产品升级的主线。龙头企业带动配套协同发展。这一判断基于武城县公开产业信息与集群发展实际。</w:t>
      </w:r>
    </w:p>
    <w:p>
      <w:pPr>
        <w:spacing w:lineRule="exact" w:line="600" w:after="0"/>
        <w:ind w:firstLine="420"/>
      </w:pPr>
      <w:r>
        <w:rPr>
          <w:rFonts w:ascii="仿宋_GB2312" w:hAnsi="仿宋_GB2312" w:eastAsia="仿宋_GB2312"/>
          <w:b w:val="0"/>
          <w:sz w:val="32"/>
        </w:rPr>
        <w:t>从产品结构看，通风空调主机、末端设备、阀件与复合材料是支柱品类。随着绿色建筑和高效机房需求上升，节能型整机与智能控制系统正成为集群产品升级的重要方向，下游应用持续向公共建筑拓展。产品体系覆盖暖通空调主要品类。节能化是产品升级的主线。龙头企业带动配套协同发展。这一判断基于武城县公开产业信息与集群发展实际。上述情况反映了集群所处的发展阶段与区域特征。</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具备较完整的产业链条，上游涵盖钢材、铜管、电机、电控等配套，中游为风机、风管、阀门、表冷器等部件制造，下游延伸到整机集成与工程安装服务。配套体系在北方具备较强竞争力。核心部件自主化短板依然存在。链主企业的带动效应日益显现。本地配套率处于较高水平。这一判断基于武城县公开产业信息与集群发展实际。上述情况反映了集群所处的发展阶段与区域特征。</w:t>
      </w:r>
    </w:p>
    <w:p>
      <w:pPr>
        <w:spacing w:lineRule="exact" w:line="600" w:after="0"/>
        <w:ind w:firstLine="420"/>
      </w:pPr>
      <w:r>
        <w:rPr>
          <w:rFonts w:ascii="仿宋_GB2312" w:hAnsi="仿宋_GB2312" w:eastAsia="仿宋_GB2312"/>
          <w:b w:val="0"/>
          <w:sz w:val="32"/>
        </w:rPr>
        <w:t>鲁权屯镇集聚大量配套企业，本地配套率较高，中小微企业围绕龙头企业形成专业化的零部件供应网络。短板在于高效压缩机、智能控制系统等核心部件仍部分依赖外部采购，核心部件短板仍是关注重点。配套体系在北方具备较强竞争力。核心部件自主化短板依然存在。链主企业的带动效应日益显现。本地配套率处于较高水平。这一判断基于武城县公开产业信息与集群发展实际。</w:t>
      </w:r>
    </w:p>
    <w:p>
      <w:pPr>
        <w:spacing w:lineRule="exact" w:line="600" w:after="0"/>
        <w:ind w:firstLine="420"/>
      </w:pPr>
      <w:r>
        <w:rPr>
          <w:rFonts w:ascii="仿宋_GB2312" w:hAnsi="仿宋_GB2312" w:eastAsia="仿宋_GB2312"/>
          <w:b w:val="0"/>
          <w:sz w:val="32"/>
        </w:rPr>
        <w:t>产业链协同以龙头企业牵头、共享工厂为纽带，实现车间、设备与市场资源共享。整体看，集群制造环节完备，但高端核心部件自主配套能力仍有提升空间，链主企业带动效应日益显现。配套体系在北方具备较强竞争力。核心部件自主化短板依然存在。链主企业的带动效应日益显现。本地配套率处于较高水平。这一判断基于武城县公开产业信息与集群发展实际。</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高端核心部件如高效压缩机、智能控制器对外依赖较强，部分高端电控元件需从省外或国外采购，制约了整机附加值与利润率提升。同质化竞争需通过标准加以规范，自主可控是补链的核心目标。同质化竞争需通过标准加以规范。工业设计能力短板有待补齐。低端重复建设需加以控制。这一判断基于武城县公开产业信息与集群发展实际。上述情况反映了集群所处的发展阶段与区域特征。</w:t>
      </w:r>
    </w:p>
    <w:p>
      <w:pPr>
        <w:spacing w:lineRule="exact" w:line="600" w:after="0"/>
        <w:ind w:firstLine="420"/>
      </w:pPr>
      <w:r>
        <w:rPr>
          <w:rFonts w:ascii="仿宋_GB2312" w:hAnsi="仿宋_GB2312" w:eastAsia="仿宋_GB2312"/>
          <w:b w:val="0"/>
          <w:sz w:val="32"/>
        </w:rPr>
        <w:t>中小企业数量多但产品同质化竞争明显，部分企业以粗加工和价格竞争为主，品牌溢价不足。研发设计与系统集成能力与行业龙头相比仍偏弱，设计能力短板有待补齐。同质化竞争需通过标准加以规范。自主可控是补链的核心目标。工业设计能力短板有待补齐。低端重复建设需加以控制。这一判断基于武城县公开产业信息与集群发展实际。上述情况反映了集群所处的发展阶段与区域特征。</w:t>
      </w:r>
    </w:p>
    <w:p>
      <w:pPr>
        <w:spacing w:lineRule="exact" w:line="600" w:after="0"/>
        <w:ind w:firstLine="420"/>
      </w:pPr>
      <w:r>
        <w:rPr>
          <w:rFonts w:ascii="仿宋_GB2312" w:hAnsi="仿宋_GB2312" w:eastAsia="仿宋_GB2312"/>
          <w:b w:val="0"/>
          <w:sz w:val="32"/>
        </w:rPr>
        <w:t>需重点关注关键零部件自主化和工业设计能力提升，通过产学研合作补齐技术短板，减少低端重复建设，推动产业链向高附加值环节攀升，增强全链条韧性。同质化竞争需通过标准加以规范。自主可控是补链的核心目标。工业设计能力短板有待补齐。低端重复建设需加以控制。这一判断基于武城县公开产业信息与集群发展实际。上述情况反映了集群所处的发展阶段与区域特征。</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以制造环节为主，处于全球价值链中低端向中高端攀升阶段，整机集成与工程服务环节附加值逐步提升，但核心部件与品牌服务环节仍有提升空间。价值捕获能力稳步增强。服务增值成为发展新趋势。向方案商转型前景广阔。制造环节仍是当前主体。这一判断基于武城县公开产业信息与集群发展实际。上述情况反映了集群所处的发展阶段与区域特征。</w:t>
      </w:r>
    </w:p>
    <w:p>
      <w:pPr>
        <w:spacing w:lineRule="exact" w:line="600" w:after="0"/>
        <w:ind w:firstLine="420"/>
      </w:pPr>
      <w:r>
        <w:rPr>
          <w:rFonts w:ascii="仿宋_GB2312" w:hAnsi="仿宋_GB2312" w:eastAsia="仿宋_GB2312"/>
          <w:b w:val="0"/>
          <w:sz w:val="32"/>
        </w:rPr>
        <w:t>共享工厂模式带动中小企业向标准化、规模化制造升级，优化了区域分工与产能配置。产业大脑的引入提升了供需匹配效率，助力企业从单纯生产转向服务增值，服务增值成为新趋势。价值捕获能力稳步增强。服务增值成为发展新趋势。向方案商转型前景广阔。制造环节仍是当前主体。这一判断基于武城县公开产业信息与集群发展实际。上述情况反映了集群所处的发展阶段与区域特征。</w:t>
      </w:r>
    </w:p>
    <w:p>
      <w:pPr>
        <w:spacing w:lineRule="exact" w:line="600" w:after="0"/>
        <w:ind w:firstLine="420"/>
      </w:pPr>
      <w:r>
        <w:rPr>
          <w:rFonts w:ascii="仿宋_GB2312" w:hAnsi="仿宋_GB2312" w:eastAsia="仿宋_GB2312"/>
          <w:b w:val="0"/>
          <w:sz w:val="32"/>
        </w:rPr>
        <w:t>从价值链看，武城正由产品供应商向系统解决方案提供商转型，高效机房、节能整体解决方案等新兴业态有望提升全链条价值捕获能力，向解决方案商转型前景广阔。价值捕获能力稳步增强。服务增值成为发展新趋势。向方案商转型前景广阔。制造环节仍是当前主体。这一判断基于武城县公开产业信息与集群发展实际。上述情况反映了集群所处的发展阶段与区域特征。</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龙头企业专注整机、核心部件与品牌渠道，中小微企业专注零部件配套与代工，形成龙头引领、专业配套的分工格局，降低了重复投资与恶性竞争。专业化分工降低了交易成本。共享工厂优化了产能配置。空间集聚红利持续释放。龙头与配套格局相对稳定。这一判断基于武城县公开产业信息与集群发展实际。上述情况反映了集群所处的发展阶段与区域特征。</w:t>
      </w:r>
    </w:p>
    <w:p>
      <w:pPr>
        <w:spacing w:lineRule="exact" w:line="600" w:after="0"/>
        <w:ind w:firstLine="420"/>
      </w:pPr>
      <w:r>
        <w:rPr>
          <w:rFonts w:ascii="仿宋_GB2312" w:hAnsi="仿宋_GB2312" w:eastAsia="仿宋_GB2312"/>
          <w:b w:val="0"/>
          <w:sz w:val="32"/>
        </w:rPr>
        <w:t>鲁权屯镇作为核心区，企业地理邻近带来配套与物流成本优势，促进技术外溢与协同创新。共享工厂由龙头企业搭建，为中小企提供标准化产能，共享工厂优化了产能配置。专业化分工降低了交易成本。空间集聚红利持续释放。龙头与配套格局相对稳定。这一判断基于武城县公开产业信息与集群发展实际。上述情况反映了集群所处的发展阶段与区域特征。</w:t>
      </w:r>
    </w:p>
    <w:p>
      <w:pPr>
        <w:spacing w:lineRule="exact" w:line="600" w:after="0"/>
        <w:ind w:firstLine="420"/>
      </w:pPr>
      <w:r>
        <w:rPr>
          <w:rFonts w:ascii="仿宋_GB2312" w:hAnsi="仿宋_GB2312" w:eastAsia="仿宋_GB2312"/>
          <w:b w:val="0"/>
          <w:sz w:val="32"/>
        </w:rPr>
        <w:t>分工体系依托产业链党委与空调产业发展办公室引导，编制产业投资导向目录，推动结构优化。专业化分工使集群在成本与交付效率上保持较强竞争力，空间集聚红利持续释放。专业化分工降低了交易成本。共享工厂优化了产能配置。龙头与配套格局相对稳定。这一判断基于武城县公开产业信息与集群发展实际。上述情况反映了集群所处的发展阶段与区域特征。</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以大中小企业融通发展，规模以上工业企业约八十余家，中小微企业占绝大多数，呈现企业数量多、平均规模偏小的特征。优质企业梯队逐步形成，规上企业支撑作用明显。优质企业梯队逐步形成。规上企业的支撑作用明显。中小企业转型空间较大。企业数量多而分布较散。这一判断基于武城县公开产业信息与集群发展实际。上述情况反映了集群所处的发展阶段与区域特征。</w:t>
      </w:r>
    </w:p>
    <w:p>
      <w:pPr>
        <w:spacing w:lineRule="exact" w:line="600" w:after="0"/>
        <w:ind w:firstLine="420"/>
      </w:pPr>
      <w:r>
        <w:rPr>
          <w:rFonts w:ascii="仿宋_GB2312" w:hAnsi="仿宋_GB2312" w:eastAsia="仿宋_GB2312"/>
          <w:b w:val="0"/>
          <w:sz w:val="32"/>
        </w:rPr>
        <w:t>中威、金光等骨干企业年产值规模较大，在行业中具有引领作用。通过整治散乱污与共享工厂整合，产业集中度与规上企业质量近年明显提升，中小企业转型空间较大。优质企业梯队逐步形成。规上企业的支撑作用明显。企业数量多而分布较散。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据不完全统计，集群内亿元级企业若干，优质企业梯队初步形成。中小企业向专精特新方向转型，是未来提升整体规模结构、增强产业抗风险能力的关键着力点。优质企业梯队逐步形成。规上企业的支撑作用明显。中小企业转型空间较大。企业数量多而分布较散。这一判断基于武城县公开产业信息与集群发展实际。上述情况反映了集群所处的发展阶段与区域特征。</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民营经济和民营中小企业为主体，产权清晰、机制灵活，市场化程度高，能够快速响应市场需求变化。民营机制灵活适配市场，混合所有制改革稳步推进。民营机制灵活适配市场。治理现代化水平提升。本土成长企业是主力。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龙头企业多为本土成长起来的民营企业，如中威、金光等，通过品牌、资质与认证优势整合区域产能。外资企业占比较少，治理结构现代化水平稳步提升。民营机制灵活适配市场。混合所有制改革稳步推进。治理现代化水平提升。本土成长企业是主力。这一判断基于武城县公开产业信息与集群发展实际。上述情况反映了集群所处的发展阶段与区域特征。</w:t>
      </w:r>
    </w:p>
    <w:p>
      <w:pPr>
        <w:spacing w:lineRule="exact" w:line="600" w:after="0"/>
        <w:ind w:firstLine="420"/>
      </w:pPr>
      <w:r>
        <w:rPr>
          <w:rFonts w:ascii="仿宋_GB2312" w:hAnsi="仿宋_GB2312" w:eastAsia="仿宋_GB2312"/>
          <w:b w:val="0"/>
          <w:sz w:val="32"/>
        </w:rPr>
        <w:t>部分龙头企业在股份制改造与规范化治理方面稳步推进，为对接资本市场和扩大再生产奠定基础，整体产权结构适配产业集群发展阶段，活力较强。民营机制灵活适配市场。混合所有制改革稳步推进。治理现代化水平提升。本土成长企业是主力。这一判断基于武城县公开产业信息与集群发展实际。上述情况反映了集群所处的发展阶段与区域特征。相关进展在县级公开报道中有据可查。</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中威集团、金光集团、常兴集团、海创集团等为集群龙头企业。中威集团率先搭建暖通共享工厂，整合区域产能，是产业转型的典范之一。头部企业发挥压舱石作用。智能园区建设走在前列。品牌与技术引领效应突出。共享工厂由龙头搭建。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金光集团在防火风管等领域具有领先优势，海创集团引入人工智能与全自动产线，实现少人化生产。头部企业带动产业链协同与标准提升，智能园区建设走在前列。头部企业发挥压舱石作用。品牌与技术引领效应突出。共享工厂由龙头搭建。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龙头企业普遍加大研发投入与智能化改造，建设智能园区与数字化车间，在品牌、技术与市场上发挥压舱石作用，引领集群迈向中高端，品牌与技术引领效应突出。头部企业发挥压舱石作用。智能园区建设走在前列。共享工厂由龙头搭建。这一判断基于武城县公开产业信息与集群发展实际。上述情况反映了集群所处的发展阶段与区域特征。相关进展在县级公开报道中有据可查。</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企业高度集聚于鲁权屯镇及武城经开区，形成连片产业基地，地理邻近显著降低配套与物流成本，促进技术外溢与管理经验扩散。集聚质量显著提升。产城融合步伐加快。生态协同效应增强。地理邻近降本增效。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共享工厂模式进一步整合零散产能，将上百家小企业整合为若干专业单元，推动散乱污企业退出，提升集聚质量与空间集约利用水平。产城融合步伐加快。集聚质量显著提升。生态协同效应增强。地理邻近降本增效。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集聚区配套完善，专业市场与产业电商平台联动，形成原料采购、生产制造、检测认证、物流配送一体化的产业生态，增强区域整体竞争力，生态协同效应增强。集聚质量显著提升。产城融合步伐加快。地理邻近降本增效。这一判断基于武城县公开产业信息与集群发展实际。上述情况反映了集群所处的发展阶段与区域特征。相关进展在县级公开报道中有据可查。</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经费投入持续增长，龙头企业研发投入强度较高，规上企业普遍设立研发部门，研发投入占营收比重稳步提升。研发强度逐年提高，产学研合作深入推进。研发强度逐年提高。人才支撑逐步夯实。规上企业普遍设研发部。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武城县组织骨干企业与西安交通大学、山东大学、哈尔滨工业大学等高校对接，共同攻关高效节能与智能控制等关键技术，深化产学研合作。人才支撑逐步夯实。研发强度逐年提高。产学研合作深入推进。规上企业普遍设研发部。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通过柔性引进高层次人才二百余名，弥补高端研发力量不足。企业创新意识增强，研发投入成为提升产品能效与智能化的主要支撑，创新内生动力持续增强。研发强度逐年提高。产学研合作深入推进。人才支撑逐步夯实。规上企业普遍设研发部。这一判断基于武城县公开产业信息与集群发展实际。上述情况反映了集群所处的发展阶段与区域特征。相关进展在县级公开报道中有据可查。</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截至近年公开数据，武城县已培育三十一家省级专精特新企业、四十九家省级高新技术企业，并拥有瞪羚企业、国家级专精特新小巨人等优质主体。优质企业数量稳步增长。节能技术成果突出。标准制定成效显著。专利与科技成果丰硕。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隆达集团与哈尔滨工程大学联合研发的EC智能新风换气机，可根据室内空气质量自动调节运行状态，较传统机型节能三成以上，实现成果转化。节能技术成果突出。标准制定成效显著。优质企业数量稳步增长。专利与科技成果丰硕。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集群累计取得大量专利与科技成果，制定团体标准十五项，连续七年开展质量提升行动，创新产出在节能与智能控制方向表现突出，标准制定成效显著。节能技术成果突出。优质企业数量稳步增长。专利与科技成果丰硕。这一判断基于武城县公开产业信息与集群发展实际。上述情况反映了集群所处的发展阶段与区域特征。相关进展在县级公开报道中有据可查。</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搭建十六个省级以上研发平台，龙头企业牵头建设企业技术中心、工程研究中心，为共性技术攻关提供支撑。平台开放共享水平提升。共性技术攻关加速。服务中小企业能力增强。省级以上平台达十六个。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中威等搭建产学研平台，推动高效节能与智能控制技术攻关。创新平台向中小企业开放检测、中试等公共服务，降低研发门槛，共性技术攻关加速。平台开放共享水平提升。服务中小企业能力增强。省级以上平台达十六个。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依托山东省暖通空调产业协会与龙头企业，集群构建协同创新网络，促进技术、人才与设备共享，提升区域整体创新效率，服务中小企业能力增强。平台开放共享水平提升。共性技术攻关加速。省级以上平台达十六个。这一判断基于武城县公开产业信息与集群发展实际。上述情况反映了集群所处的发展阶段与区域特征。相关进展在县级公开报道中有据可查。</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通过产学研合作，EC智能新风换气机等成果实现量产，转化为现实生产力。共享工厂成为新技术中试与推广的有效载体，成果转化效率提升。数字化赋能作用明显。市场导向机制健全。共享工厂成为中试载体。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集群引入一百六十条数字化生产线，提升制造精度与一致性，加速技术成果向产能转化。产业大脑平台促进供需对接与创新链协同，数字化赋能明显。成果转化效率提升。数字化赋能作用明显。市场导向机制健全。共享工厂成为中试载体。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技术转化以市场为导向，龙头企业示范带动中小企业应用新技术、新工艺，推动产品向高效、智能、绿色方向升级，市场导向机制健全。成果转化效率提升。数字化赋能作用明显。共享工厂成为中试载体。这一判断基于武城县公开产业信息与集群发展实际。上述情况反映了集群所处的发展阶段与区域特征。相关进展在县级公开报道中有据可查。集群的后续演进值得持续跟踪观察。</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从业人员超过十三万人，涵盖焊工、装配、电气、质检等多工种技能工人，本地职业教育与产教融合为产业输送技能人才。技能供给总体稳定。高端人才仍显不足。培训体系不断完善。从业人员超过十三万。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通过柔性引进高层次人才二百余名，弥补研发与设计短板。龙头企业与高校联合培养工程人才，缓解关键技术岗位供需矛盾，但高端人才仍显不足。技能供给总体稳定。培训体系不断完善。从业人员超过十三万。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需重点关注高端研发与系统集成人才短缺问题，进一步完善人才引育留用机制，提升劳动者技能结构与产业高端化需求的匹配度，培训体系不断完善。技能供给总体稳定。高端人才仍显不足。从业人员超过十三万。这一判断基于武城县公开产业信息与集群发展实际。上述情况反映了集群所处的发展阶段与区域特征。相关进展在县级公开报道中有据可查。</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金融机构加大对暖通空调产业信贷支持，武城县设立产业引导基金，支持企业技术改造与智能化升级。企业自筹资金仍占主导，金融支持力度加大。共享模式降低门槛。融资渠道有待拓宽。产业基金撬动作用明显。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共享工厂模式降低中小企业固定资产投入门槛，缓解其融资约束，使小微企业能专注擅长的技术领域而非重资产扩张。共享模式降低门槛，融资渠道有待拓宽。金融支持力度加大。共享模式降低门槛。产业基金撬动作用明显。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直接融资比例偏低，需拓展股权融资、供应链金融等渠道。产业基金与政策奖补的精准投放，对优质企业梯度培育作用明显，资本要素支撑逐步增强。金融支持力度加大。共享模式降低门槛。融资渠道有待拓宽。产业基金撬动作用明显。这一判断基于武城县公开产业信息与集群发展实际。上述情况反映了集群所处的发展阶段与区域特征。相关进展在县级公开报道中有据可查。</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鲁权屯镇核心区土地资源集约利用，通过整治散乱污腾退低效用地，保障优质项目落地空间，提升单位土地产出效益。集约用地成效明显。能耗强度持续下降。绿色发展导向清晰。单位土地产出提升。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通过数字化与绿色化改造，单位产值能耗持续下降，绿色制造与节能产品成为发展方向，能耗强度持续下降，能耗双控压力总体可控。集约用地成效明显。能耗强度持续下降。绿色发展导向清晰。单位土地产出提升。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集群推进清洁生产与节能设备应用，园区产城融合水平提升，土地与能耗要素支撑产业向中高端迈进的能力增强，绿色发展导向清晰。集约用地成效明显。能耗强度持续下降。单位土地产出提升。这一判断基于武城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主要原材料为钢材、铜、铝及电机电控元件，依赖外部采购，本地不产大宗原材料，物流成本与供应稳定性受到关注。供应链韧性需增强。集采模式逐步成熟。价格波动风险仍存。原材料依赖外部采购。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区域物流设施改善与产业电商平台建设，稳定了原材料供应渠道。邦尔德等电商平台以三百公里为间距布局共享工厂，优化配送，集采模式逐步成熟。供应链韧性需增强。价格波动风险仍存。原材料依赖外部采购。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集群通过集中采购与海外仓布局降低供应链风险，但原材料价格大幅波动仍会挤压利润，需加强供应链韧性与库存管理，价格波动风险仍存。供应链韧性需增强。集采模式逐步成熟。原材料依赖外部采购。这一判断基于武城县公开产业信息与集群发展实际。上述情况反映了集群所处的发展阶段与区域特征。相关进展在县级公开报道中有据可查。集群的后续演进值得持续跟踪观察。</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产品行销全国，商用中央空调在国内市场占有较高份额，长江以北市场份额约六成，广泛应用于公共建筑、轨道交通、数据中心等领域。内需市场空间广阔。新基建带动需求增长。平台赋能接单效率。产品行销全国市场。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国内新基建、数据中心与绿色建筑建设带动高效机房与节能设备需求增长，为集群扩大国内市场份额提供持续动力。新基建带动需求明显。内需市场空间广阔。新基建带动需求增长。平台赋能接单效率。产品行销全国市场。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依托产业大脑与电商平台，集群实现供需高效匹配，三千余家入驻企业协同接单，提升了国内市场的响应速度与服务能力，平台赋能接单效率。内需市场空间广阔。新基建带动需求增长。产品行销全国市场。这一判断基于武城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武城县连续举办多期万企出海鲁贸全球精准采购对接会，并打造广交会武城专场，推动产业集群与国际市场深度对接。出海步伐加快。出海步伐逐步加快。海外仓布局日趋完善。贸易壁垒需积极应对。出口规模稳步增长。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出口以成套设备与零部件为主，面向一带一路及新兴市场，据不完全统计出口规模呈稳定增长态势，海外仓布局进一步完善，贸易壁垒需应对。出海步伐逐步加快。海外仓布局日趋完善。贸易壁垒需积极应对。出口规模稳步增长。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国际经贸平台助力企业开拓海外市场，但需应对贸易壁垒与认证差异，提升自主品牌出海能力，增强全球市场抗风险水平与品牌能见度。出海步伐逐步加快。海外仓布局日趋完善。贸易壁垒需积极应对。出口规模稳步增长。这一判断基于武城县公开产业信息与集群发展实际。上述情况反映了集群所处的发展阶段与区域特征。相关进展在县级公开报道中有据可查。</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2025年9月，齐鲁建造武城暖通区域公共品牌正式发布，通过整合区域资源、建立品牌授权与使用单位机制，提升集群整体形象。区域品牌正式发布。区域公用品牌正式发布。自主品牌培育加强。影响力仍有差距。七家企业高端品牌培育。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已有七家企业获评山东省高端品牌培育企业，十种产品获得山东知名品牌，龙头企业在团体标准与行业话语权方面作用凸显。自主品牌培育加强。区域公用品牌正式发布。影响力仍有差距。七家企业高端品牌培育。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品牌影响力较珠三角、长三角仍偏弱，需持续强化区域公用品牌推广，推动中小企业从贴牌代工向自主品牌与标准输出转变，影响力仍有差距。区域公用品牌正式发布。自主品牌培育加强。七家企业高端品牌培育。这一判断基于武城县公开产业信息与集群发展实际。上述情况反映了集群所处的发展阶段与区域特征。相关进展在县级公开报道中有据可查。</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绿色建筑、数据中心、洁净厂房等新需求增长，带动高效机房与节能设备需求，客户对能效与智能化要求显著提高。需求结构升级明显。需求结构持续升级。定制化趋势明显。存量改造潜力较大。低碳智能方向演进。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定制化与系统集成服务需求上升，倒逼企业提升设计能力与交付水平。公共建筑存量改造市场为集群提供新的增长空间，存量改造潜力大。需求结构持续升级。定制化趋势明显。存量改造潜力较大。低碳智能方向演进。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需求端向高效、低碳、智能演进，推动产品结构由单一设备向整体解决方案升级，也对企业的技术储备与服务能力提出更高要求。需求结构持续升级。定制化趋势明显。存量改造潜力较大。低碳智能方向演进。这一判断基于武城县公开产业信息与集群发展实际。上述情况反映了集群所处的发展阶段与区域特征。相关进展在县级公开报道中有据可查。集群的后续演进值得持续跟踪观察。</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武城与珠三角、长三角暖通空调集群同台竞争，后者在品牌、技术与资本上整体领先，区域竞争压力持续存在。竞争格局分化明显。竞争格局出现分化。成本优势较为突出。差异化是应对关键。与先进地区同台竞争。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省内及周边省份同类产业集聚，价格竞争激烈。武城凭借规模、成本与全产业链配套优势，在北方市场保持较强竞争力，成本优势突出。竞争格局出现分化。成本优势较为突出。差异化是应对关键。与先进地区同台竞争。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需以差异化与品质提升应对竞争，强化区域公用品牌与专精特新发展，避免在低端环节陷入同质化价格战，差异化是关键。竞争格局出现分化。成本优势较为突出。差异化是应对关键。与先进地区同台竞争。这一判断基于武城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中小企业同质化竞争明显，产品附加值偏低，部分企业以粗加工和价格竞争为主，品牌建设滞后。低水平重复待解，品牌短板明显。低水平重复有待破解。品牌短板比较明显。数字化水平待提升。同质化竞争较突出。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高端部件依赖外购，研发设计与系统集成能力不均衡，人才结构性短缺，部分企业管理与数字化水平有待提升，数字化待提升。低水平重复有待破解。品牌短板比较明显。数字化水平待提升。同质化竞争较突出。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需通过共享工厂扩容、标准提升与数字赋能，解决内部低水平重复问题，引导企业向专精特新与高质量发展转型，提升整体质效。低水平重复有待破解。品牌短板比较明显。数字化水平待提升。同质化竞争较突出。这一判断基于武城县公开产业信息与集群发展实际。上述情况反映了集群所处的发展阶段与区域特征。相关进展在县级公开报道中有据可查。</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房地产与基建投资波动会影响暖通空调需求，宏观需求变化对集群订单稳定性构成挑战，需关注下游行业周期。周期波动需警惕。原料价格较为敏感。外部环境不确定。贸易壁垒构成挑战。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钢材、铜等原材料价格大幅波动会挤压企业利润空间，出口面临贸易壁垒与汇率风险，外部环境不确定性上升，原料价格敏感。周期波动需警惕。原料价格较为敏感。外部环境不确定。贸易壁垒构成挑战。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需重点关注产业政策、能效标准与国际贸易环境变化，增强供应链韧性，推动市场与产品多元化以分散外部风险，外部环境不确定。周期波动需警惕。原料价格较为敏感。贸易壁垒构成挑战。这一判断基于武城县公开产业信息与集群发展实际。上述情况反映了集群所处的发展阶段与区域特征。相关进展在县级公开报道中有据可查。集群的后续演进值得持续跟踪观察。</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中小企业特色产业集群政策与山东省特色产业集群培育政策为武城暖通空调产业指明方向，2025年入选国家级集群获政策与资源倾斜。政策红利持续释放。导向清晰明确。形成上下联动合力。链式发展被强调。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绿色低碳与智能制造导向明确，鼓励产业集群提升创新能力和产业链协同水平，为武城申报与建设国家级集群提供政策依据。导向清晰明确。政策红利持续释放。形成上下联动合力。链式发展被强调。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顶层政策强调链式发展与数字化转型，引导集群补短板、锻长板，与武城产业升级路径高度契合，形成上下联动的政策合力，形成上下合力。政策红利持续释放。导向清晰明确。形成上下联动合力。链式发展被强调。这一判断基于武城县公开产业信息与集群发展实际。上述情况反映了集群所处的发展阶段与区域特征。相关进展在县级公开报道中有据可查。</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武城县将暖通空调作为主导产业重点扶持，设立产业基金，推进共享工厂与数字化改造，整治散乱污提升产业质量。精准服务见效。精准服务成效显现。基金撬动作用明显。营商环境持续优化。整治提升产业质量。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通过一企一策精准服务，支持企业认证申请、技术升级与人才引进。产业税收在整合后年均增幅三成以上，发展质效提升，基金撬动明显。精准服务成效显现。基金撬动作用明显。营商环境持续优化。整治提升产业质量。这一判断基于武城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成立产业链党委与空调产业发展办公室，编制产业投资导向目录，优化营商环境，形成政府引导、市场主导的良性推进机制，营商环境优化。精准服务成效显现。基金撬动作用明显。营商环境持续优化。整治提升产业质量。这一判断基于武城县公开产业信息与集群发展实际。上述情况反映了集群所处的发展阶段与区域特征。相关进展在县级公开报道中有据可查。</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武城建设专业园区、检测平台与物流设施，鲁权屯镇完善产城配套，提升产业承载能力与宜居宜业水平。园区承载力强。园区承载力较强。数字平台赋能明显。服务体系逐步健全。检测认证不断完善。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产业大脑与邦尔德电商平台提供供需对接、标准管控与物流配送服务，公共服务平台支撑中小企业创新与协作，数字平台赋能。园区承载力较强。数字平台赋能明显。服务体系逐步健全。检测认证不断完善。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检测认证、中试与人才培训等公共配套逐步健全，降低了中小企业创新创业成本，优化了集群发展的基础环境，服务体系健全。园区承载力较强。数字平台赋能明显。服务体系逐步健全。检测认证不断完善。这一判断基于武城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山东省暖通空调产业协会在标准制定、展会组织与抱团出海方面发挥重要作用，促进行业自律与协同发展。行业自律加强。行业自律得到加强。标准引领作用显著。抱团出海有力。协会发挥桥纽带作用。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协会推动制定团体标准十五项，累计数百家企业上报企业标准，提升行业规范化水平与产品质量一致性，标准引领显著。行业自律得到加强。标准引领作用显著。抱团出海有力。协会发挥桥纽带作用。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齐鲁建造区域公用品牌由政企协共建，协会在品牌推广与企业交流中架起桥梁，减少恶性竞争、增强集群凝聚力，抱团出海有力。行业自律得到加强。标准引领作用显著。协会发挥桥纽带作用。这一判断基于武城县公开产业信息与集群发展实际。上述情况反映了集群所处的发展阶段与区域特征。相关进展在县级公开报道中有据可查。集群的后续演进值得持续跟踪观察。</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年产值约三百亿元，成为武城经济支柱，规模以上工业支撑有力，产业税收在整治整合后年均增幅三成以上。支柱地位稳固。财政贡献突出。链式协同高效。年产值约三百亿元。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龙头企业带动上下游产值增长，链式协同提升整体经济效率。入选国家级集群后，政策与资源导入进一步放大经济效应，财政贡献突出。支柱地位稳固。链式协同高效。年产值约三百亿元。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暖通空调产业对县域地区生产总值的贡献突出，是武城从传统农业县向制造强县跨越的核心引擎，财政支撑作用显著，链式协同高效。支柱地位稳固。财政贡献突出。年产值约三百亿元。这一判断基于武城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从业人员超过十三万人，吸纳本地及外来劳动力，技能岗位稳定，带动城镇就业与居民增收，社会效益明显。吸纳就业能力强。灵活就业活跃。技能提升明显。从业人员超十三万。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共享工厂创造灵活就业岗位，使小微企业主转型为技术合伙人，提升就业质量与创业活力，促进共同富裕，灵活就业活跃。吸纳就业能力强。技能提升明显。从业人员超十三万。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产教融合与技能培训提升劳动者素质，带动相关服务业就业，形成产业与人才良性互动的就业吸纳格局，技能提升明显。吸纳就业能力强。灵活就业活跃。从业人员超十三万。这一判断基于武城县公开产业信息与集群发展实际。上述情况反映了集群所处的发展阶段与区域特征。相关进展在县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带动钢材、物流、商贸服务等关联产业发展，技术外溢提升区域制造水平，促进配套体系完善与城镇繁荣。关联带动显著。城镇繁荣提速。数字外溢明显。带动关联产业发展。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鲁权屯镇因产业集群实现产城融合，基础设施与公共服务显著改善，形成以产业集聚带动区域全面发展的溢出效应，城镇繁荣提速。关联带动显著。数字外溢明显。带动关联产业发展。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产业大脑与电商平台等新模式外溢至其他产业，为县域数字化转型提供经验，增强区域经济发展的整体韧性，数字外溢明显。关联带动显著。城镇繁荣提速。带动关联产业发展。这一判断基于武城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产业集群提升武城在全国的知名度，促进公共服务改善与城市功能提升，增强居民获得感与归属感。知名度提升明显。知名度提升。生态环境改善。民生投入增加。质量意识增强。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连续七年质量提升行动与品牌培育，推动企业树牢质量意识，绿色发展改善生态环境质量，社会效益持续显现，生态环境改善。知名度提升。民生投入增加。质量意识增强。这一判断基于武城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产业高质量发展带动教育、医疗等民生投入，形成经济发展与社会进步良性循环的县域治理新格局，民生投入增加。知名度提升。生态环境改善。质量意识增强。这一判断基于武城县公开产业信息与集群发展实际。上述情况反映了集群所处的发展阶段与区域特征。相关进展在县级公开报道中有据可查。集群的后续演进值得持续跟踪观察。总体看该判断与公开产业数据相吻合。</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总体看，武城暖通空调集群已实现从规模扩张到品质提升的关键跨越，但高端部件依赖、同质化竞争等问题仍需系统破解。跨越成效明显。短板仍需补齐。系统施策关键。高端化有待突破。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品牌影响力较先进地区偏弱，研发设计与系统集成能力不均衡，人才结构性短缺制约高端化步伐，需持续补齐短板。短板仍需补齐。跨越成效明显。系统施策关键。高端化有待突破。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需重点关注产业链核心环节自主化与价值链攀升，以创新驱动和品牌建设巩固国家级集群的引领示范作用，系统施策关键。跨越成效明显。短板仍需补齐。高端化有待突破。这一判断基于武城县公开产业信息与集群发展实际。上述情况反映了集群所处的发展阶段与区域特征。相关进展在县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高端压缩机、智能控制等短板，强化整机集成能力，延伸运维服务与系统集成，发展高效机房与节能整体解决方案。短板环节明确。场景持续拓展。生态加快构建。强化整机集成。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推进以铝代铜、复合材料的轻量化部件研发，拓展数据中心、洁净厂房等新应用场景，丰富产品系列与应用边界。场景持续拓展。短板环节明确。生态加快构建。强化整机集成。这一判断基于武城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依托产业大脑延链补链，引导共享工厂向高附加值环节集中，构建从部件到系统、从产品到服务的完整产业生态，生态加快构建。短板环节明确。场景持续拓展。强化整机集成。这一判断基于武城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培育龙头与专精特新企业，支持中小企业向专精特新、单项冠军方向发展，完善优质企业梯度培育体系。梯度培育关键。共享扩容提效。联合体带动强。专精特新导向。这一判断基于武城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推动共享工厂扩容提质，将更多小微企业纳入标准化生产网络，提升中小企业制造水平与质量一致性。共享扩容提效。梯度培育关键。联合体带动强。专精特新导向。这一判断基于武城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鼓励龙头企业牵头组建创新联合体，带动配套企业协同升级，形成大中小企业融通发展的企业培育新格局，联合体带动强。梯度培育关键。共享扩容提效。专精特新导向。这一判断基于武城县公开产业信息与集群发展实际。上述情况反映了集群所处的发展阶段与区域特征。相关进展在县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深化与西安交大、山大、哈工大等高校产学研合作，建设共性技术研发平台，攻关高效热泵与智能控制关键技术。产学研需深化。数智化要加速。机制待完善。攻关关键技术。这一判断基于武城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提升数字化与智能制造水平，扩大数字化生产线应用，以产业大脑驱动研发、生产与服务的全链条协同创新。数智化要加速。产学研需深化。机制待完善。攻关关键技术。这一判断基于武城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完善创新激励机制，支持企业建设研发机构，推动科技成果转化与首台套应用，持续增强集群创新内生动力，机制待完善。产学研需深化。数智化要加速。攻关关键技术。这一判断基于武城县公开产业信息与集群发展实际。上述情况反映了集群所处的发展阶段与区域特征。相关进展在县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加强人才引育，完善职业教育与产教融合，引进高端研发与系统集成人才，缓解结构性短缺矛盾。人才是根本。金融需创新。要素保重点。集约保障用地。这一判断基于武城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创新金融服务，发展供应链金融与产业基金，缓解中小企业融资难，保障技术改造与智能化升级资金需求。金融需创新。人才是根本。要素保重点。集约保障用地。这一判断基于武城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集约节约用地，保障能耗与环境容量指标，优先支持高效低耗项目，提升要素对高质量发展的保障能力。要素保重点。人才是根本。金融需创新。集约保障用地。这一判断基于武城县公开产业信息与集群发展实际。上述情况反映了集群所处的发展阶段与区域特征。相关进展在县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齐鲁建造区域公用品牌推广，支持企业抱团出海，组织国际精准采购对接，提升武城暖通全球市场能见度。品牌要出海。平台需运营好。协同促长效。巩固集群成果。这一判断基于武城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优化产业基金使用与公共服务平台运营，完善标准、检测、认证一体化服务，营造公平竞争的市场环境。平台需运营好。品牌要出海。协同促长效。巩固集群成果。这一判断基于武城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健全产业链协同政策，统筹招商、创新与要素配置，巩固国家级集群建设成果，打造北方暖通空调产业标杆，协同促长效。品牌要出海。平台需运营好。巩固集群成果。这一判断基于武城县公开产业信息与集群发展实际。上述情况反映了集群所处的发展阶段与区域特征。相关进展在县级公开报道中有据可查。集群的后续演进值得持续跟踪观察。总体看该判断与公开产业数据相吻合。</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武城暖通空调产业跻身"国家级"（德州日报，武城县政府网）http://wucheng.gov.cn/n30592343/n30592372/c97224922/content.html</w:t>
      </w:r>
    </w:p>
    <w:p>
      <w:pPr>
        <w:spacing w:lineRule="exact" w:line="600" w:after="0"/>
        <w:ind w:firstLine="0"/>
      </w:pPr>
      <w:r>
        <w:rPr>
          <w:rFonts w:ascii="仿宋_GB2312" w:hAnsi="仿宋_GB2312" w:eastAsia="仿宋_GB2312"/>
          <w:b w:val="0"/>
          <w:sz w:val="32"/>
        </w:rPr>
        <w:t>2. 武城县暖通空调产业集群入选2025年度国家级中小企业特色产业集群公示名单（武城县政府网）http://wucheng.gov.cn/n30592343/n30592372/c96397903/content.html</w:t>
      </w:r>
    </w:p>
    <w:p>
      <w:pPr>
        <w:spacing w:lineRule="exact" w:line="600" w:after="0"/>
        <w:ind w:firstLine="0"/>
      </w:pPr>
      <w:r>
        <w:rPr>
          <w:rFonts w:ascii="仿宋_GB2312" w:hAnsi="仿宋_GB2312" w:eastAsia="仿宋_GB2312"/>
          <w:b w:val="0"/>
          <w:sz w:val="32"/>
        </w:rPr>
        <w:t>3. 暖通空调产业集群跻身国家级 共享模式与创新驱动铸优势（爱武城）https://iapp.wuchengrmtzx.cn/share/YS0zMy00MTUxNDk0MQ.html</w:t>
      </w:r>
    </w:p>
    <w:p>
      <w:pPr>
        <w:spacing w:lineRule="exact" w:line="600" w:after="0"/>
        <w:ind w:firstLine="0"/>
      </w:pPr>
      <w:r>
        <w:rPr>
          <w:rFonts w:ascii="仿宋_GB2312" w:hAnsi="仿宋_GB2312" w:eastAsia="仿宋_GB2312"/>
          <w:b w:val="0"/>
          <w:sz w:val="32"/>
        </w:rPr>
        <w:t>4. 武城：创新引领 传统产业焕新升级（德州日报，武城县政府网）http://www.wucheng.gov.cn/n30592343/n30592372/c95798141/content.html</w:t>
      </w:r>
    </w:p>
    <w:p>
      <w:pPr>
        <w:spacing w:lineRule="exact" w:line="600" w:after="0"/>
        <w:ind w:firstLine="0"/>
      </w:pPr>
      <w:r>
        <w:rPr>
          <w:rFonts w:ascii="仿宋_GB2312" w:hAnsi="仿宋_GB2312" w:eastAsia="仿宋_GB2312"/>
          <w:b w:val="0"/>
          <w:sz w:val="32"/>
        </w:rPr>
        <w:t>5. 一个平台 千企协同 全球买卖（爱武城）https://iapp.wuchengrmtzx.cn/share/YS0zMy00MTI1MzczNg.html</w:t>
      </w:r>
    </w:p>
    <w:p>
      <w:pPr>
        <w:spacing w:lineRule="exact" w:line="600" w:after="0"/>
        <w:ind w:firstLine="0"/>
      </w:pPr>
      <w:r>
        <w:rPr>
          <w:rFonts w:ascii="仿宋_GB2312" w:hAnsi="仿宋_GB2312" w:eastAsia="仿宋_GB2312"/>
          <w:b w:val="0"/>
          <w:sz w:val="32"/>
        </w:rPr>
        <w:t>6. 山东省工业和信息化厅 中小企业特色产业集群专栏 http://gxt.shandong.gov.cn/</w:t>
      </w:r>
    </w:p>
    <w:p>
      <w:pPr>
        <w:spacing w:lineRule="exact" w:line="600" w:after="0"/>
        <w:ind w:firstLine="0"/>
      </w:pPr>
      <w:r>
        <w:rPr>
          <w:rFonts w:ascii="仿宋_GB2312" w:hAnsi="仿宋_GB2312" w:eastAsia="仿宋_GB2312"/>
          <w:b w:val="0"/>
          <w:sz w:val="32"/>
        </w:rPr>
        <w:t>7. 德州市人民政府 产业经济频道 http://www.dezhou.gov.cn/</w:t>
      </w:r>
    </w:p>
    <w:p>
      <w:pPr>
        <w:spacing w:lineRule="exact" w:line="600" w:after="0"/>
        <w:ind w:firstLine="0"/>
      </w:pPr>
      <w:r>
        <w:rPr>
          <w:rFonts w:ascii="仿宋_GB2312" w:hAnsi="仿宋_GB2312" w:eastAsia="仿宋_GB2312"/>
          <w:b w:val="0"/>
          <w:sz w:val="32"/>
        </w:rPr>
        <w:t>8. 齐鲁建造武城暖通区域公共品牌发布相关报道（武城县政府网）http://www.wucheng.gov.cn/</w:t>
      </w:r>
    </w:p>
    <w:p>
      <w:pPr>
        <w:spacing w:lineRule="exact" w:line="600" w:after="0"/>
        <w:ind w:firstLine="0"/>
      </w:pPr>
      <w:r>
        <w:rPr>
          <w:rFonts w:ascii="仿宋_GB2312" w:hAnsi="仿宋_GB2312" w:eastAsia="仿宋_GB2312"/>
          <w:b w:val="0"/>
          <w:sz w:val="32"/>
        </w:rPr>
        <w:t>9. 大众网 武城暖通空调产业报道 http://www.dzwww.com/</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