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山东省滕州市中小数控机床产业集群发展研究报告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滕州市中小数控机床产业集群位于枣庄市滕州市，于2022年入选工业和信息化部公布的年度中小企业特色产业集群名单，属国家级特色产业集群。滕州自2009年以来连续被中国机械工业联合会认定为全国唯一的“中国中小机床之都”，产业积淀深厚，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从属性上看，集群以高端数控机床为引领，是国家新型工业化产业示范集群、国家火炬计划中小数控机床特色产业基地。滕州将机床产业作为支柱产业培育，纳入京沪廊道高端制造业产业带统筹，通过产业链图谱与培育计划予以系统推进，需重点关注其“由大向强”的示范价值，当前阶段，集群正处于由规模扩张向质量提升转型的关键期。</w:t>
      </w:r>
    </w:p>
    <w:p>
      <w:pPr>
        <w:spacing w:lineRule="exact" w:line="600" w:after="0"/>
        <w:ind w:firstLine="420"/>
      </w:pPr>
      <w:r>
        <w:rPr>
          <w:rFonts w:ascii="仿宋_GB2312" w:hAnsi="仿宋_GB2312" w:eastAsia="仿宋_GB2312"/>
          <w:b w:val="0"/>
          <w:sz w:val="32"/>
        </w:rPr>
        <w:t>集群空间布局主要集中于滕州机械制造工业园、墨子科创园等板块，规划面积22.5平方千米，形成“园区承载、龙头带动、配套协同”的发展格局。总体看，其产业属性兼具传统优势与高新化转型特征，是滕州工业经济的支柱板块之一，也是县域特色产业高质量发展的典型样本，区位与资源条件共同塑造了集群独特的成长路径，总体看，该集群已形成较为清晰的产业边界与发展框架。</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滕州市政府公开报道，集群规划面积22.5平方千米，从业人员5万余人，2021年实现销售收入280亿元、利润16.8亿元、税收5.04亿元。集群聚集企业超过600家，其中产值过4亿元企业4家、3家企业即将上市、后备企业超30家，集群体量在县级特色产业集群中居于前列，从发展基础看，区域内产业配套条件具备一定比较优势。</w:t>
      </w:r>
    </w:p>
    <w:p>
      <w:pPr>
        <w:spacing w:lineRule="exact" w:line="600" w:after="0"/>
        <w:ind w:firstLine="420"/>
      </w:pPr>
      <w:r>
        <w:rPr>
          <w:rFonts w:ascii="仿宋_GB2312" w:hAnsi="仿宋_GB2312" w:eastAsia="仿宋_GB2312"/>
          <w:b w:val="0"/>
          <w:sz w:val="32"/>
        </w:rPr>
        <w:t>骨干园区投资强度高、产能释放快。以威达重工高端精密五轴机床等项目为龙头，带动链式发展；2022年机床产业实现产值超过200亿元，预计“十四五”末突破400亿元。钻铣床产量占全国的80%，年产机床10多万台（套），显著抬升集群整体体量与制造能级，当前阶段，集群正处于由规模扩张向质量提升转型的关键期，区位与资源条件共同塑造了集群独特的成长路径。</w:t>
      </w:r>
    </w:p>
    <w:p>
      <w:pPr>
        <w:spacing w:lineRule="exact" w:line="600" w:after="0"/>
        <w:ind w:firstLine="420"/>
      </w:pPr>
      <w:r>
        <w:rPr>
          <w:rFonts w:ascii="仿宋_GB2312" w:hAnsi="仿宋_GB2312" w:eastAsia="仿宋_GB2312"/>
          <w:b w:val="0"/>
          <w:sz w:val="32"/>
        </w:rPr>
        <w:t>在国家机床产业格局中，滕州是全国数控机床重要的研发生产制造基地和山东省重点打造的高端数控机床基地。集群规模体量稳步扩张，但需关注后续投资转化与产值兑现节奏，避免产能释放与市场需求错位，防范中低端同质化竞争，总体看，该集群已形成较为清晰的产业边界与发展框架，从发展基础看，区域内产业配套条件具备一定比较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中小数控机床，核心产品涵盖数控立卧式加工中心、金切机床、锻压机床、钻铣床、车床、磨床、镗床、锯床及数控系统、机床附件等十几大类、上千个品种，产值数控化率超过60%，体现高端化突破与整机—部件协同的突出能力，当前阶段，集群正处于由规模扩张向质量提升转型的关键期，区位与资源条件共同塑造了集群独特的成长路径。</w:t>
      </w:r>
    </w:p>
    <w:p>
      <w:pPr>
        <w:spacing w:lineRule="exact" w:line="600" w:after="0"/>
        <w:ind w:firstLine="420"/>
      </w:pPr>
      <w:r>
        <w:rPr>
          <w:rFonts w:ascii="仿宋_GB2312" w:hAnsi="仿宋_GB2312" w:eastAsia="仿宋_GB2312"/>
          <w:b w:val="0"/>
          <w:sz w:val="32"/>
        </w:rPr>
        <w:t>从细分赛道看，五轴联动加工中心是集群突出方向。威达重工运用五轴技术打造五轴五联动加工中心，可高效精确加工叶轮、叶片、螺旋桨等复杂几何零件；山森数控智能电盘产品市场占有率达80%以上，核心数控部件细分优势明显，主导产品的技术高度决定集群话语权，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另一主导方向为机床附件与数控系统。鲁南机床、三合机械、普鲁特机床等企业在钻铣床、锻压设备形成特色；集群拥有中国驰名商标3件、山东名牌产品19个、省以上首台（套）技术装备和关键零部件产品40个，呈现“整机引领、部件支撑、软硬协同”的特征，当前阶段，集群正处于由规模扩张向质量提升转型的关键期，区位与资源条件共同塑造了集群独特的成长路径。</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滕州中小数控机床产业链已具备较高完整度，涵盖上游铸件与功能部件、中游机床整机、下游数控系统与运维服务各环节。以机械制造工业园为核心，上游有铸造与附件企业，中游聚集威达重工、鲁南机床等整机厂，下游配套山森数控等控制系统企业，链条衔接较为顺畅，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关键零部件本地配套能力持续增强。集群所需的零部件配套企业100多家，大量外地零配件及功能部件企业在集群设有销售点，品种覆盖率超过90%，本地配套率达80%，不出滕州基本可完成一条龙配套与服务，基本形成纵向贯通的产业骨架，配套半径不断收窄，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总体看，集群已形成“整机企业龙头带动、配套企业协同拉动、上游零部件基础配套较齐全”的链条体系。但仍需关注部分高端数控系统、精密轴承、高精度光栅等环节本地配套率有待提升，链条在“卡脖子”环节仍存外部依赖，需在后续补链中重点发力，从产业链看，各环节之间的衔接紧密度仍需持续观察，总体看，本地配套体系对外部市场的依赖程度逐步变化。</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需重点关注集群在高端数控系统、精密轴承、高精度传感器等核心基础零部件方面的短板。尽管威达重工等整机企业技术领先，但部分高参数功能部件、工业软件仍依赖外部采购，制约整机附加值与自主可控水平，是产业链韧性提升的主要瓶颈，也是由“制造”迈向“智造”的关键制约，产业分工格局反映出专业化与协作化并重的演进方向。</w:t>
      </w:r>
    </w:p>
    <w:p>
      <w:pPr>
        <w:spacing w:lineRule="exact" w:line="600" w:after="0"/>
        <w:ind w:firstLine="420"/>
      </w:pPr>
      <w:r>
        <w:rPr>
          <w:rFonts w:ascii="仿宋_GB2312" w:hAnsi="仿宋_GB2312" w:eastAsia="仿宋_GB2312"/>
          <w:b w:val="0"/>
          <w:sz w:val="32"/>
        </w:rPr>
        <w:t>另一短板在于产业链协同数字化水平不均衡。龙头企业数字化、智能化改造较快，但大量中小配套企业仍处于自动化改造初期，数据互通与供应链协同平台覆盖不足，导致“链主”与配套企业间响应效率、质量一致性仍有提升空间，影响整体链条运行效率与敏捷交付能力，价值链位势的提升是集群迈向高端化的核心命题，从产业链看，各环节之间的衔接紧密度仍需持续观察。</w:t>
      </w:r>
    </w:p>
    <w:p>
      <w:pPr>
        <w:spacing w:lineRule="exact" w:line="600" w:after="0"/>
        <w:ind w:firstLine="420"/>
      </w:pPr>
      <w:r>
        <w:rPr>
          <w:rFonts w:ascii="仿宋_GB2312" w:hAnsi="仿宋_GB2312" w:eastAsia="仿宋_GB2312"/>
          <w:b w:val="0"/>
          <w:sz w:val="32"/>
        </w:rPr>
        <w:t>此外，集群在机床后市场服务、再制造、循环利用等价值链延伸环节布局相对薄弱。相较整机制造的成熟体系，运维服务、远程监测、备件供应链等生产性服务业发育不足，制约产业由“卖产品”向“产品+服务”转型，需加强服务型制造能力建设，补齐价值链短板，总体看，本地配套体系对外部市场的依赖程度逐步变化，产业分工格局反映出专业化与协作化并重的演进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滕州中小数控机床集群正由中低端通用机床向高附加值五轴加工中心、智能生产线环节攀升。以威达重工五轴五联动加工中心为代表，产品进入高端制造主流供应链，部分核心部件国内市场占有率领跑，价值链位势明显提升，逐步摆脱单纯低附加值组装的旧有格局，价值链位势的提升是集群迈向高端化的核心命题，从产业链看，各环节之间的衔接紧密度仍需持续观察。</w:t>
      </w:r>
    </w:p>
    <w:p>
      <w:pPr>
        <w:spacing w:lineRule="exact" w:line="600" w:after="0"/>
        <w:ind w:firstLine="420"/>
      </w:pPr>
      <w:r>
        <w:rPr>
          <w:rFonts w:ascii="仿宋_GB2312" w:hAnsi="仿宋_GB2312" w:eastAsia="仿宋_GB2312"/>
          <w:b w:val="0"/>
          <w:sz w:val="32"/>
        </w:rPr>
        <w:t>在创新价值链上，集群依托龙头企业研发机构与产学研合作，逐步实现从“引进消化”到“自主攻关”的转变。威达重工联合高校补齐五轴精密机床短板，山森数控智能电盘打破国外垄断，显示集群在关键价值链节点具备突破能力，创新正成为价值跃升的核心驱动力，总体看，本地配套体系对外部市场的依赖程度逐步变化，产业分工格局反映出专业化与协作化并重的演进方向。</w:t>
      </w:r>
    </w:p>
    <w:p>
      <w:pPr>
        <w:spacing w:lineRule="exact" w:line="600" w:after="0"/>
        <w:ind w:firstLine="420"/>
      </w:pPr>
      <w:r>
        <w:rPr>
          <w:rFonts w:ascii="仿宋_GB2312" w:hAnsi="仿宋_GB2312" w:eastAsia="仿宋_GB2312"/>
          <w:b w:val="0"/>
          <w:sz w:val="32"/>
        </w:rPr>
        <w:t>总体看，集群价值创造正从单一设备制造向“装备+控制+服务”综合方案演进，但对比国际一流机床企业，在品牌溢价、核心数控系统自主化方面仍有差距。需以价值链高端化为导向，持续强化系统集成与标准话语权，向“链主+总包”模式转型，价值链位势的提升是集群迈向高端化的核心命题，从产业链看，各环节之间的衔接紧密度仍需持续观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做品牌与总装、专精特新做配套、中小企业做服务”的梯次格局。以威达重工、山森数控、三合机械、普鲁特机床为整机与部件龙头，大量中小企业在铸件、附件、电气环节提供配套，分工明确、错位发展，减少了同质化内耗与低效竞争，总体看，本地配套体系对外部市场的依赖程度逐步变化，产业分工格局反映出专业化与协作化并重的演进方向。</w:t>
      </w:r>
    </w:p>
    <w:p>
      <w:pPr>
        <w:spacing w:lineRule="exact" w:line="600" w:after="0"/>
        <w:ind w:firstLine="420"/>
      </w:pPr>
      <w:r>
        <w:rPr>
          <w:rFonts w:ascii="仿宋_GB2312" w:hAnsi="仿宋_GB2312" w:eastAsia="仿宋_GB2312"/>
          <w:b w:val="0"/>
          <w:sz w:val="32"/>
        </w:rPr>
        <w:t>中小企业围绕龙头形成专业化配套网络。滕州现有零部件配套企业100多家，品种覆盖率超90%，大量中小企业在铸件、数控附件等环节提供配套，本地配套率随园区集聚持续提升，形成大中小企业融通发展的分工生态，有效降低了综合配套成本与物流半径，价值链位势的提升是集群迈向高端化的核心命题，从产业链看，各环节之间的衔接紧密度仍需持续观察。</w:t>
      </w:r>
    </w:p>
    <w:p>
      <w:pPr>
        <w:spacing w:lineRule="exact" w:line="600" w:after="0"/>
        <w:ind w:firstLine="420"/>
      </w:pPr>
      <w:r>
        <w:rPr>
          <w:rFonts w:ascii="仿宋_GB2312" w:hAnsi="仿宋_GB2312" w:eastAsia="仿宋_GB2312"/>
          <w:b w:val="0"/>
          <w:sz w:val="32"/>
        </w:rPr>
        <w:t>在空间分工上，机械制造工业园、墨子科创园分别承载不同环节，园区之间通过产业链专班与招商协同实现功能互补。这种“园区化分工+链条化协作”模式，有利于降低配套成本、提升响应速度，是集群高效运行、避免“集而不群”的重要基础，总体看，本地配套体系对外部市场的依赖程度逐步变化，产业分工格局反映出专业化与协作化并重的演进方向。</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结构。滕州聚集机床及配套企业超过600家，其中产值过4亿元企业4家、3家企业即将上市、后备企业超30家，威达重工等构成骨干，规模梯队较为清晰，骨干支撑作用突出，从企业结构看，大中小企业融通发展的格局正在形成，总体看，市场主体活力与抗风险能力呈现正相关关系，区域内企业梯次分布特征较为明显。</w:t>
      </w:r>
    </w:p>
    <w:p>
      <w:pPr>
        <w:spacing w:lineRule="exact" w:line="600" w:after="0"/>
        <w:ind w:firstLine="420"/>
      </w:pPr>
      <w:r>
        <w:rPr>
          <w:rFonts w:ascii="仿宋_GB2312" w:hAnsi="仿宋_GB2312" w:eastAsia="仿宋_GB2312"/>
          <w:b w:val="0"/>
          <w:sz w:val="32"/>
        </w:rPr>
        <w:t>从企业梯队看，集群集聚专精特新“小巨人”、单项冠军等优质企业，显示中小企业在细分环节的专业化竞争力。总体看，大中小企业比例合理，但超大型旗舰企业数量相对有限，规模结构仍有优化空间，需培育更具带动力量的领军型企业，企业生态的多样性决定集群整体韧性强弱，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近年来，通过领航企业、专精特新企业和小微企业提升计划，集群推动骨干企业攀高工程，企业规模结构向“头部更强、腰部更厚”演进，但需持续培育具有全国乃至全球影响力的领军型企业，以增强集群整体带动力与抗周期波动能力，区域内企业梯次分布特征较为明显，企业生态的多样性决定集群整体韧性强弱，从企业结构看，大中小企业融通发展的格局正在形成。</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体、混合所有制活跃为特征。威达重工、山森数控、鲁南机床等多为民营专精特新企业，机制灵活、创新活跃，构成整机与部件配套主力；部分国有背景平台参与园区与公共服务，多元所有制共同支撑产业链运转，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不同产权属性企业在链条上形成互补：民营龙头依托专业深耕在五轴机床、智能电盘上突破；国有或集体背景的园区平台依托资金与政策优势布局重大载体。混合所有制改革与“链主+配套”协同，使不同产权属性企业能在同一产业链上高效协作，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总体看，多元产权结构增强了集群抗风险能力与创新活力，但需防范龙头与中小在要素获取、市场机会上的不均衡。应持续完善公平竞争环境，引导民营资本参与重大技改与产学研平台，释放各类主体的协同潜能，避免资源过度向国有平台集中，区域内企业梯次分布特征较为明显，企业生态的多样性决定集群整体韧性强弱，从企业结构看，大中小企业融通发展的格局正在形成。</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威达重工、山森数控、鲁南机床、三合机械、普鲁特机床等为代表。威达重工运用五轴技术打造五轴五联动加工中心，联合高校补齐精密机床短板，获评省“十强”产业集群领军企业，为集群整机龙头，承担关键技术与市场入口功能，总体看，市场主体活力与抗风险能力呈现正相关关系，区域内企业梯次分布特征较为明显。</w:t>
      </w:r>
    </w:p>
    <w:p>
      <w:pPr>
        <w:spacing w:lineRule="exact" w:line="600" w:after="0"/>
        <w:ind w:firstLine="420"/>
      </w:pPr>
      <w:r>
        <w:rPr>
          <w:rFonts w:ascii="仿宋_GB2312" w:hAnsi="仿宋_GB2312" w:eastAsia="仿宋_GB2312"/>
          <w:b w:val="0"/>
          <w:sz w:val="32"/>
        </w:rPr>
        <w:t>山森数控深耕机床数控系统，智能电盘产品市场占有率达80%以上，在核心数控部件上形成领先优势；鲁南机床、三合机械、普鲁特机床在钻铣床、锻压设备细分领域各具特色。头部企业是技术外溢与配套带动的核心枢纽，其能级高低决定整个集群的竞争位势，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此外，威达重工等企业通过高端精密五轴机床项目牵引，带动上下游协同。头部企业通过技术外溢与本地配套，带动一批中小供应商成长，是集群“头雁领飞”格局的核心支撑，也是价值链攀升的主要引擎，总体看，市场主体活力与抗风险能力呈现正相关关系，区域内企业梯次分布特征较为明显，企业生态的多样性决定集群整体韧性强弱。</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滕州机械制造工业园、墨子科创园等平台，形成“园中园”式集聚。园区内上下游企业空间邻近，显著降低物流与协作成本，本地配套率80%、品种覆盖率超90%即得益于园区簇群效应，园区的“磁场”作用日益显现，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集聚呈现“链主企业+配套企业”同园区共生特征。以威达重工周边集聚铸件、数控附件企业；以山森数控周边集聚电气配套企业。这种基于龙头的簇群式集聚，使技术、人才、订单在园区内高效流转，提升协同创新效率与配套响应速度，区域内企业梯次分布特征较为明显，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总体看，集群集聚度较高但空间仍相对分散于多个园区，需进一步强化园区联动与公共服务共享。通过产业链专班统筹，推动“链主企业做品牌、相关企业做配套”的融通发展，是巩固集聚优势、避免同质竞争与重复建设的关键路径，总体看，市场主体活力与抗风险能力呈现正相关关系，区域内企业梯次分布特征较为明显，企业生态的多样性决定集群整体韧性强弱。</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持续加大。威达重工联合高校院所攻关五轴精密机床短板，山森数控持续投入智能电盘与数控系统研发，显示中小企业创新投入力度与长期坚持攻关的定力。滕州设立机床装备产业发展基金与技改基金，引导企业加大研发投入，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滕州认真落实《滕州市机床装备产业专项扶持政策》，实施科技型企业梯次培育，支持企业建立技术创新中心、重点实验室、工程技术研究中心。集群建成北航机床创新研究院、北理工鲁南研究院等平台，为研发投入提供主体支撑与政策激励，创新主体梯队较为厚实，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在政策端，滕州对智能化改造、首台套给予奖补，引导企业以数字化研发提升投入效率。但中小配套企业研发投入仍偏弱，需加强普惠性研发补助支持，扩大研发加计扣除等政策覆盖，提升整体创新可持续后劲与自主可控水平，从创新维度看，投入与产出的转化效率是关键变量，总体看，创新资源的集聚有助于提升全要素生产率，平台载体的完善为技术攻关提供了重要支撑条件。</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威达重工五轴五联动加工中心实现复杂零件高效精确加工；山森数控智能电盘市场占有率达80%以上，打破国外垄断；集群拥有中国驰名商标3件、山东名牌产品19个、省以上首台（套）技术装备和关键零部件产品40个，体现自主可控能力的明显增强，产学研协同网络持续织密区域创新生态，从创新维度看，投入与产出的转化效率是关键变量。</w:t>
      </w:r>
    </w:p>
    <w:p>
      <w:pPr>
        <w:spacing w:lineRule="exact" w:line="600" w:after="0"/>
        <w:ind w:firstLine="420"/>
      </w:pPr>
      <w:r>
        <w:rPr>
          <w:rFonts w:ascii="仿宋_GB2312" w:hAnsi="仿宋_GB2312" w:eastAsia="仿宋_GB2312"/>
          <w:b w:val="0"/>
          <w:sz w:val="32"/>
        </w:rPr>
        <w:t>在专利与标准方面，集群企业累计取得一批核心专利与首台（套）产品。威达重工、鲁南机床等进入行业主流供应链，创新成果转化率随产学研合作深化而稳步提升。高水平产出体现自主可控能力的切实增强，应持续扩大高价值专利与首台套储备规模，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总体看，集群创新产出以“补短板、填空白”为主，在五轴机床、智能电盘等细分方向形成领先优势，但原创性、引领性成果占比仍有限。需以市场需求与“卡脖子”清单为导向，提升从样机到规模产业化的一体化产出能力，扩大高价值专利储备，产学研协同网络持续织密区域创新生态，从创新维度看，投入与产出的转化效率是关键变量。</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滕州建成北航机床创新研究院、北理工鲁南研究院，并拥有全国唯一设在县级的国家机床产品质量监督检验中心，平台载体较为丰富，为企业持续创新提供了稳固的物理与组织依托，开放共享能放大公共创新平台的辐射价值，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产学研协同平台是重要支撑。集群与高校院所合作，成功“牵线搭桥”海尔卡奥斯平台、天拓四方数网星平台、华为云平台等专业工业互联网服务商，建成中国机床海淘网和浪潮科技滕州机床工业云平台，畅通成果转化通道，平台载体是企业持续创新的组织依托，产学研协同网络持续织密区域创新生态，从创新维度看，投入与产出的转化效率是关键变量。</w:t>
      </w:r>
    </w:p>
    <w:p>
      <w:pPr>
        <w:spacing w:lineRule="exact" w:line="600" w:after="0"/>
        <w:ind w:firstLine="420"/>
      </w:pPr>
      <w:r>
        <w:rPr>
          <w:rFonts w:ascii="仿宋_GB2312" w:hAnsi="仿宋_GB2312" w:eastAsia="仿宋_GB2312"/>
          <w:b w:val="0"/>
          <w:sz w:val="32"/>
        </w:rPr>
        <w:t>此外，依托墨子科创园等平台，集群推动龙头企业联合科研院所组建联合攻关团队，开展首台（套）重大技术装备研制。但平台资源的共享开放度、面向中小配套企业的公共服务能力仍有提升空间，需强化公共创新平台建设与开放共享机制，总体看，创新资源的集聚有助于提升全要素生产率，平台载体的完善为技术攻关提供了重要支撑条件。</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研发在高校、中试在企业、产业化在滕州”的协同模式推进。威达重工将高校成果转化为五轴加工中心并实现规模销售；山森数控依托技改实现智能电盘产业化提速，转化链路较为清晰，科技成果产业化效率较高，产学研协同网络持续织密区域创新生态，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滕州通过机床装备产业专项扶持政策、2亿元技改基金，加速创新成果落地。为200余家集群企业开展云服务，建成中国机床海淘网与滕州机床工业云平台，促进研发成果向产线能力转化，提升转化效率与产业化成功率，缩短从实验室到生产线的周期，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总体看，集群技术转化链路基本畅通，但中试熟化、首用场景与产业化资金仍是薄弱环节。需完善“揭榜挂帅”、首台套保险补偿等机制，为中小企业创新产品提供本地首用市场，降低早期市场应用风险，打通成果转化“最后一公里”，从创新维度看，投入与产出的转化效率是关键变量，总体看，创新资源的集聚有助于提升全要素生产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与工程技术人才为主体。滕州作为老工业基地，具备较为雄厚的机床产业工人储备，围绕中小数控机床形成从技工到研发人员的梯次队伍。龙头企业通过校企合作定向培养，保障高技能人力供给，支撑精密制造与智能产线稳定运行，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人才引育上，滕州依托属地职业高校开展订单式培养，每年为企业输送高级技工、技师2000余人；依托北航、北理工研究院集聚高端智力。但高端研发领军人才、复合型数字化人才仍显不足，是要素保障的重点短板，制约高端化转型速度，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劳动力供给总量充足、技能基础扎实，但结构性矛盾突出：普通技工充裕而高端创新人才紧缺。需以产才融合为抓手，完善人才公寓、股权激励等配套，提升对高层次人才的吸引力，夯实产业跃升的人力基础与长期竞争力，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以产业基金、技改基金与金融信贷多元支撑。滕州设立5亿元机床装备产业发展基金、全省率先设立2亿元技改基金，并设立12亿元产业基金，引导社会资本投向机床产业链，杠杆效应明显，为集群扩张提供资本保障，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股权融资上，集群推动3家企业即将上市、后备企业超30家，拓宽直接融资渠道；政府引导基金与社会资本投向高端数控机床与智能化改造。但中小配套企业融资可得性仍待提升，轻资产企业获贷较难，需进一步发展供应链金融，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资本要素较为充裕，政策资金“四两拨千斤”效应显现。需进一步畅通中小企业融资渠道，发展供应链金融与专精特新贷，引导社会资本投向关键零部件与智能化改造，缓解轻资产配套企业融资约束，提升资本配置效率，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园区集约供给。滕州建设8平方公里机械制造工业园、5.58平方公里墨子科创园，统筹用地，园区“标准地”供应与基础设施配套提升土地利用效率与项目落地速度，为集群扩能预留了空间，保障重大项目建设，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能耗与绿色制造方面，集群推进“机器换人、设备换芯、数据上云”，威达重工等实施数字化改造降低能耗。但机床及铸造属能耗相对较高行业，在“双碳”约束下需平衡扩产与能耗指标，绿色化改造任务较重，能耗天花板趋紧，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土地要素保障有力但能耗约束趋紧。应优先保障高附加值、低能耗项目用地与指标，推广全生命周期绿色制造，引导企业能效对标与节能技改，以要素集约支撑集群可持续扩张，避免高耗能低产出项目挤占稀缺指标，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铸铁、铸钢及功能部件为主。本地及周边铸造产能为机床床身、立柱等关键结构件提供原料支撑；滕州依托产业基础，在铸件、附件方面具备就近配套优势，降低外购依赖与供应链中断风险，材料与装备协同提升供应链本地化率，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关键材料自主化上，本地配套企业100多家覆盖铸件、电气附件等环节，品种覆盖率超90%；但部分高性能合金、精密轴承、电子元器件仍需外部采购，原材料端的自主可控水平有待进一步提升，需引育关键材料企业与再生资源利用项目，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原材料资源禀赋良好，材料与装备协同度高，但高端特种材料仍存在外部依赖。需以材料—装备一体化为导向，提升原材料供应链韧性与本地化率，筑牢制造底座的安全防线，避免关键材料断供对整机交付造成冲击，总体看，要素市场化改革有助于释放存量资源潜力，能耗与环保约束对产业布局提出更高要求，原材料保障水平关系供应链安全与稳定运行。</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制造业与模具、汽车零部件、航空航天等下游企业。依托威达重工、鲁南机床等品牌，钻铣床产量占全国80%，国内市场份额在中小机床细分领域领先，基本盘较为稳固，区域品牌影响力持续提升，从市场看，内需与外需的结构变化引导供给端调整，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从需求结构看，国内制造业升级与新能源、航空航天发展带来持续机床更新需求，五轴加工中心、智能生产线市场空间广阔。滕州通过“济品济用”与展会推介促进本地优势产品互采，但省外市场拓展与品牌影响力仍待加强，区域集中度偏高，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总体看，集群国内市场份额稳固但区域集中度较高。需把握制造业智能化、绿色化窗口，强化与重点行业对接，以整体解决方案输出扩大国内版图，降低对单一区域市场的依赖，增强需求韧性与抗周期能力，总体看，品牌与渠道建设是提升附加值的重要抓手，需求端升级对产品质量与品类提出新的要求，外向拓展程度反映集群参与更大范围分工的能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较沿海装备集群，滕州中小数控机床外向度总体偏低，出口以随工程出海与代理贸易为主。威达重工等产品远销海外，但直接出口规模有限，国际化尚处起步阶段，与沿海出海型集群形成对照，外向短板较为明显，从市场看，内需与外需的结构变化引导供给端调整，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需重点关注“抱团出海”能力建设。滕州可借力龙头海外布局，推动机床随总包工程走出去；但当前缺乏海外服务网络与本地化渠道，制约直接出口。应建设海外仓与技术服务点，提升国际履约与售后能力，逐步扩大自主出口规模，外向拓展程度反映集群参与更大范围分工的能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集群外贸出口潜力大但现实规模小。应以“产品+服务+标准”一体化输出为方向，依托龙头海外项目带动配套企业出海，逐步构建国际化营销与服务体系，将外向度短板转化为新增量空间，打开第二增长曲线，需求端升级对产品质量与品类提出新的要求，外向拓展程度反映集群参与更大范围分工的能力，从市场看，内需与外需的结构变化引导供给端调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单项冠军与标志性产品为支撑。威达重工五轴机床、山森数控智能电盘形成区域品牌标识，“中国中小机床之都”名片效应逐步显现，但整体区域公共品牌认知度仍有限，企业光环尚未充分转化为集群声誉，品牌合力有待加强，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在质量与标准方面，集群企业参与行业标准制定与首台套认定，以自主知识产权构筑品牌护城河。滕州通过质量标杆、单项冠军培育提升品牌含金量，但需加强“滕州机床”区域公用品牌的统一策划、注册与推广，形成品牌合力，外向拓展程度反映集群参与更大范围分工的能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集群品牌呈“企业品牌强、区域品牌弱”格局。应统筹企业品牌与集群品牌协同，借助国家级特色产业集群名片，通过展会、媒体与标准输出提升“滕州智造”知名度，增强市场辨识度与议价能力，避免优质产能“养在深闺”，需求端升级对产品质量与品类提出新的要求，外向拓展程度反映集群参与更大范围分工的能力，从市场看，内需与外需的结构变化引导供给端调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传统通用机床向五轴联动、智能化、绿色化转变。制造业升级推动对五轴加工中心、智能生产线需求快速增长；新能源、航空航天带动高端机床更新，为集群产品升级提供持续拉动力，需求结构持续优化，总体看，品牌与渠道建设是提升附加值的重要抓手，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与此同时，产业数字化转型使模具、汽车零部件等新场景需求上升，长期需求存在结构性机遇。山森数控智能电盘拓展至多类机床，显示“软硬协同”的转型探索，需求结构趋于多元，抗波动能力增强，但传统低端机床需求增速放缓需关注，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需求端短期景气、长期分化。集群需以“立足机床、拓展服务”为策略，布局智能产线与运维服务，平滑周期波动，培育第二增长曲线，增强需求韧性，避免单一行业景气下行带来的系统性冲击，需求端升级对产品质量与品类提出新的要求，外向拓展程度反映集群参与更大范围分工的能力，从市场看，内需与外需的结构变化引导供给端调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国内机床领域，滕州面临辽宁、江苏、浙江及山东济南等地同类集群的竞争。沈阳、大连在重型机床上技术领先，长三角在数控系统上优势明显，区域竞争格局较为激烈，对滕州细分环节形成挤压与替代压力，差异化长板构筑竞争壁垒尤为关键，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省内看，滕州与济南、枣庄其他区域在高端装备上存在同质化竞争风险。滕州以“中国中小机床之都”与国家级特色产业集群先发优势形成错位，但需在五轴机床、智能电盘等特色方向强化差异化，避免与周边在通用机床上的低价竞争与资源内耗，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总体看，区域竞争既是压力也是倒逼升级动力。滕州应巩固五轴机床、智能电盘等“专精特新”长板，以不可替代的细分冠军产品构建竞争壁垒，在区域协同中错位发展、各扬所长，提升在全省产业链中的位势，外部环境不确定性对产业链韧性形成考验，错位发展与差异化竞争是破局的重要路径，从竞争看，区域间同质化与差异化并存，总体看，风险防控能力关乎集群可持续发展。</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整强配弱、软短硬长”的结构性问题。威达重工等整机龙头实力突出，但高端数控系统、精密轴承、工业软件等基础环节本地配套不足，核心部件外购拉低整机附加值与自主可控水平，是内部协同的主要短板，也是附加值外流的症结所在，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中小企业创新能力分化明显。头部专精特新投入强劲，但大量配套企业研发薄弱、数字化滞后，制约链条整体效率。此外，部分园区空间分散、公共服务共享不足，影响创新资源集约利用，需以平台整合破解“集而不群”的低水平集聚问题，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总体看，内部问题在于产业链协同深度不足与中小企业能级不高。需以“链主+配套”融通与公共服务均等化，补齐内部短板，提升集群内部循环质量与整体竞争力，使规模优势真正转化为效率与效益优势，错位发展与差异化竞争是破局的重要路径，从竞争看，区域间同质化与差异化并存，总体看，风险防控能力关乎集群可持续发展，外部环境不确定性对产业链韧性形成考验。</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制造业周期波动。机床需求随宏观与投资起伏，具强周期性，若制造业长期趋稳下行，将冲击集群订单。需以多元化场景对冲周期，降低对单一行业的依赖度，增强穿越周期的经营韧性，错位发展与差异化竞争是破局的重要路径，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另一风险为技术迭代与贸易壁垒。五轴、智能机床快速演进，若自主创新跟不上，易被跨界巨头替代；高端数控系统、光栅仍受外部供应制约。同时，海外市场认证、合规要求提高，出海门槛上升，增加外向拓展的不确定性与合规成本，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总体看，外部风险以周期性与技术性为主。集群应以技术自立与场景多元构筑缓冲，完善供应链安全预警与关键部件储备机制，方能在波动中保持稳健，避免外部冲击对产业链造成断点式影响，外部环境不确定性对产业链韧性形成考验，错位发展与差异化竞争是破局的重要路径，从竞争看，区域间同质化与差异化并存，总体看，风险防控能力关乎集群可持续发展。</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顶层政策以国家中小企业特色产业集群培育与山东“十强”产业、制造强省战略为引领。2022年入选工信部年度中小企业特色产业集群名单，获得国家级认定背书；山东省将高端装备列为“十强”产业，滕州机床纳入京沪廊道高端制造业产业带统筹，战略位势清晰，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在国家与省级层面，技改、专精特新、首台套、工业互联网等政策叠加赋能。滕州落实研发费用加计扣除、重大专项申报等，引导企业争取上级政策，为集群提供顶层资源支撑，政策红利持续释放，但需强化政策落地的精准度与可及性，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总体看，顶层政策框架清晰、导向明确，但需强化政策落地的精准度与可及性，确保中小配套企业同等享受红利，避免资源过度向头部集中，以政策普惠性夯实集群底座，提升整体而非个别企业的获得感，总体看，营商环境优化是集聚要素的重要保障，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滕州地方扶持力度大、举措实。出台《滕州市机床装备产业专项扶持政策》，设立5亿元机床装备产业发展基金、全省率先设立2亿元技改基金，并设立12亿元产业基金，每年安排资金支持企业，激励导向鲜明，扶持体系稳定，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实施领航企业、专精特新企业和小微企业提升计划，确定威达重工等为链主，编制产业链图谱，形成“链主企业做品牌、相关企业做配套”的融通发展格局；依托北航、北理工研究院提供公共服务，营商环境持续优化，企业满意度较高，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总体看，地方扶持形成“政策+资金+平台+服务”组合拳，企业获得感强。应进一步推动扶持政策向智能化改造、绿色低碳、成果转化倾斜，并以“无事不扰、难时出手”理念提升服务效能，降低制度性交易成本，行业组织与专班协同有助于补强软性配套，从政策看，顶层设计与地方配套需形成合力，总体看，营商环境优化是集聚要素的重要保障。</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基础设施与公共服务平台为主。机械制造工业园、墨子科创园提供标准厂房、检测、物流等基础配套；滕州建成全国唯一设在县级的国家机床产品质量监督检验中心，并依托北航、北理工研究院补强检测与研发能力，硬件支撑基本到位，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在数字化公共服务上，滕州建成中国机床海淘网、浪潮滕州机床工业云平台，为200余家集群企业开展云服务；推动企业上云用数。但面向中小机床的专用工业互联网平台、中试基地、共享制造中心仍待完善，需梯次培育提升公共赋能水平，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总体看，公共配套基础较好但专业化仍显不足。应加快建设机床共性技术研发、中试熟化、检测认证等公共服务平台，降低中小企业创新与合规成本，强化集群公共支撑，使中小配套企业也能共享高能级服务，行业组织与专班协同有助于补强软性配套，从政策看，顶层设计与地方配套需形成合力，总体看，营商环境优化是集聚要素的重要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滕州通过产业链专班与行业组织协同服务企业。机床领域由工信、科技、招商等部门统筹推进，发挥类协会的协调组织功能，服务重心下沉到企业一线，响应较为迅速，专班统筹作用初显但市场化仍显不足，公共服务供给质量直接影响企业获得感，行业组织与专班协同有助于补强软性配套，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在行业自律与供需对接上，集群依托龙头带动上下游协同，但专门性机床行业协会的组织化、国际化服务仍偏弱。相较部分先进集群“抱团出海”的成熟运作，滕州在行业组织赋能方面有待加强，需补强软性配套与中介服务，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总体看，行业协会（专班）在统筹协同中作用初显，但市场化、专业化服务水平不足。应培育或强化行业组织，在技术标准、出海服务、展会对接上发挥更大作用，补齐软性配套短板，提升集群自组织能力，总体看，营商环境优化是集聚要素的重要保障，公共服务供给质量直接影响企业获得感，行业组织与专班协同有助于补强软性配套，从政策看，顶层设计与地方配套需形成合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2021年销售收入280亿元、利润16.8亿元、税收5.04亿元，企业超600家，成为滕州装备制造千亿板块的重要支撑。2022年机床产值超过200亿元，预计“十四五”末突破400亿元，对工业增长贡献度持续提升，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在财税与投资上，集群带动大量技改与招商项目落地。5亿元产业基金、2亿元技改基金、12亿元产业基金形成梯次投入，使集群成为县域经济“压舱石”，对工业稳增长与财政增收贡献突出，经济效应以规模扩张与投资拉动为主，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总体看，集群经济效应显著但需向质量效益转型。应提升全员劳动生产率与亩均产出，以高附加值产品优化经济贡献结构，增强可持续增长能力，避免陷入“只大不强”的规模陷阱，总体看，就业与税收效应是衡量集群价值的重要维度，溢出效应带动周边关联产业协同发展，社会效应正向且具备一定的可持续性，从成效看，集群对区域经济的拉动作用持续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中小数控机床属劳动与技术双密集产业，从业人员5万余人，吸纳大量产业工人与技术人员。龙头企业扩产持续释放就业容量，对滕州稳就业、保民生作用明显，社会效益可观，岗位质量随智能化改造稳步提升，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在就业结构上，集群带动高技能岗位增长，研发、数控、质检等岗位需求上升，促进劳动力技能升级。属地职业高校订单培养每年输送高级技工、技师2000余人，为青年就业与产业工人转型提供通道，缓解结构性就业矛盾，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总体看，集群就业带动面广、质量提升，但需防范自动化改造带来的岗位替代。应以技能培训与岗位转换支持工人再就业，实现“机器换人”与“人的升级”协调，巩固就业社会效益，让技术红利惠及更多劳动者，社会效应正向且具备一定的可持续性，从成效看，集群对区域经济的拉动作用持续显现，总体看，就业与税收效应是衡量集群价值的重要维度。</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产业链带动。龙头企业的五轴机床、智能电盘技术向配套企业扩散，提升本地制造整体水平；滕州建成国家机床质检中心，产生“滚雪球”式引资效应，带动上下游协同成长，溢出价值逐步显现，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在区域协同上，集群带动滕州由传统机床向高端数控机床转型，促进京沪廊道高端制造业产业带建设，对周边县域形成产业辐射与示范，溢出价值逐步显现。高端数控机床成为滕州工业亮丽名片，对山东制造强省形成战略支撑，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总体看，溢出效应以本地产业生态优化为主，跨域辐射仍有限。应加强区域产业协作与成果转化外溢，放大集群对山东制造强省的战略支撑价值，使“滕州经验”在更大范围可复制、可推广，从成效看，集群对区域经济的拉动作用持续显现，总体看，就业与税收效应是衡量集群价值的重要维度，溢出效应带动周边关联产业协同发展，社会效应正向且具备一定的可持续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城市品牌与民生改善。国家级特色产业集群与“中国中小机床之都”名片提升滕州城市辨识度与招商吸引力；机床智能化提升制造效率，具有积极社会价值，回应了群众对高质量就业的关切，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在共同富裕与中小企业成长上，集群通过大中小企业融通，带动一批民营专精特新企业壮大，创造税收与就业岗位，增强县域经济活力与居民收入。政策扶持改善企业获得感与营商环境口碑，社会认同度上升，社会效应正向且具备一定的可持续性，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总体看，集群社会效应正向且持续。应进一步强化龙头带配套的利益联结，使产业发展成果更均衡惠及企业与居民，厚植社会责任基础，实现经济、社会、生态效益的统一，溢出效应带动周边关联产业协同发展，社会效应正向且具备一定的可持续性，从成效看，集群对区域经济的拉动作用持续显现，总体看，就业与税收效应是衡量集群价值的重要维度。</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滕州中小数控机床集群现存问题可概括为：产业链高端数控系统配套不足、中小企业数字化与研发分化、外向度偏低、区域同质竞争、周期性与技术性外部风险并存。优势在五轴机床与智能电盘龙头，短板在“软”与“配”，结构性矛盾亟待破解，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在要素与治理层面，高端人才紧缺、公共创新平台共享不足、行业组织赋能偏弱等问题交织，制约集群由规模型向质量型跃升。需以系统思维统筹补短板、锻长板，避免单点施策顾此失彼，形成政策合力与协同效应，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集群已具备国家级集群基底，关键在“提质”。应以五轴机床、智能电盘等长板为锚，补核心部件、强公共服务、拓应用场景，推动产业向高端化、智能化、绿色化、服务化演进，实现由大到强的跨越，总体看，长效机制建设是保障持续发展的关键，补链强链延链应结合本地实际分步实施，改革攻坚与制度供给护航集群行稳致远。</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数控系统、精密轴承、高精度光栅等基础环节，通过招商与联合攻关提升本地配套率，降低核心部件外购依赖。延链应向机床运维服务、再制造多领域拓展，平滑制造业周期波动，分散单一行业风险，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强链以整机总装与系统集成能力提升为重点，支持威达重工向“装备+控制+服务”总包转型；推动山森数控等部件企业拓展智能产线场景，构建多应用场景产业链，增强链条韧性与附加值，提升在全球价值链中的位势，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总体看，补链强链延链应“以链主定方向、以项目抓落实”，绘制并更新产业链图谱，生成延链补链强链项目库，形成“引进一个、带动一串”的集群化扩张路径，以项目化推进确保链条韧性持续增强，补链强链延链应结合本地实际分步实施，改革攻坚与制度供给护航集群行稳致远，从路径看，系统谋划与重点突破需统筹推进，总体看，长效机制建设是保障持续发展的关键。</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领航企业+专精特新”双培育。支持威达重工、山森数控冲击全国一流，聚焦中小数控机床龙头梯次培育；对中小配套企业开展“小升规、规升高”帮扶，壮大专精特新方阵，夯实集群企业生态底盘，形成合理的企业规模结构，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推广“链主企业做品牌、相关企业做配套”的融通模式，鼓励头部企业开放供应链、共享检测与研发资源，带动配套企业质量升级。对拟上市企业加强辅导，推动更多企业登陆资本市场，拓宽融资渠道，增强企业资本实力，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总体看，企业培育应“抓两头、带中间”：一头育领军旗舰，一头扶专精特新，中间促配套升级。建立骨干企业培育库与“一企一策”，以梯次成长夯实集群企业生态厚度，提升整体抗风险与创新能力，从路径看，系统谋划与重点突破需统筹推进，总体看，长效机制建设是保障持续发展的关键，补链强链延链应结合本地实际分步实施，改革攻坚与制度供给护航集群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补短板、建平台、促转化”为主线。鼓励企业联合高校院所攻关高端数控系统、智能控制等“卡脖子”技术，支持首台套研制与中试熟化，提升原创成果占比与产业化效率，把创新主动权牢牢掌握在自己手中，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强化公共创新平台建设，推动国家机床质检中心、北航与北理工研究院向中小配套企业开放共享；完善“揭榜挂帅”与首台套保险补偿，为创新产品提供本地首用市场，缩短转化周期、降低试错成本，打通成果转化“最后一公里”，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总体看，创新提升需从“企业单打”转向“平台协同”。构建“科研高地—创新平台—院企一体—产业示范”生态，使滕州由机床大市迈向创新策源高地，以持续创新支撑集群长期竞争力，补链强链延链应结合本地实际分步实施，改革攻坚与制度供给护航集群行稳致远，从路径看，系统谋划与重点突破需统筹推进，总体看，长效机制建设是保障持续发展的关键。</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优先支持高附加值、低能耗项目用地与能耗指标，推广绿色制造与全生命周期能效管理。完善人才公寓、股权激励等配套，引育高端研发与数字化复合人才，缓解结构性人力短板，为高端化转型提供人力资本支撑，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在资本上，发展供应链金融与专精特新贷，畅通中小配套企业融资；发挥产业基金与技改资金杠杆，引导社会资本投向关键零部件与智能化改造，提升要素配置效率与资金使用效益，破解轻资产企业融资难题，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要素保障要以“集约、绿色、精准”为原则，打通土地、能耗、人才、资本瓶颈，为集群跃升提供坚实底座支撑，使有限要素流向高效、高值、低碳的环节与企业，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推动扶持从“普惠奖励”向“绩效导向+场景赋能”升级，对智能化改造、绿色低碳、成果转化给予倾斜。确保中小配套企业同等享受政策红利，避免资源过度集中头部，提升政策整体效能与普惠性，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强化产业链专班与行业组织协同，提升市场化、专业化服务水平，在技术标准、出海服务、展会对接上补短板。借鉴先进集群“抱团出海”机制，培育或强化机床行业组织功能，增强集群自组织与国际化能力，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总体看，政策优化要以“企业满意、生态优良”为标尺，持续优化营商环境，落实“无事不扰、难时出手、有求必应”，以制度供给护航国家级集群行稳致远，打造县域特色产业高质量发展的滕州样板，改革攻坚与制度供给护航集群行稳致远，从路径看，系统谋划与重点突破需统筹推进，总体看，长效机制建设是保障持续发展的关键，补链强链延链应结合本地实际分步实施。</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滕州市政府：《我市中小数控机床产业集群入选全国中小企业特色产业集群名单》（2023-01-01）http://www.tengzhou.gov.cn/xwzx/jrtz/202301/t20230101_1590168.html</w:t>
      </w:r>
    </w:p>
    <w:p>
      <w:pPr>
        <w:spacing w:lineRule="exact" w:line="600" w:after="0"/>
        <w:ind w:firstLine="0"/>
      </w:pPr>
      <w:r>
        <w:rPr>
          <w:rFonts w:ascii="仿宋_GB2312" w:hAnsi="仿宋_GB2312" w:eastAsia="仿宋_GB2312"/>
          <w:b w:val="0"/>
          <w:sz w:val="32"/>
        </w:rPr>
        <w:t>2. 滕州市政府：《山东滕州：培育高端数控机床产业集群》（2025-12-12）http://www.tengzhou.gov.cn/tzzt/rdzt/jccyzc/hdgl/202512/t20251212_2213534.html</w:t>
      </w:r>
    </w:p>
    <w:p>
      <w:pPr>
        <w:spacing w:lineRule="exact" w:line="600" w:after="0"/>
        <w:ind w:firstLine="0"/>
      </w:pPr>
      <w:r>
        <w:rPr>
          <w:rFonts w:ascii="仿宋_GB2312" w:hAnsi="仿宋_GB2312" w:eastAsia="仿宋_GB2312"/>
          <w:b w:val="0"/>
          <w:sz w:val="32"/>
        </w:rPr>
        <w:t>3. 山东省发展改革委：《山东省“十四五”规划实施创新试点经验交流（第5期）》（2024-01-03）http://fgw.shandong.gov.cn/art/2024/1/3/art_91484_10425274.html</w:t>
      </w:r>
    </w:p>
    <w:p>
      <w:pPr>
        <w:spacing w:lineRule="exact" w:line="600" w:after="0"/>
        <w:ind w:firstLine="0"/>
      </w:pPr>
      <w:r>
        <w:rPr>
          <w:rFonts w:ascii="仿宋_GB2312" w:hAnsi="仿宋_GB2312" w:eastAsia="仿宋_GB2312"/>
          <w:b w:val="0"/>
          <w:sz w:val="32"/>
        </w:rPr>
        <w:t>4. 鲁网/山东商报：《山东滕州：全力打造中国高端数控机床产业集群》（2023-04-14）https://zaozhuang.sdnews.com.cn/shys/202304/t20230414_4217493.htm</w:t>
      </w:r>
    </w:p>
    <w:p>
      <w:pPr>
        <w:spacing w:lineRule="exact" w:line="600" w:after="0"/>
        <w:ind w:firstLine="0"/>
      </w:pPr>
      <w:r>
        <w:rPr>
          <w:rFonts w:ascii="仿宋_GB2312" w:hAnsi="仿宋_GB2312" w:eastAsia="仿宋_GB2312"/>
          <w:b w:val="0"/>
          <w:sz w:val="32"/>
        </w:rPr>
        <w:t>5. 滕州市政府：《滕州市机床装备产业专项扶持政策》http://www.tengzhou.gov.cn/</w:t>
      </w:r>
    </w:p>
    <w:p>
      <w:pPr>
        <w:spacing w:lineRule="exact" w:line="600" w:after="0"/>
        <w:ind w:firstLine="0"/>
      </w:pPr>
      <w:r>
        <w:rPr>
          <w:rFonts w:ascii="仿宋_GB2312" w:hAnsi="仿宋_GB2312" w:eastAsia="仿宋_GB2312"/>
          <w:b w:val="0"/>
          <w:sz w:val="32"/>
        </w:rPr>
        <w:t>6. 中国机械工业联合会：《“中国中小机床之都”认定》http://www.cmi.org.cn/</w:t>
      </w:r>
    </w:p>
    <w:p>
      <w:pPr>
        <w:spacing w:lineRule="exact" w:line="600" w:after="0"/>
        <w:ind w:firstLine="0"/>
      </w:pPr>
      <w:r>
        <w:rPr>
          <w:rFonts w:ascii="仿宋_GB2312" w:hAnsi="仿宋_GB2312" w:eastAsia="仿宋_GB2312"/>
          <w:b w:val="0"/>
          <w:sz w:val="32"/>
        </w:rPr>
        <w:t>7. 枣庄市工业和信息化局：《滕州中小数控机床集群培育》http://gxj.zaozhuang.gov.cn/</w:t>
      </w:r>
    </w:p>
    <w:p>
      <w:pPr>
        <w:spacing w:lineRule="exact" w:line="600" w:after="0"/>
        <w:ind w:firstLine="0"/>
      </w:pPr>
      <w:r>
        <w:rPr>
          <w:rFonts w:ascii="仿宋_GB2312" w:hAnsi="仿宋_GB2312" w:eastAsia="仿宋_GB2312"/>
          <w:b w:val="0"/>
          <w:sz w:val="32"/>
        </w:rPr>
        <w:t>8. 山东省工业和信息化厅：《2022年度中小企业特色产业集群名单》http://gxt.shandong.gov.cn/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