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山东省肥城市新型电池电极材料产业集群发展研究报告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省肥城市新型电池电极材料产业集群于2023年入选工业和信息化部国家级中小企业特色产业集群，是泰安市“泰山锂谷”千亿级新能源版图的核心支撑。集群以肥城市老城街道、高新区、石横镇等为空间载体，坚持锂电与钠电“双轮驱动”，构建“锂矿石加工—电池原材料—正负极材料—电池组件—回收综合利用”的全生命周期闭环链条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属性看，新型电池电极材料是锂离子电池、钠离子电池的核心关键材料，属国家战略性新兴产业与“新三样”重要支撑。肥城虽不产锂矿，却依托前瞻布局与链主带动，从无到有培育出以瑞福锂业为龙头的锂电材料集群，成为“无中生有”发展新能源材料的典型县域样本，产业辨识度与集聚度居全省前列，这一基础条件为集群后续延链强链提供了重要依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行政归属上，集群以老城街道为核心承载，联动高新区蔚蓝科技产业园、石横镇化工产业园与锂电新材料产业园，形成“1个核心区+1个研发中心+3个配套基地”的“1+1+3”平台格局。总体看，该集群是肥城市新型工业化与绿色低碳高质量发展的标志性名片，也是济南都市圈规划重点板块，上述属性特征共同构成了集群参与区域竞争的独特禀赋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公开数据，2023年以老城街道为代表的肥城市新型电池电极材料产业集群总产值达223.13亿元，主要产品在国内市场占有率达21%；集群内纳入企业137家，成为拉动全市工业增长的重要引擎。作为国家级特色产业集群，其规模与质量在山东省新能源材料领域居于前列，对区域工业经济贡献突出，从发展禀赋看，其区位与产业传承优势具有较强不可复制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企业规模看，集群培育国家级高新技术企业57家、专精特新“小巨人”与制造业单项冠军各3家、省级专精特新43家、创新型中小企业70家，形成优质企业矩阵。链内重点企业19家，2024年上半年实现产值22.4亿元、营收15.9亿元。据初步估算，集群全产业链带动就业数以万计，清晰的基础属性界定，有助于精准施策与资源高效配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投资体量方面，肥城推进锂电项目达33个、计划总投资248.6亿元；37个链内项目总投资449.1亿元加速推进。瑞福锂业锂盐年产能6.5万吨居全国第3、省内第1；鲁卡5000吨正极材料、9万吨单壁碳纳米管导电浆料、固态电解质硫化锂等一批项目同步推进。总体看，集群规模体量快速扩张，投资后劲充足，这一基础条件为集群后续延链强链提供了重要依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聚焦电池电极材料及上下游三大方向：一是基础锂盐与原材料，龙头瑞福锂业生产电池级碳酸锂、氢氧化锂，锂盐产能全国前三；二是正负极与关键材料，涵盖正极材料（鲁卡）、导电剂（碳寻单壁碳纳米管）、涂炭铝箔（兴元）、硅碳负极等；三是钠电材料与电芯，零壹肆普鲁士蓝基钠离子电池全球首款交付，上述属性特征共同构成了集群参与区域竞争的独特禀赋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品体系看，瑞福锂业碳酸锂产线高度自动化，让“泰山锂谷”全链条具备议价能力；丰融新材料主攻废旧电池回收，正极粉回收率达99%、年产1.6万吨；山东华劲年产5万吨锂电正极材料回收修复，资源再生利用率95%以上；零壹肆11项发明专利、28个自主知识产权项目填补国内空白，从发展禀赋看，其区位与产业传承优势具有较强不可复制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构建“瑞福供锂盐—丰融/华劲回收—蔚蓝/零壹肆钠电与中试—碳寻导电剂”的协同闭环，产品覆盖锂盐、正负极、导电剂、钠电电芯与回收利用。总体看，主导产业呈“基础材料—电极材料—电池组装—循环回收”全链条格局，锂钠并举、特色鲜明，清晰的基础属性界定，有助于精准施策与资源高效配置，这一基础条件为集群后续延链强链提供了重要依托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业链完整度较高，已形成“锂矿石加工—锂电池钠电池原材料—正负极材料—电池组件组装—锂电池回收综合利用”的全周期、闭环式链条。上游为瑞福锂业等基础锂盐与氢氧化锂；中游为正负极、导电剂、隔膜、涂炭铝箔等关键材料；下游为零壹肆钠电电芯、鲁瑞储能模组及丰融、华劲回收利用，补齐上述环节短板对提升产业链韧性和附加值至关重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配套环节日趋完备。蔚蓝科技产业园构建从研发、孵化、中试到产业化的园区基地；锂电新材料中试基地、蔚蓝科技孵化器提供中试放大；丰融、华劲形成回收修复闭环，正极粉回收率99%、资源再生利用率95%以上，显著降低了资源对外依赖。鲁卡、碳寻、兴元等补全正负极与导电剂短板，这一结构特征决定了集群在价值链分工中的位势与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在肥城内基本实现“资源耦合”闭环，本地配套与协同效应突出。完整度是核心竞争力，但电芯制造与动力电池整装环节仍相对薄弱，部分高端设备与添加剂依赖外部，需继续补强中下游，强化上下游协同是增强产业链整体竞争力的关键所在，围绕产业链薄弱环节精准发力，方能夯实集群发展根基，补齐上述环节短板对提升产业链韧性和附加值至关重要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短板主要在三方面。其一，中游电芯制造与动力电池整装环节偏弱，链内缺少宁德时代、亿纬锂能级别的整装领军企业，价值高位多由外部掌控；部分高端添加剂、隔膜、设备仍依赖外部采购，本土配套不全，这一结构特征决定了集群在价值链分工中的位势与空间，强化上下游协同是增强产业链整体竞争力的关键所在，围绕产业链薄弱环节精准发力，方能夯实集群发展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其二，上游锂资源“无矿可依”，锂精矿高度依赖外部输入，原料保供与价格波动风险突出；钠电虽提前卡位，但普鲁士蓝基等新技术路线仍处产业化初期，规模化与降本尚需时间。其三，中小企业研发投入分化，平台开放共享与成果转化效率有待提高，补齐上述环节短板对提升产业链韧性和附加值至关重要，这一结构特征决定了集群在价值链分工中的位势与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短板集中在“资源外依、整装薄弱、高端材料与装备依赖”三环节。需以“双闭环”（材料+回收）与招引整装龙头并重，持续补链强链，向价值链高端攀升，强化上下游协同是增强产业链整体竞争力的关键所在，围绕产业链薄弱环节精准发力，方能夯实集群发展根基，补齐上述环节短板对提升产业链韧性和附加值至关重要，这一结构特征决定了集群在价值链分工中的位势与空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看，集群当前收益集中于上游基础锂盐与中游电极材料环节，瑞福锂业凭借6.5万吨锂盐产能与全国前三地位占据较高附加值；中游导电剂（碳寻单壁碳纳米管）、钠电材料（零壹肆）技术壁垒高、附加值突出；下游电芯整装与品牌终端偏弱，整体呈“上游强、下游弱”分布，强化上下游协同是增强产业链整体竞争力的关键所在，围绕产业链薄弱环节精准发力，方能夯实集群发展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与国际国内先进对标，瑞福锂业锂盐产能居全国前三，碳寻单壁碳纳米管纯度与长径比打破国际垄断，零壹肆普鲁士蓝基钠电为全球首条量产线，在细分领域具领先优势；但在动力电池整装、高端隔膜等环节单位价值量与国际龙头仍有差距，部分高端应用仍处国产替代初期，补齐上述环节短板对提升产业链韧性和附加值至关重要，这一结构特征决定了集群在价值链分工中的位势与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价值链位置，需向“材料+电芯+系统+回收”一体化延伸，发展储能与低速电动车等终端应用，提高自给率与品牌溢价。依托产业大脑与绿电盐穴储能降本，以绿色低碳抬升全链价值。总体看，集群价值链正由材料供应商向系统方案商转型，强化上下游协同是增强产业链整体竞争力的关键所在，围绕产业链薄弱环节精准发力，方能夯实集群发展根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空间分工上，老城街道为核心承载（瑞福锂业、产业大脑），高新区布局蔚蓝科技产业园（钠电、中试、孵化），石横镇化工产业园承载华劲正极材料回收修复与锂电新材料，形成“核心区+研发中心+配套基地”的“1+1+3”分工格局。肥城统筹布局基础锂盐区、动力源功能区、正极材料再制造区等7大功能区，补齐上述环节短板对提升产业链韧性和附加值至关重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分工上，瑞福锂业、蔚蓝科技为链主，主攻基础材料与孵化；零壹肆、兴元科技主攻电池组装；丰融、华劲主攻回收利用；鲁卡、碳寻、宏匀科技等分攻正极、导电剂、改性材料。中小企业分攻辅材与装备，形成专业化分工网络，这一结构特征决定了集群在价值链分工中的位势与空间，强化上下游协同是增强产业链整体竞争力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分工上，企业为主体，蔚蓝科技产业园集聚中科院、武汉大学等26名博士、37名硕士主攻储能材料研发；院士工作站、锂电新材料中试基地提供中试；政府搭建产业大脑与平台。总体看，分工清晰、协作紧密，“链主领航、骨干驱动、上下游互补”生态日益成熟，围绕产业链薄弱环节精准发力，方能夯实集群发展根基，补齐上述环节短板对提升产业链韧性和附加值至关重要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规模呈“链主+骨干+配套”梯队。链主瑞福锂业为锂盐龙头（产能全国前三），蔚蓝科技为孵化与钠电平台；骨干含零壹肆、丰融、华劲、鲁卡、碳寻、兴元等；底层为大量中小材料与装备配套企业。集群纳入企业137家，其中国家高企57家，构成数量主体的是中小企业，合理的企业结构是集群抗风险能力和创新活力的重要来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品牌结构看，集群培育国家制造业单项冠军3家、专精特新“小巨人”3家、省级专精特新43家、创新型中小企业70家，形成“单项冠军+小巨人+专精特新”矩阵。瑞福锂业获评全省新能源领域“头雁”企业、省十强产业“雁阵形”集群领军企业；零壹肆、碳寻以技术突破树立细分品牌，头部企业的牵引作用仍需在股权与资本层面进一步深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链主规模与资本优势为集群提供锚点，中小企业以灵活性填补细分市场。但中小企业普遍面临融资、人才与技术升级压力。需通过专班、“基金+信贷”与链主带动，推动中小企业专精特新发展，优化大中小企业融通结构，企业集聚所产生的知识溢出效应正持续转化为发展动能，优化企业主体结构，是提升集群组织化水平的核心抓手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权以民营控股为主体，国有与混合所有制并存。瑞福锂业为民营控股龙头；蔚蓝科技为孵化平台（民营背景）；丰融、华劲、零壹肆等为民营；政府通过城投、城资国企平台与山东拓金私募基金、肥城绿能基金2支政府基金参与，形成“民营主导、国资助力”格局，合理的企业结构是集群抗风险能力和创新活力的重要来源，头部企业的牵引作用仍需在股权与资本层面进一步深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运作上，政府设立产业基金、风险补偿引导信贷，完善“研发专项资金—中试风投—产业化私募”资本闭环；与洪泰基金、盈科资本合作，对接宁德时代、亿纬锂能等头部。国资在园区开发、基金运作与公共配套中发挥“稳定器”作用，企业集聚所产生的知识溢出效应正持续转化为发展动能，优化企业主体结构，是提升集群组织化水平的核心抓手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多元产权兼顾市场活力与公共支撑。需防范锂盐价格周期对民企冲击，强化国资平台逆周期调节与供应链金融，优化资本配置效率，保障集群稳定发展，合理的企业结构是集群抗风险能力和创新活力的重要来源，头部企业的牵引作用仍需在股权与资本层面进一步深化，企业集聚所产生的知识溢出效应正持续转化为发展动能，优化企业主体结构，是提升集群组织化水平的核心抓手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瑞福锂业是集群“链主”，成立于2010年前后转型锂电，经多次扩产锂盐年产能达6.5万吨、居全国第3、省内第1，是省十强产业“雁阵形”集群领军企业、全省新能源“头雁”企业。营收从2020年3.6亿元增至2022年74亿元，为“泰山锂谷”奠定基础，合理的企业结构是集群抗风险能力和创新活力的重要来源，头部企业的牵引作用仍需在股权与资本层面进一步深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零壹肆先进材料是钠电龙头，攻克普鲁士蓝材料结晶水控制难题，全球首款普鲁士蓝基钠离子电池交付，在建世界首条10GWh产线，与潍柴动力合作推进10GWh项目。山东碳寻突破单壁碳纳米管纯度与长径比，碳含量99%以上、长径比破10万，打破国际垄断，企业集聚所产生的知识溢出效应正持续转化为发展动能，优化企业主体结构，是提升集群组织化水平的核心抓手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丰融新材料是回收龙头（正极粉回收率99%、年产1.6万吨，十万吨循环再生项目在建）；山东华劲年产5万吨正极材料回收修复、资源再生利用率95%以上；鲁卡、兴元、宏匀科技等分攻正极、涂炭铝箔与改性材料。头部技术与产能优势是集群竞争力根本来源，合理的企业结构是集群抗风险能力和创新活力的重要来源，头部企业的牵引作用仍需在股权与资本层面进一步深化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呈现“园区集聚+资源耦合”特征。以“1+1+3”平台为承载，137家上下游企业汇聚成势，形成“瑞福供锂盐—丰融/华劲回收—蔚蓝/零壹肆钠电中试—碳寻导电剂”的紧密协作网络。企业间通过硫酸、蒸汽、锂盐溶液等副产物互供，实现成本协同与循环变现，企业集聚所产生的知识溢出效应正持续转化为发展动能，优化企业主体结构，是提升集群组织化水平的核心抓手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关联看，集聚企业围绕链主形成上下游配套，本地资源耦合度高，副产蒸汽为30多家企业提供清洁能源、硫酸供瑞福制碳酸锂，形成产业内循环。专业化分工与地理邻近降低物流协作成本，促进隐性知识传播与技术溢出，合理的企业结构是集群抗风险能力和创新活力的重要来源，头部企业的牵引作用仍需在股权与资本层面进一步深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也带来同质竞争与要素约束，如园区用地、能耗、环评趋紧，部分中小企业成本压力大。总体看，企业集聚特征鲜明、协作紧密，是国家级基地核心优势；下一步需通过产业大脑、绿能降本等提升集聚质量与可持续性，企业集聚所产生的知识溢出效应正持续转化为发展动能，优化企业主体结构，是提升集群组织化水平的核心抓手，合理的企业结构是集群抗风险能力和创新活力的重要来源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以企业为主体、政府引导。瑞福锂业、零壹肆、碳寻等高强度投入关键技术；政府以工业经济“金十条”、人才“新八条”撬动，全市2025年全社会研发投入达24.93亿元、创历史新高，高新技术产业产值占比71.9%，研发强度在县域中居前，创新能力的稳步提升是集群迈向高端化的核心支撑，平台与转化的协同发力，正不断缩短从研发到产业化的周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财政科技投入方面，肥城企业牵头获批市级以上科技项目163项（省级72项），累计争取上级扶持超2亿元；开展“企业高校行”“专家肥城行”对接活动100余场，促成校企合作240余项、经费超5000万元。高新区高企163家、科技型中小企业269家，创新主体壮大，持续加大研发投入对突破关键共性技术具有决定性意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研发投入强度居全省县域前列，链主资本实力保障技术迭代，但大量中小企业研发能力偏弱。需完善“四链融合”机制，扩大研发覆盖面，提升整体创新能力与可持续性，以企业为主体、市场为导向的创新体系亟待进一步健全，创新能力的稳步提升是集群迈向高端化的核心支撑，平台与转化的协同发力，正不断缩短从研发到产业化的周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丰硕。零壹肆攻克普鲁士蓝结晶水控制，钠电循环破万次、耐-50℃低温，实现全球首款交付；碳寻单壁碳纳米管碳含量99%以上、长径比破10万，打破国外独家垄断实现国产替代；瑞福锂业联合攻克低品位锂辉石提锂等难题；蔚蓝科技获批11项发明专利、孵化28个填补国内空白项目，持续加大研发投入对突破关键共性技术具有决定性意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品矩阵上，锂盐、正极材料、导电剂、钠电电芯、回收修复实现国产化突破；丰融“黑粉提纯技术”为行业唯一，仅2025年280吨尾料提纯带来390余万元收益；华劲正极材料回收修复资源利用率95%以上。集群攻克关键技术难题5项、联合攻关6项，以企业为主体、市场为导向的创新体系亟待进一步健全，创新能力的稳步提升是集群迈向高端化的核心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正加速转化：零壹肆与潍柴合作10GWh钠电，碳寻导电浆料量产，鲁卡正极材料等落地。总体看，集群创新产出兼具“材料突破”与“工艺自主”特征，成果转化路径畅通，但部分尖端路线仍处产业化初期，平台与转化的协同发力，正不断缩短从研发到产业化的周期，持续加大研发投入对突破关键共性技术具有决定性意义，以企业为主体、市场为导向的创新体系亟待进一步健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密集。建有蔚蓝科技孵化器、锂电新材料中试基地、锂电新材料产业园、蔚蓝科技产业园“1+1+3”联动平台；瑞福锂业建有国家级博士后科研工作站、申报国家级企业技术中心；泰普锂业获批省院士工作站；建成院士工作站2家，集聚30余名博士硕士、11名顶尖专家，创新能力的稳步提升是集群迈向高端化的核心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平台方面，新型电池电极材料“产业大脑”入选首批省级“产业大脑”建设试点、省级示范型产业大脑；获批省级数字经济产业创新中心、省级专家服务基地、首批山东省数字产业集群。肥城联合中科院、山东大学、吉林大学等打造“政产学研金服用”创新创业共同体，平台与转化的协同发力，正不断缩短从研发到产业化的周期，持续加大研发投入对突破关键共性技术具有决定性意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已构建“龙头企业研发中心+中试基地+产业大脑+共同体”多层次体系，平台能级领先。但平台面向中小企业开放共享与成果共享机制仍有优化空间，需强化普惠性公共服务，提升创新资源共享效率，以企业为主体、市场为导向的创新体系亟待进一步健全，创新能力的稳步提升是集群迈向高端化的核心支撑，平台与转化的协同发力，正不断缩短从研发到产业化的周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机制以“中试基地+产业大脑+共同体”为特色。蔚蓝科技产业园作为电动汽车百人会在全国布局的唯一中试基地，现有中试项目18个、产业化在建2个；锂电新材料中试基地主攻正负极、电芯、隔膜中试，国资主导定制化中试加速成果熟化，持续加大研发投入对突破关键共性技术具有决定性意义，以企业为主体、市场为导向的创新体系亟待进一步健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转化路径上，依托“研发专项资金—中试风投—产业化私募”资本闭环，推动普鲁士蓝钠电、单壁碳纳米管等成果产业化；政府通过首批次应用、供需对接帮助新技术开拓市场，形成“研发—中试—产业化—应用”闭环。零壹肆、碳寻从0到1量产彰显转化效率，创新能力的稳步提升是集群迈向高端化的核心支撑，平台与转化的协同发力，正不断缩短从研发到产业化的周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技术转化效率较高，中试基地与资本闭环打通了转化堵点。但部分前沿技术（如全固态、硫化锂）从中试到规模放量周期长、风险高，需进一步强化中试放大能力与首台套政策，缩短转化周期、降低转化成本，持续加大研发投入对突破关键共性技术具有决定性意义，以企业为主体、市场为导向的创新体系亟待进一步健全，创新能力的稳步提升是集群迈向高端化的核心支撑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劳动力以产业工人与研发人才为主。肥城依托老工业基地技工储备与高校资源，集聚大批锂电材料、电化学与装备工程人才；蔚蓝科技产业园集聚中科院、武汉大学等26名博士、37名硕士，主攻储能材料研发；职业院校与实训基地培养技能人才，形成“高端研发+技能工人”结构，要素供给的协同优化是支撑集群规模化扩张的前提条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政策方面，肥城升级人才“新八条”，构建“青年万元补贴、领军百万资助、顶尖亿元支持”体系，提供人才公寓、子女教育“一站式”服务；依托国家级资源循环利用基地等载体引才。但高端电化学与材料研发人才仍稀缺，青年留存与结构性短缺并存，发挥要素禀赋优势、弥补要素短板，是下一步工作的着力点，劳动力与资本等要素的组合效率，直接影响集群运行质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劳动力禀赋“技工充足、研发偏紧”。需深化产教融合、校企协同育人，扩大工程师与高技能工人供给；以“人才技术团购”机制吸引外部智力，夯实人力资本基础，统筹土地、能耗与原料保障，方能为集群跃升留出空间，要素供给的协同优化是支撑集群规模化扩张的前提条件，发挥要素禀赋优势、弥补要素短板，是下一步工作的着力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要素供给多元。政府设产业基金、风险补偿引导信贷，与山东拓金私募、肥城绿能基金2支政府基金及洪泰基金、盈科资本合作；完善“研发专项资金—中试风投—产业化私募”资本闭环，缓解中小企业融资难。上市企业与头部基金合作拓展直接融资，劳动力与资本等要素的组合效率，直接影响集群运行质量，统筹土地、能耗与原料保障，方能为集群跃升留出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投资强度看，肥城推进锂电项目33个、计划总投资248.6亿元；37个链内项目总投资449.1亿元；鲁卡正极、9万吨单壁碳纳米管、固态电解质硫化锂等关键材料项目同步推进。但锂电材料重资产、周期长，中小企业设备升级仍受资本金约束，要素供给的协同优化是支撑集群规模化扩张的前提条件，发挥要素禀赋优势、弥补要素短板，是下一步工作的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资本“龙头充裕、中小偏紧”，需发展产业基金与供应链金融，引导长期资本投向关键技术与产能；用好保险补偿、首台套政策降低创新资本门槛，优化资本配置效率，劳动力与资本等要素的组合效率，直接影响集群运行质量，统筹土地、能耗与原料保障，方能为集群跃升留出空间，要素供给的协同优化是支撑集群规模化扩张的前提条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与能耗是集群重要约束。锂电材料生产（提锂、正极、回收）能耗与“三废”较高，在“双碳”背景下节能降碳压力上升。肥城以盐穴储能绿电（截至2025年底新能源装机203.11万千瓦）反哺锂电生产，并通过园区循环（蒸汽互供）降耗，为绿色低碳承载提供基础，发挥要素禀赋优势、弥补要素短板，是下一步工作的着力点，劳动力与资本等要素的组合效率，直接影响集群运行质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层面，肥城编制国内首个《盐穴储能综合利用规划》，构建“风光储”闭环，为锂电材料提供绿电；园区供热管网、污水处理等配套升级。但对新上项目能耗、环评约束趋严，需以绿电替代、能效提升满足指标。零碳与循环成为核心解法，统筹土地、能耗与原料保障，方能为集群跃升留出空间，要素供给的协同优化是支撑集群规模化扩张的前提条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土地能耗“约束趋紧但路径清晰”，绿电盐穴储能与园区循环是核心解法。需继续扩大绿电供给、推广节能装备与余热利用，以绿色低碳对冲要素约束，保障项目落地与产能扩张，发挥要素禀赋优势、弥补要素短板，是下一步工作的着力点，劳动力与资本等要素的组合效率，直接影响集群运行质量，统筹土地、能耗与原料保障，方能为集群跃升留出空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上游原材料的最大禀赋“短板”是锂资源——肥城不产锂矿，锂精矿高度依赖外部（如烟台黄金尾矿等）输入，原料可得性与价格波动风险突出，是产业链上游的潜在薄弱环节。这是“无中生有”模式必须直面的资源约束，要素供给的协同优化是支撑集群规模化扩张的前提条件，发挥要素禀赋优势、弥补要素短板，是下一步工作的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肥城以“资源耦合”破解：瑞福锂业利用外部锂精矿提锂，副产硫酸、蒸汽供园区30多家企业，形成循环；丰融、华劲以退役电池为“城市矿山”，正极粉回收率99%、资源再生利用率95%以上，降低对原生锂依赖。钠电路线（普鲁士蓝原料丰富）更弱化锂资源约束，劳动力与资本等要素的组合效率，直接影响集群运行质量，统筹土地、能耗与原料保障，方能为集群跃升留出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因锂资源外部依赖，集群对锂价周期敏感。需通过长协保供、城市矿山回收、钠电多技术路线与战略储备，降低外部依赖与价格波动风险，稳固原材料保障，提升产业链供应链韧性，要素供给的协同优化是支撑集群规模化扩张的前提条件，发挥要素禀赋优势、弥补要素短板，是下一步工作的着力点，劳动力与资本等要素的组合效率，直接影响集群运行质量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市场是集群主战场。产品广泛应用于新能源汽车、储能、3C与低速电动车。瑞福锂业锂盐供全国正极与电池厂；零壹肆普鲁士蓝钠电与潍柴合作10GWh项目，面向储能与商用车；丰融、华劲回收材料返供瑞福形成内循环。2023年主要产品国内市占率21%，市场结构的优化有助于降低对单一需求的依赖度，外向度的提升对增强集群抗风险能力和品牌影响具有积极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内需结构看，储能（盐穴储能、电网侧）与新能源汽车是增长最快方向。肥城以千亿级“泰山锂谷”为引擎，依托“风光储”闭环与产业大脑，抢占储能材料与钠电先机；国内大循环为集群提供广阔需求基本盘，锂钠互补增强抗周期能力，顺应需求端变化、加快产品升级，是巩固市场地位的现实要求，内外市场协同开拓，将为集群增长打开更为广阔的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国内市场需求多元、增长稳健，集群在锂盐、钠电、回收等细分领域具领先份额。需加强与宁德时代、亿纬锂能、潍柴等头部用户深度绑定，提升国产替代与配套比例，巩固国内市场主体地位，市场结构的优化有助于降低对单一需求的依赖度，外向度的提升对增强集群抗风险能力和品牌影响具有积极作用，顺应需求端变化、加快产品升级，是巩固市场地位的现实要求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外贸以材料与设备出口为主。瑞福锂业锂盐及下游材料参与国际供应链；部分导电剂、回收设备随新能源出海。但受国际地缘政治与贸易壁垒影响，锂盐、钠电等战略材料出口面临一定审查与认证要求，高端产品出口受限，内外市场协同开拓，将为集群增长打开更为广阔的空间，市场结构的优化有助于降低对单一需求的依赖度，外向度的提升对增强集群抗风险能力和品牌影响具有积极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出口结构看，基础锂盐与中端材料出口占比较高，动力电池整装与高端电芯出口受管制较多。集群企业以认证、本地化服务拓展市场，但整体外向度低于国内份额。总体看，外贸是补充性市场，需防范贸易摩擦冲击，顺应需求端变化、加快产品升级，是巩固市场地位的现实要求，内外市场协同开拓，将为集群增长打开更为广阔的空间，市场结构的优化有助于降低对单一需求的依赖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外贸“材料为主、整机受限”，外向度中等。应内外贸并举，以国内大循环为主体、双循环促进，在合规前提下稳拓“一带一路”等新兴市场，分散单一市场风险，外向度的提升对增强集群抗风险能力和品牌影响具有积极作用，顺应需求端变化、加快产品升级，是巩固市场地位的现实要求，内外市场协同开拓，将为集群增长打开更为广阔的空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建设以“泰山锂谷”“瑞福锂业”为龙头名片。瑞福锂业获全省新能源“头雁”企业、省雁阵形集群领军企业；零壹肆、碳寻以全球首款/打破垄断树立技术品牌；“泰山锂谷”被列入《2024—2030年济南都市圈发展规划》，区域品牌影响力辐射全省全国，市场结构的优化有助于降低对单一需求的依赖度，外向度的提升对增强集群抗风险能力和品牌影响具有积极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平台品牌方面，新型电池电极材料“产业大脑”入选省级示范型产业大脑、首批山东省数字产业集群；蔚蓝科技产业园成为电动汽车百人会同类型唯一中试基地。企业品牌上，丰融回收、华劲修复以专业化细分品牌切入高端循环市场，形成“区域+企业”双品牌矩阵，顺应需求端变化、加快产品升级，是巩固市场地位的现实要求，内外市场协同开拓，将为集群增长打开更为广阔的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品牌“龙头强、区域响、细分精”，但中小品牌国际知名度有限。需以链主品牌带动、区域公共品牌推广、单项冠军培育结合，提升整体品牌溢价与全球认知度，市场结构的优化有助于降低对单一需求的依赖度，外向度的提升对增强集群抗风险能力和品牌影响具有积极作用，顺应需求端变化、加快产品升级，是巩固市场地位的现实要求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呈“储能化、钠电化、绿色化”趋势。全球能源转型拉动储能电池与锂盐需求；钠离子电池因成本低、安全性好，在储能与低速车领域快速渗透；动力电池对高镍、硅碳负极、导电剂要求提升。需求结构由动力单一向“动力+储能+钠电”多元迁移，内外市场协同开拓，将为集群增长打开更为广阔的空间，市场结构的优化有助于降低对单一需求的依赖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客户要求看，下游对材料一致性、循环寿命与认证要求显著提高，推动企业提升质量体系与车规级、中欧认证能力。绿色低碳成为采购重要维度，绿电盐穴储能与回收闭环在争取订单中具优势。需求变化倒逼集群向高质量、低碳化升级，外向度的提升对增强集群抗风险能力和品牌影响具有积极作用，顺应需求端变化、加快产品升级，是巩固市场地位的现实要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需求端变化带来重大机遇也提出更高要求。需紧跟储能、钠电、高镍等高增长赛道，提前布局产能与认证，以需求牵引创新，实现供给与需求的动态适配，内外市场协同开拓，将为集群增长打开更为广阔的空间，市场结构的优化有助于降低对单一需求的依赖度，外向度的提升对增强集群抗风险能力和品牌影响具有积极作用，顺应需求端变化、加快产品升级，是巩固市场地位的现实要求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新型电池材料区域竞争加剧。江西（锂云母）、四川（锂矿）、青海（盐湖）、江苏（正极电芯）及山东枣庄、东营等地在产能、资源、应用上各有优势；肥城以“锂盐+钠电+回收双闭环”与产业大脑构筑差异化壁垒，但在整装环节与资源禀赋上弱于资源型地区，客观研判竞争格局与风险，是集群行稳致远的必要前提，统筹应对内外部挑战，关乎集群长期发展的稳定性与可持续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竞争要素看，各地竞相扩产锂盐与正极，阶段性产能过剩与价格竞争风险上升；2023年以来锂价大幅波动已冲击企业利润。肥城以资源耦合、绿电降本与钠电卡位构筑壁垒，但需警惕同质化扩产与低端价格战。区域竞争总体有利技术进步，也倒逼肥城差异化突围，上述竞争与风险因素需要在政策层面予以系统性回应，清醒认识短板与风险，有利于在发展中更好地稳中求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区域竞争格局“资源地区在前、肥城以模式取胜”，肥城需巩固链主与闭环优势，强化应用场景绑定与绿色低碳标签，以差异化竞争巩固国家级地位，避免低端内卷，客观研判竞争格局与风险，是集群行稳致远的必要前提，统筹应对内外部挑战，关乎集群长期发展的稳定性与可持续性，上述竞争与风险因素需要在政策层面予以系统性回应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存在结构性问题。一是产业链“头重脚轻”，上游材料强、下游整装弱，缺少宁德时代、亿纬级别的整装领军企业；二是高端添加剂、隔膜、装备部分依赖外部；三是中小企业融资、人才、用地能耗约束突出；四是平台开放共享与成果转化效率有待提高，清醒认识短板与风险，有利于在发展中更好地稳中求进，客观研判竞争格局与风险，是集群行稳致远的必要前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协同方面，平台虽多但面向中小企业开放共享不足，部分前沿技术从中试到放量周期长。锂资源外部依赖使集群对价格周期敏感。同质竞争与要素紧约束并存，园区用地能耗趋紧。内部管理上，大中小企业融通机制、链主带动利益联结仍需深化，统筹应对内外部挑战，关乎集群长期发展的稳定性与可持续性，上述竞争与风险因素需要在政策层面予以系统性回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内部问题集中在“整装不足、资源外依、要素偏紧、协同不深”四方面。需以补链强链、企业培育、要素保障与平台开放系统破解，推动由“材料强”向“全链强”转变，清醒认识短板与风险，有利于在发展中更好地稳中求进，客观研判竞争格局与风险，是集群行稳致远的必要前提，统筹应对内外部挑战，关乎集群长期发展的稳定性与可持续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来自市场、技术与国际环境。锂盐、电池价格周期波动直接影响企业利润，2023年锂价下行已冲击营收；高端材料受出口管制与技术封锁影响，贸易摩擦可能冲击出口与市场准入。全球产能扩张可能引发价格下行，对成本管控弱的中小企业冲击大，上述竞争与风险因素需要在政策层面予以系统性回应，清醒认识短板与风险，有利于在发展中更好地稳中求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迭代风险方面，固态电池、钠电、锂硫等新体系演进可能重塑竞争格局，若跟进迟缓将削弱优势。下游新能源补贴与政策波动也影响需求节奏。原材料（锂精矿）价格大幅波动将传导至成本端，客观研判竞争格局与风险，是集群行稳致远的必要前提，统筹应对内外部挑战，关乎集群长期发展的稳定性与可持续性，上述竞争与风险因素需要在政策层面予以系统性回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外部风险“周期、管制、迭代、波动”四类并存。需以国产替代、多元技术路线、供应链韧性建设对冲，健全风险预警（产业大脑风险预警场景）与应对机制，提升抗外部冲击能力，清醒认识短板与风险，有利于在发展中更好地稳中求进，客观研判竞争格局与风险，是集群行稳致远的必要前提，统筹应对内外部挑战，关乎集群长期发展的稳定性与可持续性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顶层政策体系完备。肥城编制《“泰山锂谷”中长期发展战略规划（2020—2030年）》及2023年版，列入《2024—2030年济南都市圈发展规划》；新型电池电极材料集群获评国家级中小企业特色产业集群、省级示范型“产业大脑”，“泰山锂谷”入选全省绿色低碳高质量发展先行区三年行动计划，形成“国家—省—市”三级叠加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国家与省级层面，新型电池材料属战略性新兴产业，享有首批次应用保险补偿、重大专项等支持；泰安围绕“四链融合”部署锂电全产业链。肥城将新型电池电极材料列为头号新兴产业，方向明确、力度较大，为集群提供稳定预期，政策与营商环境的持续优化，为集群高质量发展提供了制度保障，各类扶持举措的协同落地，正不断转化为企业可感可及的发展红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顶层政策为集群提供稳定预期。需抓好规划落地兑现，强化部门协同与济南都市圈协同，确保政策红利充分释放到企业与项目，巩固国家级特色产业集群地位，健全公共服务与协会功能，是提升治理效能的重要抓手，上下贯通的政策体系，增强了集群应对外部冲击的韧性，政策与营商环境的持续优化，为集群高质量发展提供了制度保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方扶持精准有力。肥城出台工业经济“金十条”、服务保障“新十条”、人才“新八条”，以“真金白银”支持新兴产业；设立企业服务专员、惠企政策“直达快享”“免申即享”；供地至开工手续10个工作日内办结，实现“拿地即开工”常态化，各类扶持举措的协同落地，正不断转化为企业可感可及的发展红利，健全公共服务与协会功能，是提升治理效能的重要抓手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扶持上，成立新型电池电极材料板块工作专班，构建市级统筹、专班推进、镇街联动体系；与山东拓金私募、肥城绿能基金合作，列出基金需求清单对接项目；对专精特新、单项冠军重点倾斜。2024年链内重点企业19家上半年产值22.4亿元，上下贯通的政策体系，增强了集群应对外部冲击的韧性，政策与营商环境的持续优化，为集群高质量发展提供了制度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地方扶持“政策+基金+服务”组合发力，针对性强、获得感高。需保持政策连续性与可预期性，扩大对中小企业覆盖面，提升扶持精准度与时效性，各类扶持举措的协同落地，正不断转化为企业可感可及的发展红利，健全公共服务与协会功能，是提升治理效能的重要抓手，上下贯通的政策体系，增强了集群应对外部冲击的韧性，政策与营商环境的持续优化，为集群高质量发展提供了制度保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配套体系较完善。肥城构建“1+1+3”平台（1核心区+1研发中心+3配套基地），含锂电新材料产业园、蔚蓝科技产业园、化工产业园；建蔚蓝科技孵化器、锂电新材料中试基地，提供中试、检测、孵化服务；产业大脑打通数据资源，提升配置效率，各类扶持举措的协同落地，正不断转化为企业可感可及的发展红利，健全公共服务与协会功能，是提升治理效能的重要抓手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基础设施方面，园区道路、污水处理、供水、供热管网持续升级；盐穴储能绿电（新能源装机203.11万千瓦）反哺生产；常态化供需对接会、锂电新能源发展大会搭建公共交流平台。政务服务推行“一类事”一站办、帮办代办，审批效率显著提升，上下贯通的政策体系，增强了集群应对外部冲击的韧性，政策与营商环境的持续优化，为集群高质量发展提供了制度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公共配套“平台+园区+大脑+服务”四位一体，支撑能力强。需进一步提升对中小企业开放共享水平，完善中试、检测、算力等新型公共服务，降低配套使用成本，各类扶持举措的协同落地，正不断转化为企业可感可及的发展红利，健全公共服务与协会功能，是提升治理效能的重要抓手，上下贯通的政策体系，增强了集群应对外部冲击的韧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与产业联盟作用突出。肥城依托中国电池百人会、合肥商会等行业协会与专业机构，聘请“招商合伙人”，多渠道拓展项目信息；举办第十届全国储能科学与技术大会、锂电新能源发展大会等高端平台，集聚专家与人才，促进产学研对接，政策与营商环境的持续优化，为集群高质量发展提供了制度保障，各类扶持举措的协同落地，正不断转化为企业可感可及的发展红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组织协助企业参与标准制定与会展，集聚高端人才与创新资源；在政府与企业间反馈诉求、参与政策建议（如政协第106号提案办理），助力优化营商环境。链主企业牵头上下游协作，形成事实上的产业协同治理网络，健全公共服务与协会功能，是提升治理效能的重要抓手，上下贯通的政策体系，增强了集群应对外部冲击的韧性，政策与营商环境的持续优化，为集群高质量发展提供了制度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行业协会“平台牵头、活动搭台、政企纽带”功能显现，是集群治理重要一环。需进一步增强协会专业化服务能力，扩大中小企业参与度，提升行业自律与协同治理水平，各类扶持举措的协同落地，正不断转化为企业可感可及的发展红利，健全公共服务与协会功能，是提升治理效能的重要抓手，上下贯通的政策体系，增强了集群应对外部冲击的韧性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济效应显著。2023年集群总产值223.13亿元、主要产品国内市占率21%；链内重点企业19家2024年上半年产值22.4亿元、营收15.9亿元。集群成为肥城工业高质量发展“发动机”，对全市工业经济贡献突出，带动泰安锂电产业向千亿级迈进，发展成效的多维显现，印证了集群化发展道路的正确性与有效性，经济、就业与社会效应的叠加，增强了县域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效益看，瑞福锂业营收从2020年3.6亿元增至2022年74亿元，盈利指标跳跃式提升；集群培育高企57家、单项冠军与小巨人各3家。国家级、省级集群称号与政策红利持续转化为经济增量，对地方税收与产值支撑明显，上述效应外溢，对周边区域协同发展形成了良好示范，综合效应的持续释放，彰显了特色产业集群的富民强县价值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经济效应“规模稳增、效益较好、带动有力”，是肥城新旧动能转换重要引擎。需以高端化、绿色化提升单位产出与附加值，巩固可持续性与抗周期性，发展成效的多维显现，印证了集群化发展道路的正确性与有效性，经济、就业与社会效应的叠加，增强了县域发展的内生动力，上述效应外溢，对周边区域协同发展形成了良好示范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效应可观。集群以瑞福、零壹肆、丰融、华劲等龙头带动，137家企业涵盖研发、提锂、材料、电芯、回收、检测等环节，直接和间接带动大量产业工人与工程技术人员就业。锂电材料属制造密集型，对高技能岗位与产业工人均有较强吸纳能力，综合效应的持续释放，彰显了特色产业集群的富民强县价值，发展成效的多维显现，印证了集群化发展道路的正确性与有效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人才结构看，集群集聚大批电化学与材料工程人才，蔚蓝科技产业园集聚26名博士、37名硕士；通过职业院校、实训基地培养技能工人，形成稳定就业基本盘。龙头扩张与重点项目持续创造新岗位，对肥城留住青年人才、优化就业结构具积极作用，经济、就业与社会效应的叠加，增强了县域发展的内生动力，上述效应外溢，对周边区域协同发展形成了良好示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就业效应“量大、质优、带动广”，有助于稳定区域就业与人才生态。需加强职业技能提升与产教融合，以就业质量反哺产业升级，形成人才与产业良性循环，综合效应的持续释放，彰显了特色产业集群的富民强县价值，发展成效的多维显现，印证了集群化发展道路的正确性与有效性，经济、就业与社会效应的叠加，增强了县域发展的内生动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溢出效应明显。新型电池材料作为新能源核心，技术外溢至储能、新能源汽车、电气设备等多个下游产业，带动相关装备制造升级。肥城“锂钠并举+盐穴储能”模式放大产业协同，绿电反哺锂电形成“风光储+材料”乘数效应，上述效应外溢，对周边区域协同发展形成了良好示范，综合效应的持续释放，彰显了特色产业集群的富民强县价值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溢出方面，零壹肆、碳寻等平台技术外溢，提升全市新材料能级；产业大脑、中试基地经验向其他产业链复制。绿色制造（绿电、循环回收）经验具示范溢出，推动区域低碳转型与资源循环，发展成效的多维显现，印证了集群化发展道路的正确性与有效性，经济、就业与社会效应的叠加，增强了县域发展的内生动力，上述效应外溢，对周边区域协同发展形成了良好示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溢出效应“技术+产业+绿色”多维释放，集群对区域经济的乘数效应较强。需强化跨产业协同与平台开放，扩大溢出半径，打造以新型电池材料为核的新能源生态圈，综合效应的持续释放，彰显了特色产业集群的富民强县价值，发展成效的多维显现，印证了集群化发展道路的正确性与有效性，经济、就业与社会效应的叠加，增强了县域发展的内生动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积极。新型电池材料自主化关乎新能源安全，肥城实现锂盐、钠电、导电剂等关键材料国产化突破（碳寻打破国际垄断），增强新能源材料自主可控能力。集群发展提升城市产业能级与“泰山锂谷”美誉度，增强社会认同感与城市吸引力，上述效应外溢，对周边区域协同发展形成了良好示范，综合效应的持续释放，彰显了特色产业集群的富民强县价值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转型方面，盐穴储能绿电、回收闭环降低碳排放，树立工业绿色低碳样板，惠及生态环境；产学研协同促进人才培养与社会科普，弘扬自主创新与工匠精神，形成正向社会价值导向，发展成效的多维显现，印证了集群化发展道路的正确性与有效性，经济、就业与社会效应的叠加，增强了县域发展的内生动力，上述效应外溢，对周边区域协同发展形成了良好示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社会效应“安全+绿色+认同”兼具，集群不仅是经济增长点，更是城市战略名片与社会正能量载体。需继续讲好“无中生有”创新故事，扩大社会协同与公众参与，提升社会价值与可持续性，综合效应的持续释放，彰显了特色产业集群的富民强县价值，发展成效的多维显现，印证了集群化发展道路的正确性与有效性，经济、就业与社会效应的叠加，增强了县域发展的内生动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看，集群现存问题可归纳为四类：一是整装不足，中游电芯与动力电池整装薄弱，缺整装领军企业，价值高位由外部掌控；二是资源外依，锂精矿高度依赖外部输入，价格波动风险突出；三是要素偏紧，中小企业融资、人才、用地能耗约束突出；四是协同不深，平台开放与成果转化效率待提高，上述路径方向相互支撑，需一体推进、系统集成、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外部看，区域同质化扩产引发价格竞争，锂价周期与贸易摩擦影响效益与出口，技术迭代与下游政策波动带来不确定性。内外问题叠加，要求集群以差异化、高端化、绿色化为主线系统破题，避免低端内卷与路径锁定，各项对策的落实，有赖于政府、企业与社会各方的协同发力，系统施策将推动集群由规模领先加快迈向价值与质量领先，坚持问题导向与目标导向相结合，方能把蓝图转化为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判断，集群基础雄厚、链条完整、平台密集、链主领先，具备向更高能级跃升条件；短板与风险可控但需重点攻坚。下一步应围绕补链强链延链、企业培育、创新提升与要素保障协同推进，实现由“材料强”向“全链强”跨越，上述路径方向相互支撑，需一体推进、系统集成、久久为功，各项对策的落实，有赖于政府、企业与社会各方的协同发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方面，重点招引电芯制造与动力电池整装领军企业（宁德时代、亿纬锂能等），补强下游短板；做强正负极、导电剂、隔膜等中游关键环节，降低高端添加剂与装备外部依赖；以城市矿山回收与钠电多路线弱化锂资源约束，系统施策将推动集群由规模领先加快迈向价值与质量领先，坚持问题导向与目标导向相结合，方能把蓝图转化为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方面，向储能系统、低速电动车、商用车钠电等终端应用延伸，发展“材料+电芯+系统+回收”一体化能力，提高终端自给率与品牌溢价。依托绿电盐穴储能与产业大脑，打造零碳电池材料，拓展绿色供应链市场，上述路径方向相互支撑，需一体推进、系统集成、久久为功，各项对策的落实，有赖于政府、企业与社会各方的协同发力，系统施策将推动集群由规模领先加快迈向价值与质量领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补链强链延链应“补整装、固材料、拓应用”并举，以应用场景绑定带动产业链向高端跃升，形成更具韧性与附加值的产业格局，坚持问题导向与目标导向相结合，方能把蓝图转化为实效，上述路径方向相互支撑，需一体推进、系统集成、久久为功，各项对策的落实，有赖于政府、企业与社会各方的协同发力，系统施策将推动集群由规模领先加快迈向价值与质量领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“链主领航+专精特新”企业培育工程。支持瑞福锂业、蔚蓝科技、零壹肆、碳寻、丰融、华劲等链主扩张研发与产能，发挥虹吸效应；遴选中小配套企业梯度培育，推动向专精特新“小巨人”、单项冠军升级，如支持鲁卡、兴元、宏匀科技等成长，坚持问题导向与目标导向相结合，方能把蓝图转化为实效，上述路径方向相互支撑，需一体推进、系统集成、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完善大中小企业融通机制，以链主订单、技术、平台开放带动中小企业，构建稳定利益联结；用好产业基金、风险补偿与信贷投放，缓解融资难；鼓励中小企业“抱团”技改与联合创新，提升整体配套能力与抗风险水平，各项对策的落实，有赖于政府、企业与社会各方的协同发力，系统施策将推动集群由规模领先加快迈向价值与质量领先，坚持问题导向与目标导向相结合，方能把蓝图转化为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企业培育应“抓龙头、强中小、促融通”，形成大中小企业协同共生的企业生态，筑牢集群微观基础，上述路径方向相互支撑，需一体推进、系统集成、久久为功，各项对策的落实，有赖于政府、企业与社会各方的协同发力，系统施策将推动集群由规模领先加快迈向价值与质量领先，坚持问题导向与目标导向相结合，方能把蓝图转化为实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“企业主体+平台赋能”创新体系。扩大研发投入覆盖面，深化“四链融合”，聚焦全固态、硫化锂、钠电、单壁碳纳米管方向攻关；提升产业大脑、中试基地对中小企业开放度，依托电动汽车百人会同类型唯一中试基地加速熟化，上述路径方向相互支撑，需一体推进、系统集成、久久为功，各项对策的落实，有赖于政府、企业与社会各方的协同发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设中试放大与概念验证平台，缩短前沿技术从中试到量产周期；支持企业与潍柴、宁德时代等头部用户联合开发，加速成果产业化；加强知识产权与标准布局，提升国际话语权。引进高端人才，深化产教融合与校企协同育人，系统施策将推动集群由规模领先加快迈向价值与质量领先，坚持问题导向与目标导向相结合，方能把蓝图转化为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创新提升应“投入+平台+转化+人才”四位一体，以高水平科技自立自强巩固技术领先优势，驱动集群向价值链高端攀升，上述路径方向相互支撑，需一体推进、系统集成、久久为功，各项对策的落实，有赖于政府、企业与社会各方的协同发力，系统施策将推动集群由规模领先加快迈向价值与质量领先，坚持问题导向与目标导向相结合，方能把蓝图转化为实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破解土地能耗约束，扩大绿电盐穴储能与园区循环覆盖面，提升能效；对重点项目实行能耗、环评、用地“要素跟着项目走”，保障落地。拓宽资本供给，发展长期产业基金与供应链金融，引导低成本长期资本投向关键技术与产能，上述路径方向相互支撑，需一体推进、系统集成、久久为功，各项对策的落实，有赖于政府、企业与社会各方的协同发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人才保障，落实人才“新八条”，扩大电化学与材料工程师供给；完善减负政策，减轻企业成本。建立锂资源长协保供与战略储备、价格监测，降低波动风险，稳固供应链韧性，系统施策将推动集群由规模领先加快迈向价值与质量领先，坚持问题导向与目标导向相结合，方能把蓝图转化为实效，上述路径方向相互支撑，需一体推进、系统集成、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要素保障应“绿电+资本+人才+原料”协同发力，以新型要素供给破解传统约束，为集群扩量提质提供坚实支撑，各项对策的落实，有赖于政府、企业与社会各方的协同发力，系统施策将推动集群由规模领先加快迈向价值与质量领先，坚持问题导向与目标导向相结合，方能把蓝图转化为实效，上述路径方向相互支撑，需一体推进、系统集成、久久为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优化政策供给，保持《泰山锂谷规划》与工业经济“金十条”等政策连续性，抓好兑现落地；扩大首批次应用保险补偿、首台套等政策支持范围，降低创新风险。健全板块专班机制，强化部门协同与济南都市圈一体化推进，提升服务响应效率，各项对策的落实，有赖于政府、企业与社会各方的协同发力，系统施策将推动集群由规模领先加快迈向价值与质量领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深化对内对外开放，融入全省新能源产业布局与济南都市圈协同，拓展储能、钠电等新业态；在合规前提下稳拓国际市场，分散风险。完善产业大脑统计监测与风险预警，建立集群运行预警机制，提升政策前瞻性，坚持问题导向与目标导向相结合，方能把蓝图转化为实效，上述路径方向相互支撑，需一体推进、系统集成、久久为功，各项对策的落实，有赖于政府、企业与社会各方的协同发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政策优化应“稳预期、强兑现、拓空间、防风险”并重，以高水平营商环境与精准政策持续释放集群发展潜能，巩固国家级特色产业集群引领地位，系统施策将推动集群由规模领先加快迈向价值与质量领先，坚持问题导向与目标导向相结合，方能把蓝图转化为实效，上述路径方向相互支撑，需一体推进、系统集成、久久为功，各项对策的落实，有赖于政府、企业与社会各方的协同发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肥城融媒：《肥城：钠电锂电，“泰山锂谷”动能强劲》http://iapp.fcrmt.cn/share/YS01MS0zNDc4MTAzNg.html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中国日报网：《探寻肥城的千亿“锂”想》（2024-08-01）http://ccpd.china.com.cn/2024-08/01/content_42881897.html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今日头条：《聚“链”成势 山东肥城新型电池电极材料产业集群加速发展》https://www.toutiao.com/article/7402182867863798309/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大众日报/大众网：《肥城：打造“泰山锂谷”，千亿级产业集群加速崛起》https://m.dzplus.dzng.com/share/general/0/NEWS1577127KTKCYDZSZZCIV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肥城市人民政府办公室：《对市政协十四届四次会议第106号提案的答复》（肥政办复字[2025]3号）http://www.feicheng.gov.cn/module/download/downfile.jsp?classid=0&amp;filename=5771017a5a48428a851a9b010513d509.pdf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肥城市人民政府：《2024年肥城市政府工作报告》http://www.feicheng.gov.cn/art/2024/1/31/art_241038_10350149.html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经济日报：《山东肥城：全产业链崛起千亿级“泰山锂谷”》https://rss.jingjiribao.cn/static/detail.jsp?id=576768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泰安市人民政府：《肥城：新能源产业澎湃强劲动能》（2025-07-16）https://www.taian.gov.cn/art/2025/7/16/art_46739_10359500.html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9. 新华网山东：《泰安：“四链”融合打造千亿级锂电产业集群》（2023-10-09）http://sd.news.cn/20231009/d15d78981e9649d29187140a06769162/c.html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10. 中国日报网：《“无中生有”的能源革命：不产锂矿的泰安，何以隆起千亿级新能源版图？》（2026-07-27）http://ccpd.china.com.cn/2026-07/27/content_43467606.html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