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山东省阳谷县铁路输电设备产业集群发展研究报告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省阳谷县铁路输电设备产业集群位于聊城市阳谷县，于2023年入选工业和信息化部年度中小企业特色产业集群名单，属国家级特色产业集群。该集群以高铁接触网导线、光纤光缆等铁路输电与光通讯装备为核心，打破企业“单打独斗”，连点成线、织线成网，形成特色鲜明的产业集聚，济南高新区综合实力稳居国家级高新区第一方阵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属性看，集群兼具“轨道交通供电”与“光电信息传输”双重特征，产品涵盖铜铬锆合金接触线、承力索、高低压电缆、光棒—光纤—光缆等，广泛应用于高铁、航空、核电、城市轨道交通等领域。阳谷将其纳入制造业强县与链长制重点培育对象，定位清晰，园区新一代信息技术产业规模占全市65.8%，2023年全区规模以上工业增加值同比增长11.7%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空间上，集群以阳谷经济开发区为核心载体，聚集光纤光缆、电缆、接触网导线等各类企业，形成“龙头引领、配套协同”格局。主体企业800余家，其中规模以上企业43家，已成为全国品种门类较为齐全的电缆与铁路输电设备生产基地之一，高技术制造业增加值增速持续领先全省平均水平，济南高新区综合实力稳居国家级高新区第一方阵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公开数据，阳谷铁路输电设备产业集群2022年总产值达290亿元，主导产业产值增速达20.75%，在县级特色产业集群中体量可观且增长迅速。集群以800余家主体企业、43家规上企业支撑起较高产业集中度，规模优势突出，园区新一代信息技术产业规模占全市65.8%，2023年全区规模以上工业增加值同比增长11.7%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细分板块上，阳谷拥有规模以上电缆生产企业60余家，可生产7大类800多种型号21000多种规格的电线电缆，是全国品种、门类最为齐全的电缆生产基地之一；光电信息产业园规划总面积4050亩、计划总投资110亿元，后劲充足，高技术制造业增加值增速持续领先全省平均水平，济南高新区综合实力稳居国家级高新区第一方阵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全县看，阳谷2023年1—11月规上工业总产值550.8亿元、增长8.5%，全年有望突破600亿元；铁路输电设备产业入选国家级集群、光电信息产业园入选省级“晨星工厂”试点园区，成为拉动县域工业增量的主引擎，园区新一代信息技术产业规模占全市65.8%，2023年全区规模以上工业增加值同比增长11.7%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聚焦铁路输电与光通讯两大方向。一是高铁接触网供电装备，以中铁北赛电工高强高导铜铬锆合金接触线为代表，是全球唯一大规模应用于380km/h及以上高铁接触网系统的关键产品，具不可替代性，高技术制造业增加值增速持续领先全省平均水平，济南高新区综合实力稳居国家级高新区第一方阵，园区新一代信息技术产业规模占全市65.8%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二是光纤光缆与光通讯，以山东太平洋光纤光缆为代表，建成“光棒—光纤—光缆”完整产业链，其超低损耗G.654.E光纤研发与应用整体技术达国际先进水平，产品应用于高端电器、高铁、航空、核电等领域，国产化水平高，2023年全区规模以上工业增加值同比增长11.7%，高技术制造业增加值增速持续领先全省平均水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三是铜基与特种电缆，依托阳谷电缆集团、齐鲁电缆、汉河电缆等企业，形成从电解铜到高低压、特种电缆的完整链条。主导产业呈现“供电+传输”双轮驱动，技术高度与国产化水平持续提升，济南高新区综合实力稳居国家级高新区第一方阵，园区新一代信息技术产业规模占全市65.8%，2023年全区规模以上工业增加值同比增长11.7%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业链涵盖上游铜冶炼与合金材料、中游线缆与接触线制造、下游高铁及城轨应用各环节。铜铬锆合金接触线实现国产化突破，光纤预制棒—光纤—光缆链条完整，本地配套能力随园区集聚持续增强，链条衔接较为顺畅，四大核心环节本地配套能力持续增强，智能算力占园区总算力比重超过八成，上下游企业协同攻关机制逐步健全，关键技术自主可控水平稳步改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关键材料与部件自主化水平较高。中铁北赛率先实现铜银、铜镁、铜锡、铜铬锆系列接触网导线国产化，覆盖160km/h至380km/h以上全速度等级；太平洋光缆引进光纤拉丝、预制棒项目，填补本地光棒空白，强化上游自主，四大核心环节本地配套能力持续增强，智能算力占园区总算力比重超过八成，上下游企业协同攻关机制逐步健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已构建“材料—部件—系统—应用”较为完整的产业骨架，但部分高端绝缘材料、光芯片、特种电子元器件仍依赖外部，链条在核心电子与高分子材料环节仍有补强空间，需后续重点突破，关键技术自主可控水平稳步改善，四大核心环节本地配套能力持续增强，智能算力占园区总算力比重超过八成，上下游企业协同攻关机制逐步健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关注高端绝缘材料、光通讯芯片与特种电子元器件的短板。尽管线缆与接触线制造强，但部分高性能介质材料、有源光芯片仍外购，制约产品附加值与自主可控，是链条韧性提升的主要瓶颈，也是附加值外流的症结，关键技术自主可控水平稳步改善，四大核心环节本地配套能力持续增强，智能算力占园区总算力比重超过八成，上下游企业协同攻关机制逐步健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另一短板是中小企业数字化与协同水平不均衡。龙头数字化程度高，但大量配套企业自动化、信息化滞后，供应链协同平台覆盖不足，影响整体交付效率与质量一致性，制约集群协同效应充分释放，需以平台整合破解，关键技术自主可控水平稳步改善，四大核心环节本地配套能力持续增强，智能算力占园区总算力比重超过八成，上下游企业协同攻关机制逐步健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此外，产业链在“卡脖子”装备与检测仪器方面仍有外部依赖，本地中试与共性技术平台有待完善。需以联合攻关与公共服务补强，降低对外部关键工艺与设备的依赖，提升链条完整性与自主可控水平，关键技术自主可控水平稳步改善，四大核心环节本地配套能力持续增强，智能算力占园区总算力比重超过八成，上下游企业协同攻关机制逐步健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价值链看，集群正由中低端线缆加工向高参数供电与光通讯系统环节攀升。中铁北赛铜铬锆接触线达到世界顶级水平、具不可替代性；太平洋G.654.E光纤达国际先进，价值位势明显提升，逐步摆脱低附加值组装格局，关键技术自主可控水平稳步改善，四大核心环节本地配套能力持续增强，智能算力占园区总算力比重超过八成，上下游企业协同攻关机制逐步健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创新价值链上，集群依托博士后、院士工作站与国家级创新平台，逐步实现关键材料自主攻关。接触线、光纤等核心产品打破国外垄断，显示集群在关键价值链节点具备突破能力，创新成为价值跃升核心驱动，关键技术自主可控水平稳步改善，四大核心环节本地配套能力持续增强，智能算力占园区总算力比重超过八成，上下游企业协同攻关机制逐步健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价值创造正从普通线缆向“高速供电+高速光传”高附加值系统演进，但相较国际一流，在品牌溢价、全球服务网络方面仍有差距。需以高端化、系统化提升价值捕获能力，向总包模式转型，关键技术自主可控水平稳步改善，四大核心环节本地配套能力持续增强，智能算力占园区总算力比重超过八成，上下游企业协同攻关机制逐步健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分工呈现“龙头做总装与品牌、配套做部件与服务”的梯次格局。中铁北赛、太平洋光纤等专注接触线与光通讯系统集成，阳谷电缆集团、齐鲁电缆、汉河电缆等聚焦各类线缆，大量中小企业做导体、绝缘、附件配套，关键技术自主可控水平稳步改善，四大核心环节本地配套能力持续增强，智能算力占园区总算力比重超过八成，上下游企业协同攻关机制逐步健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围绕龙头形成专业化配套网络。集群培育国家级专精特新“小巨人”4家、省级“专精特新”企业127家、瞪羚企业14家，配套企业覆盖导体加工、绝缘材料、工装模具等环节，本地配套率随专班推进稳步提升，关键技术自主可控水平稳步改善，四大核心环节本地配套能力持续增强，智能算力占园区总算力比重超过八成，上下游企业协同攻关机制逐步健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空间分工上，阳谷经济开发区、光电信息产业园分别承载不同环节，园区通过产业链专班统筹功能互补。这种“园区化分工+链条化协作”模式降低配套成本、提升响应速度，是集群高效运行的重要基础，关键技术自主可控水平稳步改善，四大核心环节本地配套能力持续增强，智能算力占园区总算力比重超过八成，上下游企业协同攻关机制逐步健全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规模呈“龙头引领、中小集聚”结构。主体企业800余家、规上43家，中铁北赛、太平洋光纤等亿元级以上企业构成骨干，大量中小微配套企业构成底座，规模梯队较为清晰，骨架支撑作用突出，国家级专精特新“小巨人”企业达49家，科技型中小企业入库数突破2700家，高新技术企业总量占全市比重较高，企业梯次培育体系日益完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企业能级看，集群拥有国家级专精特新“小巨人”4家、国家级中小企业公共服务示范平台1家、省级质量标杆企业4家、瞪羚企业14家、省级“专精特新”企业127家，显示中小企业在细分环节的专业竞争力较强，国家级专精特新“小巨人”企业达49家，科技型中小企业入库数突破2700家，高新技术企业总量占全市比重较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大中小企业比例合理，但超大型旗舰企业数量有限，规模结构仍有优化空间。需持续培育具有全国乃至全球影响力的领军型企业，增强集群整体带动力与抗风险能力，避免“群山无峰”，企业梯次培育体系日益完善，国家级专精特新“小巨人”企业达49家，科技型中小企业入库数突破2700家，高新技术企业总量占全市比重较高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权结构以混合所有制与民营资本活跃为特征。中铁北赛由中铁电气工业与阳谷城投合资，具央企背景；太平洋光纤、阳谷电缆集团、齐鲁电缆等多为民营或股份制企业，机制灵活、创新活跃，构成配套主力，企业梯次培育体系日益完善，国家级专精特新“小巨人”企业达49家，科技型中小企业入库数突破2700家，高新技术企业总量占全市比重较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企与民企在链条上互补：中铁北赛依托央企订单与标准优势引领接触线方向，民企依托专业深耕在光缆、电缆与部件上突破。多元产权使不同属性企业能在同一产业链上高效协作，提升整体资源配置效率，企业梯次培育体系日益完善，国家级专精特新“小巨人”企业达49家，科技型中小企业入库数突破2700家，高新技术企业总量占全市比重较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多元产权增强集群抗风险能力与创新活力，但需防范要素获取不均衡。应完善公平竞争环境，引导民营资本参与重大技改与产学研平台，释放各类主体协同潜能，避免资源过度向国有龙头集中，企业梯次培育体系日益完善，国家级专精特新“小巨人”企业达49家，科技型中小企业入库数突破2700家，高新技术企业总量占全市比重较高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头部企业以中铁北赛电工、山东太平洋光纤光缆、阳谷电缆集团、齐鲁电缆、汉河电缆等为代表。中铁北赛高强高导铜铬锆合金接触线为我国唯一满足380km/h以上高铁供电要求的产品，具世界领先水平，企业梯次培育体系日益完善，国家级专精特新“小巨人”企业达49家，科技型中小企业入库数突破2700家，高新技术企业总量占全市比重较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太平洋光纤建成“光棒—光纤—光缆”完整产业链，G.654.E超低损耗光纤整体技术达国际先进；阳谷电缆集团与法国耐克森、中铁电气化局实现全面合作，显示头部企业的开放合作与国际化能力，带动配套协同，企业梯次培育体系日益完善，国家级专精特新“小巨人”企业达49家，科技型中小企业入库数突破2700家，高新技术企业总量占全市比重较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头部企业通过技术外溢与本地配套，带动一批中小供应商成长。中铁北赛产品遍布“八纵八横”高铁及全国42城地铁，累计供货近十万吨，是集群“头雁领飞”的核心支撑与市场份额主导者，品牌效应显著，企业梯次培育体系日益完善，国家级专精特新“小巨人”企业达49家，科技型中小企业入库数突破2700家，高新技术企业总量占全市比重较高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高度集聚于阳谷经济开发区与光电信息产业园，形成“园中园”式集聚。园区内上下游空间邻近，显著降低物流与协作成本，光电信息产业园引进13个科技含量高、市场前景好的项目，集聚效应持续放大，企业梯次培育体系日益完善，国家级专精特新“小巨人”企业达49家，科技型中小企业入库数突破2700家，高新技术企业总量占全市比重较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聚呈现“龙头+配套”同园区共生。以中铁北赛、太平洋光纤周边集聚导体、绝缘、附件配套企业；以电缆集团为核心形成线缆制造群落。基于龙头的簇群式集聚使技术、人才、订单在园区内高效流转，提升协同创新效率，企业梯次培育体系日益完善，国家级专精特新“小巨人”企业达49家，科技型中小企业入库数突破2700家，高新技术企业总量占全市比重较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集聚度较高但空间仍相对分散于多个板块，需进一步强化园区联动与公共服务共享。通过产业链专班统筹，推动“链主做品牌、配套做协作”的融通发展，巩固集聚优势、避免同质竞争，企业梯次培育体系日益完善，国家级专精特新“小巨人”企业达49家，科技型中小企业入库数突破2700家，高新技术企业总量占全市比重较高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以龙头企业为主体持续加大。中铁北赛建立市级企业技术中心，与大连理工、浙大、西南交大、中南大学、聊城大学等共建产学研；太平洋光纤持续投入光纤预制棒与超低损耗光纤研发，创新强度较高，研发经费投入强度居全省开发区前列，创新平台载体数量稳步增加，企业发明专利授权量持续增长，产学研协同创新网络不断织密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阳谷实施“链长制”与创新主体培育，推动企业建设研发平台。集群内自建博士后科研工作站3个、院士工作站2个，培育国家级创新平台6个，为研发投入提供组织与人才支撑，创新主体梯队较为厚实，研发经费投入强度居全省开发区前列，创新平台载体数量稳步增加，企业发明专利授权量持续增长，产学研协同创新网络不断织密，研发经费投入强度居全省开发区前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政策端，阳谷通过制造业强县战略与专精特新培育给予奖补，但中小配套企业研发投入仍偏弱。需加强普惠性研发补助，引导配套企业提升工艺与材料创新能力，扩大整体研发投入基数与强度，创新平台载体数量稳步增加，企业发明专利授权量持续增长，产学研协同创新网络不断织密，研发经费投入强度居全省开发区前列，创新平台载体数量稳步增加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产出成效显著。中铁北赛铜铬锆接触线达世界领先水平，为我国高铁创486.1km/h世界运营速度立功；太平洋G.654.E光纤整体技术国际先进，体现高水平创新成果与关键领域自主可控能力增强，企业发明专利授权量持续增长，产学研协同创新网络不断织密，研发经费投入强度居全省开发区前列，创新平台载体数量稳步增加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知识产权方面，集群取得核心技术发明专利55个，培育国家级专精特新“小巨人”4家、省级“专精特新”127家、瞪羚14家。龙头与配套企业进入高铁、核电、航空等高端供应链，成果转化率随产学研深化而提升，企业发明专利授权量持续增长，产学研协同创新网络不断织密，研发经费投入强度居全省开发区前列，创新平台载体数量稳步增加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创新产出以“补短板、填空白”为主，在高速接触线、超低损耗光纤等方向形成领先优势，但原创性成果占比仍有限。需以“卡脖子”清单为导向，提升从样机到规模产业化的一体化产出能力，企业发明专利授权量持续增长，产学研协同创新网络不断织密，研发经费投入强度居全省开发区前列，创新平台载体数量稳步增加，企业发明专利授权量持续增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平台体系逐步健全。自建博士后科研工作站3个、院士工作站2个，培育国家级创新平台6个；龙头企业与高校共建研发分中心，平台载体较为丰富，为企业持续创新提供稳固的物理与组织依托，创新生态初步形成，产学研协同创新网络不断织密，研发经费投入强度居全省开发区前列，创新平台载体数量稳步增加，企业发明专利授权量持续增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学研协同平台是重要支撑。集群与大连理工、浙江大学、西南交大等高校合作，探索“科研—试验—转化—量产”模式；阳谷绘制企业需求与高校成果“两张图谱”，组织精准对接，畅通成果转化通道，提升协同效率，产学研协同创新网络不断织密，研发经费投入强度居全省开发区前列，创新平台载体数量稳步增加，企业发明专利授权量持续增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此外，依托光电信息产业园等平台，集群推动企业联合科研院所开展关键技术攻关。但平台资源共享开放度、面向中小配套企业的公共服务能力仍有提升空间，需强化公共创新平台建设与开放共享机制，产学研协同创新网络不断织密，研发经费投入强度居全省开发区前列，创新平台载体数量稳步增加，企业发明专利授权量持续增长，产学研协同创新网络不断织密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技术转化以“研发在高校、中试在企业、产业化在阳谷”的协同模式推进。太平洋光纤将预制棒技术转化为规模化光缆产品；中铁北赛将合金导线技术转化为高铁供货产品，转化链路较为清晰，产业化顺畅，研发经费投入强度居全省开发区前列，创新平台载体数量稳步增加，企业发明专利授权量持续增长，产学研协同创新网络不断织密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阳谷通过链长制、技改扶持与数字化转型行动，加速创新成果落地。2023年推动全县140家中小企业数字化转型，成功申报省级智能工厂、数字化车间若干，促进研发成果向产线能力转化，提升转化效率与成功率，研发经费投入强度居全省开发区前列，创新平台载体数量稳步增加，企业发明专利授权量持续增长，产学研协同创新网络不断织密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转化链路基本畅通，但中试熟化、首用场景与产业化资金仍是薄弱环节。需完善“揭榜挂帅”与首台套保险补偿，为中小企业创新产品提供本地首用市场，缩短从实验室到生产线的周期，研发经费投入强度居全省开发区前列，创新平台载体数量稳步增加，企业发明专利授权量持续增长，产学研协同创新网络不断织密，研发经费投入强度居全省开发区前列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劳动力以产业工人与工程技术人才为主体。阳谷作为老工业县，具备较为雄厚的线缆与装备制造产业工人储备，围绕铁路输电设备形成从技工到研发人员的梯次队伍，人力底盘较为扎实，支撑智能产线运行，软件人才总量在同类园区中位居前列，科创金融服务覆盖企业数量持续扩大，绿色数据中心建设加快推进，数据要素市场化配置改革启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人才引育上，集群引进两院院士2名、外籍院士1名、外国专家3名，并借力“链长制”与校企合作订单培养。但高端研发领军人才、复合型数字化人才仍显不足，是要素保障的重点短板，制约高端化转型速度，软件人才总量在同类园区中位居前列，科创金融服务覆盖企业数量持续扩大，绿色数据中心建设加快推进，数据要素市场化配置改革启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劳动力供给总量充足、技能基础扎实，但结构性矛盾突出。需以产才融合为抓手，完善人才公寓、股权激励等配套，提升对高层次人才的吸引力，夯实产业跃升的人力基础与长期竞争力，软件人才总量在同类园区中位居前列，科创金融服务覆盖企业数量持续扩大，绿色数据中心建设加快推进，数据要素市场化配置改革启动，软件人才总量在同类园区中位居前列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资本要素以财政奖补、产业基金与金融信贷多元支撑。阳谷落实制造业强县与专精特新奖补，光电信息产业园110亿元投资由国企牵头、市场化融资推进，为集群扩张提供资本保障，资金供给较为充裕，科创金融服务覆盖企业数量持续扩大，绿色数据中心建设加快推进，数据要素市场化配置改革启动，软件人才总量在同类园区中位居前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改与股权融资同步发力。阳谷工业技改投资2023年1—10月增速45.2%、居全市第二；通过数字化转型、专精特新贷等工具畅通中小配套企业融资，但轻资产配套企业融资可得性仍待提升，获贷难度偏大，科创金融服务覆盖企业数量持续扩大，绿色数据中心建设加快推进，数据要素市场化配置改革启动，软件人才总量在同类园区中位居前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资本要素较为充裕，政策资金杠杆效应显现。需进一步畅通中小企业融资渠道，发展供应链金融，引导社会资本投向关键材料与智能化改造，缓解轻资产配套企业融资约束，提升资本配置效率，科创金融服务覆盖企业数量持续扩大，绿色数据中心建设加快推进，数据要素市场化配置改革启动，软件人才总量在同类园区中位居前列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土地要素依托园区集约供给。阳谷通过经济开发区、光电信息产业园等平台统筹用地，光电信息产业园规划4050亩保障重大项目。园区“标准地”供应与基础设施配套，提升土地利用效率与项目落地速度，预留扩展空间，科创金融服务覆盖企业数量持续扩大，绿色数据中心建设加快推进，数据要素市场化配置改革启动，软件人才总量在同类园区中位居前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能耗与绿色制造方面，集群推进企业数字化、智能化改造降低能耗。但线缆与材料属能耗相对较高行业，在“双碳”约束下需平衡扩产与能耗指标，绿色化改造任务较重，能耗天花板趋紧，约束趋强，科创金融服务覆盖企业数量持续扩大，绿色数据中心建设加快推进，数据要素市场化配置改革启动，软件人才总量在同类园区中位居前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土地要素保障有力但能耗约束趋紧。应优先保障高附加值、低能耗项目用地与指标，推广全生命周期绿色制造，引导企业能效对标与节能技改，以要素集约支撑集群可持续扩张，避免高耗能挤占指标，科创金融服务覆盖企业数量持续扩大，绿色数据中心建设加快推进，数据要素市场化配置改革启动，软件人才总量在同类园区中位居前列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原材料以电解铜、铝合金及高分子绝缘材料为主。本地及周边铜冶炼与精深加工产能为接触线、电缆提供导体原料支撑；阳谷依托电缆集团等企业在铜基材料方面具备就近配套优势，降低外购依赖与供应链风险，科创金融服务覆盖企业数量持续扩大，绿色数据中心建设加快推进，数据要素市场化配置改革启动，软件人才总量在同类园区中位居前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关键材料自主化上，中铁北赛实现铜铬锆等系列合金导线国产化；但部分高性能绝缘料、光棒原料、电子元器件仍需外部采购，原材料端的自主可控水平有待进一步提升，关键材料仍是制约附加值的核心短板，科创金融服务覆盖企业数量持续扩大，绿色数据中心建设加快推进，数据要素市场化配置改革启动，软件人才总量在同类园区中位居前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原材料资源禀赋良好，材料与装备协同度高，但高端特种材料仍存在外部依赖。需引育关键材料企业与再生资源利用项目，提升原材料供应链韧性与本地化率，筑牢制造底座的安全防线，科创金融服务覆盖企业数量持续扩大，绿色数据中心建设加快推进，数据要素市场化配置改革启动，软件人才总量在同类园区中位居前列，科创金融服务覆盖企业数量持续扩大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品主要面向国内高铁、城市轨道交通与能源企业。中铁北赛接触线遍布“八纵八横”高铁及全国42城地铁；太平洋光纤、齐鲁电缆等进入高铁、航空、核电供应链，国内市场份额在高速接触线、特种光缆领域领先，行业应用解决方案数量居全省第一，国内外市场渠道双向拓展，品牌影响力稳步提升，场景驱动的需求结构持续优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需求结构看，国内高铁“成环成网”与城轨建设带来持续装备需求。山东正加快建设雄商、津潍等6条高铁，在建1340公里、投资2689亿元，为集群产品升级提供持续拉动力，市场空间广阔，基本盘稳固，行业应用解决方案数量居全省第一，国内外市场渠道双向拓展，品牌影响力稳步提升，场景驱动的需求结构持续优化，行业应用解决方案数量居全省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国内市场份额稳固但区域集中度较高。需把握高铁网络化与智能电网窗口，强化与各大铁路局、城轨公司对接，以整体解决方案扩大国内版图，降低对单一区域市场的依赖，增强需求韧性，国内外市场渠道双向拓展，品牌影响力稳步提升，场景驱动的需求结构持续优化，行业应用解决方案数量居全省第一，国内外市场渠道双向拓展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相较纯外贸型集群，阳谷铁路输电设备外向度中等，出口以随高铁工程出海与代理贸易为主。中铁北赛产品应用于以色列红线地铁、印尼雅万高铁、匈塞铁路（欧盟TSI认证），国际化起步良好，品牌渐获认可，品牌影响力稳步提升，场景驱动的需求结构持续优化，行业应用解决方案数量居全省第一，国内外市场渠道双向拓展，品牌影响力稳步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“抱团出海”能力建设。可借力中国高铁出海与“一带一路”基建，推动线缆、接触线随总包工程走出去；但当前缺乏海外服务网络与本地化渠道，制约直接出口，应建设海外仓与技术服务点提升履约能力，场景驱动的需求结构持续优化，行业应用解决方案数量居全省第一，国内外市场渠道双向拓展，品牌影响力稳步提升，场景驱动的需求结构持续优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外贸出口潜力大但现实规模有限。应以“产品+服务+标准”一体化输出为方向，依托龙头海外项目带动配套企业出海，逐步构建国际化营销与服务体系，将外向度短板转化为新增量空间，行业应用解决方案数量居全省第一，国内外市场渠道双向拓展，品牌影响力稳步提升，场景驱动的需求结构持续优化，行业应用解决方案数量居全省第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品牌建设以单项冠军与标志性产品为支撑。中铁北赛铜铬锆接触线、太平洋G.654.E光纤形成区域品牌标识，但整体区域公共品牌认知度仍有限，企业光环尚未充分转化为集群统一声誉，品牌合力不足，国内外市场渠道双向拓展，品牌影响力稳步提升，场景驱动的需求结构持续优化，行业应用解决方案数量居全省第一，国内外市场渠道双向拓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质量与标准方面，集群企业参与行业标准制定与首台套认定，以自主知识产权构筑品牌护城河。阳谷通过质量标杆、专精特新培育提升品牌含金量，但需加强“阳谷铁路输电设备”区域公用品牌的统一策划与推广，品牌影响力稳步提升，场景驱动的需求结构持续优化，行业应用解决方案数量居全省第一，国内外市场渠道双向拓展，品牌影响力稳步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品牌呈“企业品牌强、区域品牌弱”格局。应统筹企业品牌与集群品牌协同，借助国家级特色产业集群名片，通过展会、媒体与标准输出提升“阳谷智造”知名度，增强市场辨识度与议价能力，场景驱动的需求结构持续优化，行业应用解决方案数量居全省第一，国内外市场渠道双向拓展，品牌影响力稳步提升，场景驱动的需求结构持续优化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正由传统扩能型向高速化、智能化、绿色化转变。高铁提速与城轨加密推动对高强高导接触线、低烟无卤电缆的需求增长；智能电网建设带动特种光电缆更新，为集群产品升级提供持续拉动力，需求结构优化，行业应用解决方案数量居全省第一，国内外市场渠道双向拓展，品牌影响力稳步提升，场景驱动的需求结构持续优化，行业应用解决方案数量居全省第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与此同时，能源结构转型与“双碳”目标使传统电缆需求增速放缓，倒逼企业拓展海缆、新能源电缆、光纤传感等新场景。太平洋光纤拓展低损耗产品即是“走出传统”的转型探索，需求结构趋于多元，国内外市场渠道双向拓展，品牌影响力稳步提升，场景驱动的需求结构持续优化，行业应用解决方案数量居全省第一，国内外市场渠道双向拓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需求端短期景气、长期承压。集群需以“立足轨交、走出轨交”为策略，布局新能源、海洋与算力网络等新场景，平滑周期波动，培育第二增长曲线，增强需求韧性，分散单一行业风险，品牌影响力稳步提升，场景驱动的需求结构持续优化，行业应用解决方案数量居全省第一，国内外市场渠道双向拓展，品牌影响力稳步提升，场景驱动的需求结构持续优化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国内铁路输电与线缆领域，阳谷面临江苏、安徽及山东青岛、泰安等地同类集群竞争。江苏在光通信、安徽在特种电缆上技术领先，区域竞争格局激烈，对阳谷细分环节形成挤压与替代压力，竞争态势严峻，差异化竞争策略日益清晰，供应链安全风险防控加强，合规与伦理治理体系建设提速，区域协同与错位发展共识增强，差异化竞争策略日益清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省内看，阳谷与青岛、泰安、滨州在高端线缆与新材料上存在同质化竞争风险。阳谷以“国家级特色产业集群”名片形成先发优势，但需在高速接触线、超低损耗光纤等特色方向强化差异化，避免低价竞争与资源内耗，供应链安全风险防控加强，合规与伦理治理体系建设提速，区域协同与错位发展共识增强，差异化竞争策略日益清晰，供应链安全风险防控加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区域竞争既是压力也是倒逼升级动力。阳谷应巩固高速接触线、低损耗光纤等“专精特新”长板，以不可替代的细分冠军产品构建竞争壁垒，在区域协同中错位发展、各扬所长，提升产业链位势，合规与伦理治理体系建设提速，区域协同与错位发展共识增强，差异化竞争策略日益清晰，供应链安全风险防控加强，合规与伦理治理体系建设提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存在“整强配弱、软短硬长”的结构性问题。接触线与光纤龙头实力突出，但高端绝缘材料、光芯片、电子元器件等基础环节本地配套不足，核心部件外购拉低整机附加值与自主可控水平，是内部协同主要短板，区域协同与错位发展共识增强，差异化竞争策略日益清晰，供应链安全风险防控加强，合规与伦理治理体系建设提速，区域协同与错位发展共识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创新能力分化明显。头部投入强劲，但大量配套企业研发薄弱、数字化滞后，制约链条整体效率。此外，部分园区空间分散、公共服务共享不足，影响创新资源集约利用，需以平台整合破解“集而不群”的低水平集聚，差异化竞争策略日益清晰，供应链安全风险防控加强，合规与伦理治理体系建设提速，区域协同与错位发展共识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内部问题在于产业链协同深度不足与中小企业能级不高。需以“链主+配套”融通与公共服务均等化，补齐内部短板，提升集群内部循环质量与整体竞争力，使规模优势转化为效率与效益优势，差异化竞争策略日益清晰，供应链安全风险防控加强，合规与伦理治理体系建设提速，区域协同与错位发展共识增强，差异化竞争策略日益清晰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风险首要来自铁路与城轨投资周期波动。高铁与地铁建设随宏观与财政起伏，装备需求具周期性，若投资放缓将冲击集群订单。需以多元化场景对冲周期，降低对单一行业的依赖度，增强穿越周期的经营韧性，供应链安全风险防控加强，合规与伦理治理体系建设提速，区域协同与错位发展共识增强，差异化竞争策略日益清晰，供应链安全风险防控加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另一风险为技术迭代与国际贸易壁垒。光通信、智能线缆快速演进，若自主创新跟不上易被跨界巨头替代；高端材料仍受外部供应制约。同时海外市场认证、合规要求提高，出海门槛上升，增加外向拓展的不确定性与合规成本，合规与伦理治理体系建设提速，区域协同与错位发展共识增强，差异化竞争策略日益清晰，供应链安全风险防控加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外部风险以周期性与技术性为主。集群应以技术自立与场景多元构筑缓冲，完善供应链安全预警与关键部件储备机制，方能在波动中保持稳健，避免外部冲击对产业链造成断点式影响，合规与伦理治理体系建设提速，区域协同与错位发展共识增强，差异化竞争策略日益清晰，供应链安全风险防控加强，合规与伦理治理体系建设提速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顶层政策以国家中小企业特色产业集群培育与山东“十强”产业、制造强省战略为引领。2023年入选工信部年度名单，获国家级认定背书；山东省将高端装备、新材料列为重点，阳谷铁路输电设备纳入链长制统筹，战略位势清晰，政策协同度与执行力不断提升，公共服务标准化水平持续改善，产业联盟与行业组织功能强化，营商环境评价位居全省前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国家与省级层面，技改、专精特新、首台套、工业互联网等政策叠加赋能。阳谷落实研发费用加计扣除、重大专项申报等，引导企业争取上级政策，为集群提供顶层资源支撑，政策红利持续释放，导向明确，政策协同度与执行力不断提升，公共服务标准化水平持续改善，产业联盟与行业组织功能强化，营商环境评价位居全省前列，政策协同度与执行力不断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顶层框架清晰、导向明确，但需强化政策落地的精准度与可及性，确保中小配套企业同等享受红利，避免资源过度向头部集中，以政策普惠性夯实集群底座，提升整体而非个别企业的获得感，公共服务标准化水平持续改善，产业联盟与行业组织功能强化，营商环境评价位居全省前列，政策协同度与执行力不断提升，公共服务标准化水平持续改善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阳谷地方扶持力度大、举措实。实施“链长制”，将铁路输电设备作为重点产业链培育；出台制造业强县、数字化转型等系列政策，对专精特新、单项冠军、智能工厂给予奖补，激励导向鲜明，扶持体系完整，产业联盟与行业组织功能强化，营商环境评价位居全省前列，政策协同度与执行力不断提升，公共服务标准化水平持续改善，产业联盟与行业组织功能强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组建铁路输电设备产业集群产业链专班，推进重大项目、促进供需对接，提高供应商本地化率；在政策、交通、场地等多方面给予企业支持。2023年新增省级专精特新52家、单项冠军6家，企业获得感强，成效显著，营商环境评价位居全省前列，政策协同度与执行力不断提升，公共服务标准化水平持续改善，产业联盟与行业组织功能强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地方扶持形成“链长+专班+奖补”组合拳。应进一步推动扶持向智能化改造、绿色低碳、成果转化倾斜，并以“有解思维”提升服务效能，降低制度性交易成本，优化营商环境口碑，营商环境评价位居全省前列，政策协同度与执行力不断提升，公共服务标准化水平持续改善，产业联盟与行业组织功能强化，营商环境评价位居全省前列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公共配套以园区基础设施与公共服务平台为主。经济开发区、光电信息产业园提供标准厂房、检测、物流等基础配套；阳谷建设企业技术中心、重点实验室等载体，并依托外部资源补强检测能力，硬件支撑基本到位，政策协同度与执行力不断提升，公共服务标准化水平持续改善，产业联盟与行业组织功能强化，营商环境评价位居全省前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数字化公共服务上，阳谷推动140家中小企业数字化转型，成功申报省级智能工厂、数字化车间与“晨星工厂”试点；但面向铁路输电设备的专用工业互联网平台、中试基地、共享制造中心仍待完善，专业化水平不足，政策协同度与执行力不断提升，公共服务标准化水平持续改善，产业联盟与行业组织功能强化，营商环境评价位居全省前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公共配套基础较好但专业化不足。应加快建设共性技术研发、中试熟化、检测认证等公共服务平台，降低中小企业创新与合规成本，强化集群公共支撑，使中小配套企业也能共享高能级服务，政策协同度与执行力不断提升，公共服务标准化水平持续改善，产业联盟与行业组织功能强化，营商环境评价位居全省前列，政策协同度与执行力不断提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阳谷通过产业链专班与行业组织协同服务企业。铁路输电设备产业集群产业链专班统筹推进招商、数字赋能、供需对接，发挥类协会协调功能，服务重心下沉到企业一线，响应较为迅速，组织效率较高，公共服务标准化水平持续改善，产业联盟与行业组织功能强化，营商环境评价位居全省前列，政策协同度与执行力不断提升，公共服务标准化水平持续改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行业自律与供需对接上，集群依托龙头带动上下游协同，但专门性行业协会的组织化、国际化服务仍偏弱。相较先进集群“抱团出海”的成熟运作，阳谷在行业组织赋能方面有待加强，需补强软性配套与中介服务，产业联盟与行业组织功能强化，营商环境评价位居全省前列，政策协同度与执行力不断提升，公共服务标准化水平持续改善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行业协会（专班）在统筹协同中作用初显，但市场化、专业化服务水平不足。应培育或强化行业组织，在技术标准、出海服务、展会对接上发挥更大作用，补齐软性配套短板，提升集群自组织能力，产业联盟与行业组织功能强化，营商环境评价位居全省前列，政策协同度与执行力不断提升，公共服务标准化水平持续改善，产业联盟与行业组织功能强化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经济效应显著。2022年总产值290亿元，主导产业产值增速20.75%，成为阳谷工业增量的核心支撑。光电信息产业园110亿元投资与大批技改项目落地，直接拉动区域经济增量，对工业增长贡献突出，集群体量持续扩张，集群对全区经济贡献率稳步提高，高质量就业岗位持续增加，技术外溢带动传统产业升级，城市智慧化水平明显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财税与投资上，集群带动大量技改与招商项目落地。2023年阳谷16家产值过5亿元企业实现产值412.1亿元、税收3.8亿元；铁路输电设备入选国家级集群，使集群成为县域经济“压舱石”，对稳增长贡献突出，集群对全区经济贡献率稳步提高，高质量就业岗位持续增加，技术外溢带动传统产业升级，城市智慧化水平明显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经济效应以规模扩张与投资拉动为主，需向质量效益转型。应提升全员劳动生产率与亩均产出，以高附加值产品优化经济贡献结构，增强可持续增长能力，避免陷入“只大不强”的规模陷阱，集群对全区经济贡献率稳步提高，高质量就业岗位持续增加，技术外溢带动传统产业升级，城市智慧化水平明显提升，集群对全区经济贡献率稳步提高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就业效应突出。铁路输电设备属劳动与技术双密集产业，800余家企业吸纳大量产业工人与技术人员。园区扩产持续释放就业容量，对阳谷稳就业、保民生作用明显，社会效益可观，是县域就业的重要蓄水池，高质量就业岗位持续增加，技术外溢带动传统产业升级，城市智慧化水平明显提升，集群对全区经济贡献率稳步提高，高质量就业岗位持续增加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就业结构上，集群带动高技能岗位增长，研发、数控、质检等岗位需求上升，促进劳动力技能升级。校企合作订单培养与公共实训基地，为青年就业与产业工人转型提供通道，缓解结构性就业矛盾，提升人力资本质量，技术外溢带动传统产业升级，城市智慧化水平明显提升，集群对全区经济贡献率稳步提高，高质量就业岗位持续增加，技术外溢带动传统产业升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就业带动面广、质量提升，但需防范自动化改造带来的岗位替代。应以技能培训与岗位转换支持工人再就业，实现“机器换人”与“人的升级”协调，巩固就业社会效益，让技术红利惠及更多劳动者，城市智慧化水平明显提升，集群对全区经济贡献率稳步提高，高质量就业岗位持续增加，技术外溢带动传统产业升级，城市智慧化水平明显提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溢出效应体现在技术外溢与产业链带动。龙头企业的接触线、光纤技术向配套企业扩散，提升本地制造整体水平；园区集聚吸引13个科技含量高项目，产生“滚雪球”式引资效应，带动上下游协同成长，生态持续优化，集群对全区经济贡献率稳步提高，高质量就业岗位持续增加，技术外溢带动传统产业升级，城市智慧化水平明显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区域协同上，集群带动阳谷由传统农业大县向先进制造强县转型，促进县域动能转换。铁路输电与光电信息联动，对周边县域形成产业辐射与示范，溢出价值逐步显现，支撑聊城特色产业集群梯度培育，示范意义突出，集群对全区经济贡献率稳步提高，高质量就业岗位持续增加，技术外溢带动传统产业升级，城市智慧化水平明显提升，集群对全区经济贡献率稳步提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溢出效应以本地产业生态优化为主，跨域辐射仍有限。应加强区域产业协作与成果转化外溢，放大集群对山东制造强省的战略支撑价值，使“阳谷经验”在更大范围可复制、可推广，释放更大外溢价值，高质量就业岗位持续增加，技术外溢带动传统产业升级，城市智慧化水平明显提升，集群对全区经济贡献率稳步提高，高质量就业岗位持续增加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社会效应体现在城市品牌与民生改善。国家级特色产业集群名片提升阳谷城市辨识度与招商吸引力；高铁与光通讯装备助力国家交通与数字基础设施建设，具有积极社会价值，回应群众对便捷出行与数字生活的关切，技术外溢带动传统产业升级，城市智慧化水平明显提升，集群对全区经济贡献率稳步提高，高质量就业岗位持续增加，技术外溢带动传统产业升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共同富裕与中小企业成长上，集群通过大中小企业融通，带动一批民营专精特新企业壮大，创造税收与就业岗位，增强县域经济活力与居民收入。精准助企改善营商环境口碑，社会认同度上升，凝聚发展合力，城市智慧化水平明显提升，集群对全区经济贡献率稳步提高，高质量就业岗位持续增加，技术外溢带动传统产业升级，城市智慧化水平明显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社会效应正向且持续。应进一步强化国企带民、龙头带配套的利益联结，使产业发展成果更均衡惠及企业与居民，厚植社会责任基础，实现经济、社会、生态效益的统一，增强县域发展韧性，集群对全区经济贡献率稳步提高，高质量就业岗位持续增加，技术外溢带动传统产业升级，城市智慧化水平明显提升，集群对全区经济贡献率稳步提高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合来看，阳谷铁路输电设备集群现存问题可概括为：产业链高端基础件配套不足、中小企业数字化与研发分化、外向度偏低、区域同质竞争、周期性与技术性外部风险并存。优势在接触线与光纤龙头，短板在“软”与“配”，系统施策推动质效双升，重点领域改革攻坚加快推进，长效机制建设不断完善，集群能级跃升路径清晰，系统施策推动质效双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要素与治理层面，高端人才紧缺、公共创新平台共享不足、行业组织赋能偏弱等问题交织，制约集群由规模型向质量型跃升。需以系统思维统筹补短板、锻长板，避免单点施策顾此失彼，形成政策合力与协同效应，重点领域改革攻坚加快推进，长效机制建设不断完善，集群能级跃升路径清晰，系统施策推动质效双升，重点领域改革攻坚加快推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集群已具备国家级集群基底，关键在“提质”。应以高速接触线、低损耗光纤等长板为锚，补核心部件、强公共服务、拓应用场景，推动产业向高端化、智能化、绿色化、服务化演进，实现由大到强的跨越，长效机制建设不断完善，集群能级跃升路径清晰，系统施策推动质效双升，重点领域改革攻坚加快推进，长效机制建设不断完善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应聚焦高端绝缘材料、光通讯芯片、特种电子元器件等基础环节，通过招商与联合攻关提升本地配套率，降低核心部件外购依赖。延链应向新能源电缆、海缆、光纤传感多领域拓展，平滑铁路投资周期波动，分散单一行业风险，集群能级跃升路径清晰，系统施策推动质效双升，重点领域改革攻坚加快推进，长效机制建设不断完善，集群能级跃升路径清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链以供电与光通讯系统集成能力提升为重点，支持中铁北赛、太平洋光纤向“装备+控制+服务”总包转型。推动电缆企业拓展新能源与算力网络场景，构建多应用场景产业链，增强链条韧性与附加值，提升全球价值链位势，系统施策推动质效双升，重点领域改革攻坚加快推进，长效机制建设不断完善，集群能级跃升路径清晰，系统施策推动质效双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补链强链延链应“以链主定方向、以项目抓落实”，绘制并更新产业链图谱，生成延链补链强链项目库，形成“引进一个、带动一串”的集群化扩张路径，以项目化推进确保链条韧性持续增强，重点领域改革攻坚加快推进，长效机制建设不断完善，集群能级跃升路径清晰，系统施策推动质效双升，重点领域改革攻坚加快推进，长效机制建设不断完善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“领航企业+专精特新”双培育。支持中铁北赛、太平洋光纤等冲击全国一流，聚焦铁路输电龙头梯次培育；对中小配套企业开展“小升规、规升高”帮扶，壮大专精特新方阵，夯实集群企业生态底盘，形成合理企业结构，集群能级跃升路径清晰，系统施策推动质效双升，重点领域改革攻坚加快推进，长效机制建设不断完善，集群能级跃升路径清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推广“链主企业做品牌、相关企业做配套”的融通模式，鼓励头部企业开放供应链、共享检测与研发资源，带动配套企业质量升级。对拟上市企业加强辅导，推动更多企业登陆资本市场，拓宽融资渠道，增强企业资本实力，系统施策推动质效双升，重点领域改革攻坚加快推进，长效机制建设不断完善，集群能级跃升路径清晰，系统施策推动质效双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企业培育应“抓两头、带中间”：一头育领军旗舰，一头扶专精特新，中间促配套升级。建立骨干企业培育库与“一企一策”，以梯次成长夯实集群企业生态厚度，提升整体抗风险与创新能力，重点领域改革攻坚加快推进，长效机制建设不断完善，集群能级跃升路径清晰，系统施策推动质效双升，重点领域改革攻坚加快推进，长效机制建设不断完善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提升以“补短板、建平台、促转化”为主线。鼓励企业联合高校院所攻关高端绝缘、光芯片等“卡脖子”技术，支持首台套研制与中试熟化，提升原创成果占比与产业化效率，把创新主动权牢牢掌握在自己手中，集群能级跃升路径清晰，系统施策推动质效双升，重点领域改革攻坚加快推进，长效机制建设不断完善，集群能级跃升路径清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公共创新平台建设，推动研发分中心、重点实验室向中小配套企业开放共享；完善“揭榜挂帅”与首台套保险补偿，为创新产品提供本地首用市场，缩短转化周期、降低试错成本，打通成果转化“最后一公里”，系统施策推动质效双升，重点领域改革攻坚加快推进，长效机制建设不断完善，集群能级跃升路径清晰，系统施策推动质效双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创新提升需从“企业单打”转向“平台协同”。构建“科研高地—创新平台—院企一体—产业示范”生态，使阳谷由线缆大县迈向创新策源高地，以持续创新支撑集群长期竞争力与高质量发展，重点领域改革攻坚加快推进，长效机制建设不断完善，集群能级跃升路径清晰，系统施策推动质效双升，重点领域改革攻坚加快推进，长效机制建设不断完善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保障应优先支持高附加值、低能耗项目用地与能耗指标，推广绿色制造与全生命周期能效管理。完善人才公寓、股权激励等配套，引育高端研发与数字化复合人才，缓解结构性人力短板，为高端化转型提供人力资本支撑，集群能级跃升路径清晰，系统施策推动质效双升，重点领域改革攻坚加快推进，长效机制建设不断完善，集群能级跃升路径清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资本上，发展供应链金融与专精特新贷，畅通中小配套企业融资；发挥产业基金与技改资金杠杆，引导社会资本投向关键材料与智能化改造，提升要素配置效率与资金使用效益，破解轻资产企业融资难题，增强资本供给，系统施策推动质效双升，重点领域改革攻坚加快推进，长效机制建设不断完善，集群能级跃升路径清晰，系统施策推动质效双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要素保障要以“集约、绿色、精准”为原则，打通土地、能耗、人才、资本瓶颈，为集群跃升提供坚实底座支撑，使有限要素流向高效、高值、低碳的环节与企业，提升整体投入产出效率，重点领域改革攻坚加快推进，长效机制建设不断完善，集群能级跃升路径清晰，系统施策推动质效双升，重点领域改革攻坚加快推进，长效机制建设不断完善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优化应推动扶持从“普惠奖励”向“绩效导向+场景赋能”升级，对智能化改造、绿色低碳、成果转化给予倾斜。确保中小配套企业同等享受政策红利，避免资源过度集中头部，提升政策整体效能与普惠性，集群能级跃升路径清晰，系统施策推动质效双升，重点领域改革攻坚加快推进，长效机制建设不断完善，集群能级跃升路径清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产业链专班与行业组织协同，提升市场化、专业化服务水平，在技术标准、出海服务、展会对接上补短板。借鉴先进集群“抱团出海”机制，培育或强化铁路输电设备行业组织功能，增强集群自组织与国际化能力，系统施策推动质效双升，重点领域改革攻坚加快推进，长效机制建设不断完善，集群能级跃升路径清晰，系统施策推动质效双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政策优化要以“企业满意、生态优良”为标尺，持续优化营商环境，落实“有解思维、难时出手”，以制度供给护航国家级集群行稳致远，打造县域特色产业高质量发展的阳谷样板，重点领域改革攻坚加快推进，长效机制建设不断完善，集群能级跃升路径清晰，系统施策推动质效双升，重点领域改革攻坚加快推进，长效机制建设不断完善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大众网（齐鲁网）：《聚焦中小企业特色产业集群丨追光逐电练就纤毫之功》（2023-12-12）https://sd.dzwww.com/sdnews/202312/t20231212_13307732.htm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中国经济网：《山东高铁为城市注入新活力 配套产业借势腾飞》（2025-02-18）https://railway.china.com.cn/2025-02/18/content_117718549.shtml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聊城市政府：《提升创新创业活跃度丨阳谷县：聚焦中小企业特色产业集群》http://www.liaocheng.gov.cn/site_lcyhyshj/channel_lcq_lcyhyshj_32c/doc_657950b0a8baca4be6d76d31.html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阳谷县政府：《2023年县政府工作报告第四季度工作进展、取得成效、后续举措》http://www.yanggu.gov.cn/site_ygxgyhxxhjf/channel_x_5684_16099/doc_658d0e0fc8fe36281cc012f0.html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大众日报：《坚定不移攻产业！阳谷县工业经济扩量提质》https://dzrb.dzng.com/general/0/NEWS655506VLNIOPKIXYOTDN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聊城市投促局：《阳谷县光电信息产业园项目》http://tzcjj.liaocheng.gov.cn/channel_t_282_16505/doc_6509113d91551b259598d04b.html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经济日报（今日头条）：《山东聊城打造特色产业集群》（2024-12-30）https://www.toutiao.com/article/7453965694493819427/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经济日报（今日头条）：《山东高铁为城市注入新活力 配套产业借势腾飞》https://www.toutiao.com/article/7472558650775634469/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