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40" w:after="360" w:lineRule="exact" w:line="600"/>
        <w:jc w:val="center"/>
      </w:pPr>
      <w:r>
        <w:rPr>
          <w:rFonts w:ascii="方正小标宋简体" w:hAnsi="方正小标宋简体" w:eastAsia="方正小标宋简体"/>
          <w:b w:val="0"/>
          <w:sz w:val="44"/>
        </w:rPr>
        <w:t>山东菏泽成武（输变电装备）特色产业集群发展研究报告</w:t>
      </w:r>
    </w:p>
    <w:p>
      <w:pPr>
        <w:spacing w:before="240" w:after="120" w:lineRule="exact" w:line="600"/>
      </w:pPr>
      <w:r>
        <w:rPr>
          <w:rFonts w:ascii="黑体" w:hAnsi="黑体" w:eastAsia="黑体"/>
          <w:b w:val="0"/>
          <w:sz w:val="32"/>
        </w:rPr>
        <w:t>一、集群基础概况</w:t>
      </w:r>
    </w:p>
    <w:p>
      <w:pPr>
        <w:spacing w:before="120" w:after="120" w:lineRule="exact" w:line="600"/>
      </w:pPr>
      <w:r>
        <w:rPr>
          <w:rFonts w:ascii="楷体_GB2312" w:hAnsi="楷体_GB2312" w:eastAsia="楷体_GB2312"/>
          <w:b w:val="0"/>
          <w:sz w:val="32"/>
        </w:rPr>
        <w:t>（一）集群基本属性</w:t>
      </w:r>
    </w:p>
    <w:p>
      <w:pPr>
        <w:spacing w:lineRule="exact" w:line="600" w:after="0"/>
        <w:ind w:firstLine="420"/>
      </w:pPr>
      <w:r>
        <w:rPr>
          <w:rFonts w:ascii="仿宋_GB2312" w:hAnsi="仿宋_GB2312" w:eastAsia="仿宋_GB2312"/>
          <w:b w:val="0"/>
          <w:sz w:val="32"/>
        </w:rPr>
        <w:t>山东菏泽成武（输变电装备）特色产业集群位于菏泽市成武县，于2021年经山东省认定为省级特色产业集群，核心承载区为成武县输变电装备制造产业园区，是鲁西南重要的输变电设备制造基地。集群以山东达驰电气有限公司为链主，依托七十余年变压器制造积淀，形成输电、变电、配电、储电一体四面的全产业链体系，辨识度极高其发展路径已被多地作为县域特色产业培育的典型案例加以研究借鉴。</w:t>
      </w:r>
    </w:p>
    <w:p>
      <w:pPr>
        <w:spacing w:lineRule="exact" w:line="600" w:after="0"/>
        <w:ind w:firstLine="420"/>
      </w:pPr>
      <w:r>
        <w:rPr>
          <w:rFonts w:ascii="仿宋_GB2312" w:hAnsi="仿宋_GB2312" w:eastAsia="仿宋_GB2312"/>
          <w:b w:val="0"/>
          <w:sz w:val="32"/>
        </w:rPr>
        <w:t>从行政归属看，集群企业主要集聚于北至北外环、南至定砀路、西至吕台路、东至白浮工业园约八十平方公里范围内，由成武县输变电装备制造产业园区统筹管理，与县内机电设备、新能源等共同构成主导产业。成武作为传统农业县，依靠达驰电气等龙头企业牵引，逐步成长为以输变电装备为标识的工业强县，产业属性鲜明、辨识度高其发展路径已被多地作为县域特色产业培育的典型案例加以研究借鉴。</w:t>
      </w:r>
    </w:p>
    <w:p>
      <w:pPr>
        <w:spacing w:lineRule="exact" w:line="600" w:after="0"/>
        <w:ind w:firstLine="420"/>
      </w:pPr>
      <w:r>
        <w:rPr>
          <w:rFonts w:ascii="仿宋_GB2312" w:hAnsi="仿宋_GB2312" w:eastAsia="仿宋_GB2312"/>
          <w:b w:val="0"/>
          <w:sz w:val="32"/>
        </w:rPr>
        <w:t>集群认定的核心依据在于其完整的产业链条与较高的集聚度。根据山东省特色产业集群评价口径，集群须具备明确主导产业、一定数量的骨干企业与较完整配套体系。成武输变电集群拥有规上企业四十八家、中小微配套企业一百三十七家，产品覆盖油浸变压器、干式变压器、封闭母线、开关设备等十五大类，被纳入省十强产业雁阵形集群加以培育，认定基础扎实稳固。</w:t>
      </w:r>
    </w:p>
    <w:p>
      <w:pPr>
        <w:spacing w:before="120" w:after="120" w:lineRule="exact" w:line="600"/>
      </w:pPr>
      <w:r>
        <w:rPr>
          <w:rFonts w:ascii="楷体_GB2312" w:hAnsi="楷体_GB2312" w:eastAsia="楷体_GB2312"/>
          <w:b w:val="0"/>
          <w:sz w:val="32"/>
        </w:rPr>
        <w:t>（二）规模体量</w:t>
      </w:r>
    </w:p>
    <w:p>
      <w:pPr>
        <w:spacing w:lineRule="exact" w:line="600" w:after="0"/>
        <w:ind w:firstLine="420"/>
      </w:pPr>
      <w:r>
        <w:rPr>
          <w:rFonts w:ascii="仿宋_GB2312" w:hAnsi="仿宋_GB2312" w:eastAsia="仿宋_GB2312"/>
          <w:b w:val="0"/>
          <w:sz w:val="32"/>
        </w:rPr>
        <w:t>据公开数据，成武县机电设备制造产业链集聚规上企业四十八家、中小微配套企业一百三十七家，2022年集群实现产值五十五亿元，2024年规上企业营业收入达五十五亿元，规模效应在鲁西南县域中较为突出。链主企业达驰电气2025年实现产值十三点八亿元、同比增长百分之二十三点六，对区域增长的贡献举足轻重，是拉动县域制造业建设的核心支柱。</w:t>
      </w:r>
    </w:p>
    <w:p>
      <w:pPr>
        <w:spacing w:lineRule="exact" w:line="600" w:after="0"/>
        <w:ind w:firstLine="420"/>
      </w:pPr>
      <w:r>
        <w:rPr>
          <w:rFonts w:ascii="仿宋_GB2312" w:hAnsi="仿宋_GB2312" w:eastAsia="仿宋_GB2312"/>
          <w:b w:val="0"/>
          <w:sz w:val="32"/>
        </w:rPr>
        <w:t>达驰电气作为集群核心载体，年产能达八千万千伏安，产品覆盖十千伏至五百千伏多个电压等级、六十余系列一千余种型号，2026年力争实现营收二十亿元、未来三年产值突破五十亿元。成武县以输变电为主导，推进华武电工漆包线等配套项目落地，集群正由集聚发展向百亿级能级跃升，增量主要来自高端变压器与智能电网装备品类产业规模的持续扩张带动了上下游配套与现代服务业的协同发展。</w:t>
      </w:r>
    </w:p>
    <w:p>
      <w:pPr>
        <w:spacing w:lineRule="exact" w:line="600" w:after="0"/>
        <w:ind w:firstLine="420"/>
      </w:pPr>
      <w:r>
        <w:rPr>
          <w:rFonts w:ascii="仿宋_GB2312" w:hAnsi="仿宋_GB2312" w:eastAsia="仿宋_GB2312"/>
          <w:b w:val="0"/>
          <w:sz w:val="32"/>
        </w:rPr>
        <w:t>从成长性看，成武县落实产业链链长制，出台专精特新培育与技术改造补贴政策，常态化举办供需对接活动。2026年海信集团以约八点五七亿元完成对达驰电气等三家公司百分之六十五股权收购，全面赋能企业高端化与全球化。集群正处于由规模领先向价值领先的关键阶段，新型电力装备占比持续提升，发展后劲充足产业规模的持续扩张带动了上下游配套与现代服务业的协同发展。</w:t>
      </w:r>
    </w:p>
    <w:p>
      <w:pPr>
        <w:spacing w:before="120" w:after="120" w:lineRule="exact" w:line="600"/>
      </w:pPr>
      <w:r>
        <w:rPr>
          <w:rFonts w:ascii="楷体_GB2312" w:hAnsi="楷体_GB2312" w:eastAsia="楷体_GB2312"/>
          <w:b w:val="0"/>
          <w:sz w:val="32"/>
        </w:rPr>
        <w:t>（三）主导产业</w:t>
      </w:r>
    </w:p>
    <w:p>
      <w:pPr>
        <w:spacing w:lineRule="exact" w:line="600" w:after="0"/>
        <w:ind w:firstLine="420"/>
      </w:pPr>
      <w:r>
        <w:rPr>
          <w:rFonts w:ascii="仿宋_GB2312" w:hAnsi="仿宋_GB2312" w:eastAsia="仿宋_GB2312"/>
          <w:b w:val="0"/>
          <w:sz w:val="32"/>
        </w:rPr>
        <w:t>集群主导产业明确分为三个方向：一是变压器与开关设备，以达驰电气为核心，生产油浸电力变压器、节能变压器、非晶铁心变压器及智能变电站设备，并涵盖高压开关组合电器；二是输变电线路器材，包括电磁线、硅钢材料、非晶合金带材、电力铁塔、封闭母线、电器配件等；三是输变电工程总承包，面向电网、新能源电站提供成套装备与系统集成服务，产品体系较为完整。</w:t>
      </w:r>
    </w:p>
    <w:p>
      <w:pPr>
        <w:spacing w:lineRule="exact" w:line="600" w:after="0"/>
        <w:ind w:firstLine="420"/>
      </w:pPr>
      <w:r>
        <w:rPr>
          <w:rFonts w:ascii="仿宋_GB2312" w:hAnsi="仿宋_GB2312" w:eastAsia="仿宋_GB2312"/>
          <w:b w:val="0"/>
          <w:sz w:val="32"/>
        </w:rPr>
        <w:t>在产业链组织上，集群遵循上游关键材料与零部件、中游变压器及开关设备制造、下游工程总包与运维服务的原则，围绕智能电网、新能源送出、储能三条主线加快建链延链补链。当前正积极引进硅钢片、非晶带材等原材料头部企业，推动产品由常规变压器向特高压、智能、绿色变压器转变，提升高附加值终端产品比重各主导方向相互衔接，构成从原料到终端产品的完整谱系。</w:t>
      </w:r>
    </w:p>
    <w:p>
      <w:pPr>
        <w:spacing w:lineRule="exact" w:line="600" w:after="0"/>
        <w:ind w:firstLine="420"/>
      </w:pPr>
      <w:r>
        <w:rPr>
          <w:rFonts w:ascii="仿宋_GB2312" w:hAnsi="仿宋_GB2312" w:eastAsia="仿宋_GB2312"/>
          <w:b w:val="0"/>
          <w:sz w:val="32"/>
        </w:rPr>
        <w:t>主导产业的辨识度还体现在区域品牌上。成武全力打造山东输变电设备生产基地名片，达驰电气入选好品山东。输变电与机电设备共同构成县域百亿级集群，产业之间协同明显：本地漆包线直供变压器企业，开关设备与母线配套整机，形成龙头带动、配套跟进的成熟产业生态，区域品牌影响力稳步提升各主导方向相互衔接，构成从原料到终端产品的完整谱系。</w:t>
      </w:r>
    </w:p>
    <w:p>
      <w:pPr>
        <w:spacing w:before="240" w:after="120" w:lineRule="exact" w:line="600"/>
      </w:pPr>
      <w:r>
        <w:rPr>
          <w:rFonts w:ascii="黑体" w:hAnsi="黑体" w:eastAsia="黑体"/>
          <w:b w:val="0"/>
          <w:sz w:val="32"/>
        </w:rPr>
        <w:t>二、产业链结构分析</w:t>
      </w:r>
    </w:p>
    <w:p>
      <w:pPr>
        <w:spacing w:before="120" w:after="120" w:lineRule="exact" w:line="600"/>
      </w:pPr>
      <w:r>
        <w:rPr>
          <w:rFonts w:ascii="楷体_GB2312" w:hAnsi="楷体_GB2312" w:eastAsia="楷体_GB2312"/>
          <w:b w:val="0"/>
          <w:sz w:val="32"/>
        </w:rPr>
        <w:t>（一）产业链完整度</w:t>
      </w:r>
    </w:p>
    <w:p>
      <w:pPr>
        <w:spacing w:lineRule="exact" w:line="600" w:after="0"/>
        <w:ind w:firstLine="420"/>
      </w:pPr>
      <w:r>
        <w:rPr>
          <w:rFonts w:ascii="仿宋_GB2312" w:hAnsi="仿宋_GB2312" w:eastAsia="仿宋_GB2312"/>
          <w:b w:val="0"/>
          <w:sz w:val="32"/>
        </w:rPr>
        <w:t>成武输变电集群已构建从关键材料到成套装备的纵向一体化链条，上游以硅钢、电磁线、非晶带材等原材料与零部件为原料端，达驰电气具备变压器研发制造全能力，中游覆盖油浸与干式变压器、封闭母线、开关设备，下游通过工程总包进入电网与新能源场景，链条节点较为齐备、协同性良好，是国内较完整的县域输变电产业链之一链条完整度是集群抗风险能力与成本控制力的重要基础。</w:t>
      </w:r>
    </w:p>
    <w:p>
      <w:pPr>
        <w:spacing w:lineRule="exact" w:line="600" w:after="0"/>
        <w:ind w:firstLine="420"/>
      </w:pPr>
      <w:r>
        <w:rPr>
          <w:rFonts w:ascii="仿宋_GB2312" w:hAnsi="仿宋_GB2312" w:eastAsia="仿宋_GB2312"/>
          <w:b w:val="0"/>
          <w:sz w:val="32"/>
        </w:rPr>
        <w:t>从配套完整度看，集群内已聚集达驰电气、山东华驰、华武电工、艾迈科思、迅驰电气等规上企业四十八家，可生产油浸变压器、干式变压器、封闭母线、高压开关、电磁线、硅钢新材料等十五大类产品。华武电工每日可向本地直供十吨高品质漆包线，打通本地供货链路，产业闭环特征明显，配套体系相对完善，降本增效成效显著链条完整度是集群抗风险能力与成本控制力的重要基础。</w:t>
      </w:r>
    </w:p>
    <w:p>
      <w:pPr>
        <w:spacing w:lineRule="exact" w:line="600" w:after="0"/>
        <w:ind w:firstLine="420"/>
      </w:pPr>
      <w:r>
        <w:rPr>
          <w:rFonts w:ascii="仿宋_GB2312" w:hAnsi="仿宋_GB2312" w:eastAsia="仿宋_GB2312"/>
          <w:b w:val="0"/>
          <w:sz w:val="32"/>
        </w:rPr>
        <w:t>需指出的是，产业链在上游高端材料与中游尖端装备环节仍有短板。硅钢片、铁基非晶带材等关键原材料仍部分外购，特高压交直流核心部件本地配套不足；高端智能组件与电力电子环节薄弱。菏泽市产业规划明确将成武定位为输变电设备基地，说明当前链条在高端材料与系统级装备上尚有补强空间，完整度总体较高但高端环节待延伸链条完整度是集群抗风险能力与成本控制力的重要基础。</w:t>
      </w:r>
    </w:p>
    <w:p>
      <w:pPr>
        <w:spacing w:before="120" w:after="120" w:lineRule="exact" w:line="600"/>
      </w:pPr>
      <w:r>
        <w:rPr>
          <w:rFonts w:ascii="楷体_GB2312" w:hAnsi="楷体_GB2312" w:eastAsia="楷体_GB2312"/>
          <w:b w:val="0"/>
          <w:sz w:val="32"/>
        </w:rPr>
        <w:t>（二）产业链短板</w:t>
      </w:r>
    </w:p>
    <w:p>
      <w:pPr>
        <w:spacing w:lineRule="exact" w:line="600" w:after="0"/>
        <w:ind w:firstLine="420"/>
      </w:pPr>
      <w:r>
        <w:rPr>
          <w:rFonts w:ascii="仿宋_GB2312" w:hAnsi="仿宋_GB2312" w:eastAsia="仿宋_GB2312"/>
          <w:b w:val="0"/>
          <w:sz w:val="32"/>
        </w:rPr>
        <w:t>一是高端材料与核心部件短板明显。集群变压器产能强，但硅钢片、非晶带材、高端绝缘材料等关键原料与核心元器件仍依赖外地采购，过去绕组线八成靠外购，成本高、周期长，与省外先进输变电集群相比在材料端话语权有限，产品结构有待加速升级，须尽快补上关键材料与高端部件空白短板的补齐需要招商引资与本土技改双轮驱动、协同发力。</w:t>
      </w:r>
    </w:p>
    <w:p>
      <w:pPr>
        <w:spacing w:lineRule="exact" w:line="600" w:after="0"/>
        <w:ind w:firstLine="420"/>
      </w:pPr>
      <w:r>
        <w:rPr>
          <w:rFonts w:ascii="仿宋_GB2312" w:hAnsi="仿宋_GB2312" w:eastAsia="仿宋_GB2312"/>
          <w:b w:val="0"/>
          <w:sz w:val="32"/>
        </w:rPr>
        <w:t>二是本地配套协同深度不足。达驰电气等所需漆包线、纸包线虽已有华武电工本地直供，但高端电磁线、绝缘材料、电力电子器件多在外地，县域内从材料到成套设备的垂直整合不够紧密，部分高附加值环节外流。产业链耦合度不高是规划明确的共性问题，也是成武需重点突破的方向，须强化本地协同与差异化分工短板的补齐需要招商引资与本土技改双轮驱动、协同发力。</w:t>
      </w:r>
    </w:p>
    <w:p>
      <w:pPr>
        <w:spacing w:lineRule="exact" w:line="600" w:after="0"/>
        <w:ind w:firstLine="420"/>
      </w:pPr>
      <w:r>
        <w:rPr>
          <w:rFonts w:ascii="仿宋_GB2312" w:hAnsi="仿宋_GB2312" w:eastAsia="仿宋_GB2312"/>
          <w:b w:val="0"/>
          <w:sz w:val="32"/>
        </w:rPr>
        <w:t>三是系统级与工程能力偏弱。集群以设备制造见长，但在智能变电站总包、储能系统集成、运维服务等下游环节企业较少，价值链上端话语权有限。中小企业多聚焦单一零部件，协同效率有提升空间。须在补链中引入工程总承包与系统集成主体，延伸价值链条，提升整体竞争力与抗周期能力，遏制低端内卷短板的补齐需要招商引资与本土技改双轮驱动、协同发力。</w:t>
      </w:r>
    </w:p>
    <w:p>
      <w:pPr>
        <w:spacing w:before="120" w:after="120" w:lineRule="exact" w:line="600"/>
      </w:pPr>
      <w:r>
        <w:rPr>
          <w:rFonts w:ascii="楷体_GB2312" w:hAnsi="楷体_GB2312" w:eastAsia="楷体_GB2312"/>
          <w:b w:val="0"/>
          <w:sz w:val="32"/>
        </w:rPr>
        <w:t>（三）价值链位置</w:t>
      </w:r>
    </w:p>
    <w:p>
      <w:pPr>
        <w:spacing w:lineRule="exact" w:line="600" w:after="0"/>
        <w:ind w:firstLine="420"/>
      </w:pPr>
      <w:r>
        <w:rPr>
          <w:rFonts w:ascii="仿宋_GB2312" w:hAnsi="仿宋_GB2312" w:eastAsia="仿宋_GB2312"/>
          <w:b w:val="0"/>
          <w:sz w:val="32"/>
        </w:rPr>
        <w:t>从价值分布看，常规油浸与干式变压器占据集群产值主体，但利润率受铜铁价格与同质化竞争挤压；智能变压器、非晶合金变压器、植物油变压器等单位价值显著更高，尤其是面向特高压、新能源与海外电网的高端装备，是价值链提升的主要方向。达驰电气通过植物油变压器与智能变电设备提升附加值，平抑了传统品类波动带来的经营风险价值链上移依赖持续的技术迭代与产品结构调整。</w:t>
      </w:r>
    </w:p>
    <w:p>
      <w:pPr>
        <w:spacing w:lineRule="exact" w:line="600" w:after="0"/>
        <w:ind w:firstLine="420"/>
      </w:pPr>
      <w:r>
        <w:rPr>
          <w:rFonts w:ascii="仿宋_GB2312" w:hAnsi="仿宋_GB2312" w:eastAsia="仿宋_GB2312"/>
          <w:b w:val="0"/>
          <w:sz w:val="32"/>
        </w:rPr>
        <w:t>在区域价值链中，成武被定位为山东省输变电设备生产基地，承担着服务电网、新能源与海外工程的功能，价值定位由普通变压器向智能、绿色、特高压装备升级。菏泽全市将机电设备作为主导产业，成武是其输变电板块的核心承载，区位价值突出、功能重要，正由规模优势向技术优势转型，战略地位稳固，龙头引领效应显著价值链上移依赖持续的技术迭代与产品结构调整。</w:t>
      </w:r>
    </w:p>
    <w:p>
      <w:pPr>
        <w:spacing w:lineRule="exact" w:line="600" w:after="0"/>
        <w:ind w:firstLine="420"/>
      </w:pPr>
      <w:r>
        <w:rPr>
          <w:rFonts w:ascii="仿宋_GB2312" w:hAnsi="仿宋_GB2312" w:eastAsia="仿宋_GB2312"/>
          <w:b w:val="0"/>
          <w:sz w:val="32"/>
        </w:rPr>
        <w:t>面向全国，成武输变电的价值锚点正在从成本优势转向技术优势。达驰电气植物油变压器通过UL认证出口美国，中标英国垃圾焚烧电厂项目，技术可达国际先进。随着高端智能装备比重上升，集群有望在全国输变电价值链中占据更高位势，但当前仍处在由中端向高端爬坡的过渡阶段，须持续发力方能实现价值跃升价值链上移依赖持续的技术迭代与产品结构调整。</w:t>
      </w:r>
    </w:p>
    <w:p>
      <w:pPr>
        <w:spacing w:before="120" w:after="120" w:lineRule="exact" w:line="600"/>
      </w:pPr>
      <w:r>
        <w:rPr>
          <w:rFonts w:ascii="楷体_GB2312" w:hAnsi="楷体_GB2312" w:eastAsia="楷体_GB2312"/>
          <w:b w:val="0"/>
          <w:sz w:val="32"/>
        </w:rPr>
        <w:t>（四）产业分工</w:t>
      </w:r>
    </w:p>
    <w:p>
      <w:pPr>
        <w:spacing w:lineRule="exact" w:line="600" w:after="0"/>
        <w:ind w:firstLine="420"/>
      </w:pPr>
      <w:r>
        <w:rPr>
          <w:rFonts w:ascii="仿宋_GB2312" w:hAnsi="仿宋_GB2312" w:eastAsia="仿宋_GB2312"/>
          <w:b w:val="0"/>
          <w:sz w:val="32"/>
        </w:rPr>
        <w:t>在菏泽市域分工中，成武与鲁西新区、单县、郓城错位协同：成武侧重输变电装备，鲁西新区侧重新能源汽车零部件与高端装备，单县侧重农机，郓城侧重齿轮与工程机械。成武内部呈现龙头引领、配套跟进的分工格局：达驰电气统揽研发与整机，华武电工供电磁线，艾迈科思攻开关设备，众多中小微提供零部件，形成大中小企业融通网络合理的分工避免了同质化竞争并放大了协同效益。</w:t>
      </w:r>
    </w:p>
    <w:p>
      <w:pPr>
        <w:spacing w:lineRule="exact" w:line="600" w:after="0"/>
        <w:ind w:firstLine="420"/>
      </w:pPr>
      <w:r>
        <w:rPr>
          <w:rFonts w:ascii="仿宋_GB2312" w:hAnsi="仿宋_GB2312" w:eastAsia="仿宋_GB2312"/>
          <w:b w:val="0"/>
          <w:sz w:val="32"/>
        </w:rPr>
        <w:t>在县域内部，集群呈现核心园区加周边镇的分工格局。输变电装备制造产业园区集聚整机与研发检测，周边企业承担电磁线、硅钢、铁塔、配件等配套；云电链数字平台整合创新、金融、销售资源。分工层次较为清晰、运转有序，生态较为健康，专业化分工放大了整体协作效率与抗风险能力，避免了同质化内耗，协同效应可观合理的分工避免了同质化竞争并放大了协同效益。</w:t>
      </w:r>
    </w:p>
    <w:p>
      <w:pPr>
        <w:spacing w:lineRule="exact" w:line="600" w:after="0"/>
        <w:ind w:firstLine="420"/>
      </w:pPr>
      <w:r>
        <w:rPr>
          <w:rFonts w:ascii="仿宋_GB2312" w:hAnsi="仿宋_GB2312" w:eastAsia="仿宋_GB2312"/>
          <w:b w:val="0"/>
          <w:sz w:val="32"/>
        </w:rPr>
        <w:t>从产业与城市关系看，成武将输变电布局于产业园区，与机电设备、新能源协同形成一区多园格局。本地漆包线直供变压器企业，开关设备与母线配套整机，园区内物质与能量梯级利用，体现了生产环节之间的专业化分工与数字化协同，是产城融合、绿色低碳发展的重要体现，综合效益显著，集群化特征鲜明合理的分工避免了同质化竞争并放大了协同效益。</w:t>
      </w:r>
    </w:p>
    <w:p>
      <w:pPr>
        <w:spacing w:before="240" w:after="120" w:lineRule="exact" w:line="600"/>
      </w:pPr>
      <w:r>
        <w:rPr>
          <w:rFonts w:ascii="黑体" w:hAnsi="黑体" w:eastAsia="黑体"/>
          <w:b w:val="0"/>
          <w:sz w:val="32"/>
        </w:rPr>
        <w:t>三、企业主体结构</w:t>
      </w:r>
    </w:p>
    <w:p>
      <w:pPr>
        <w:spacing w:before="120" w:after="120" w:lineRule="exact" w:line="600"/>
      </w:pPr>
      <w:r>
        <w:rPr>
          <w:rFonts w:ascii="楷体_GB2312" w:hAnsi="楷体_GB2312" w:eastAsia="楷体_GB2312"/>
          <w:b w:val="0"/>
          <w:sz w:val="32"/>
        </w:rPr>
        <w:t>（一）企业规模结构</w:t>
      </w:r>
    </w:p>
    <w:p>
      <w:pPr>
        <w:spacing w:lineRule="exact" w:line="600" w:after="0"/>
        <w:ind w:firstLine="420"/>
      </w:pPr>
      <w:r>
        <w:rPr>
          <w:rFonts w:ascii="仿宋_GB2312" w:hAnsi="仿宋_GB2312" w:eastAsia="仿宋_GB2312"/>
          <w:b w:val="0"/>
          <w:sz w:val="32"/>
        </w:rPr>
        <w:t>集群企业规模呈金字塔结构。顶端是达驰电气这类大型企业，年产能八千万千伏安、员工七百余人、2025年产值十三点八亿元，是全省变压器领域旗舰；中间层为四十八家规模以上企业，包括华驰、华武电工、艾迈科思、迅驰电气等；基座是一百余家中小微配套企业，共同构成产业生态底座，分工明确、梯度完整，整体结构具有较强韧性，抗周期能力逐步增强。</w:t>
      </w:r>
    </w:p>
    <w:p>
      <w:pPr>
        <w:spacing w:lineRule="exact" w:line="600" w:after="0"/>
        <w:ind w:firstLine="420"/>
      </w:pPr>
      <w:r>
        <w:rPr>
          <w:rFonts w:ascii="仿宋_GB2312" w:hAnsi="仿宋_GB2312" w:eastAsia="仿宋_GB2312"/>
          <w:b w:val="0"/>
          <w:sz w:val="32"/>
        </w:rPr>
        <w:t>据公开数据，成武县机电设备制造产业链集聚规上企业四十八家、中小微配套企业一百三十七家。从用工看，龙头企业的数百人级用工与中小企业的分散用工并存，规模结构兼具集聚效应与就业吸纳能力，对县域经济支撑作用明显，是稳就业、稳增长的重要基础，也是振兴县域工业的重要依托，产业带动面广梯次合理的企业结构有助于稳定产业链供应链运行。</w:t>
      </w:r>
    </w:p>
    <w:p>
      <w:pPr>
        <w:spacing w:lineRule="exact" w:line="600" w:after="0"/>
        <w:ind w:firstLine="420"/>
      </w:pPr>
      <w:r>
        <w:rPr>
          <w:rFonts w:ascii="仿宋_GB2312" w:hAnsi="仿宋_GB2312" w:eastAsia="仿宋_GB2312"/>
          <w:b w:val="0"/>
          <w:sz w:val="32"/>
        </w:rPr>
        <w:t>总体看，集群大中小企业梯度仍需优化。龙头企业实力突出，但中型骨干企业数量相对不足，大量中小企业以单一零部件为主、抗周期能力弱。成武县提出建设机电设备制造产业园、遴选领军企业，目的正是壮大中间层，形成一批专精特新配套企业并存的合理结构，以夯实集群根基与竞争厚度，提升整体协同效率与产业韧性梯次合理的企业结构有助于稳定产业链供应链运行。</w:t>
      </w:r>
    </w:p>
    <w:p>
      <w:pPr>
        <w:spacing w:before="120" w:after="120" w:lineRule="exact" w:line="600"/>
      </w:pPr>
      <w:r>
        <w:rPr>
          <w:rFonts w:ascii="楷体_GB2312" w:hAnsi="楷体_GB2312" w:eastAsia="楷体_GB2312"/>
          <w:b w:val="0"/>
          <w:sz w:val="32"/>
        </w:rPr>
        <w:t>（二）产权结构</w:t>
      </w:r>
    </w:p>
    <w:p>
      <w:pPr>
        <w:spacing w:lineRule="exact" w:line="600" w:after="0"/>
        <w:ind w:firstLine="420"/>
      </w:pPr>
      <w:r>
        <w:rPr>
          <w:rFonts w:ascii="仿宋_GB2312" w:hAnsi="仿宋_GB2312" w:eastAsia="仿宋_GB2312"/>
          <w:b w:val="0"/>
          <w:sz w:val="32"/>
        </w:rPr>
        <w:t>集群产权结构以民营资本为主导，混合所有制与国有背景并存。达驰电气原为民营老牌企业，2026年海信集团通过水发系完成对其百分之六十五股权收购，引入产业资本与全球化渠道；华武电工、艾迈科思等为民营企业；县属国资在园区载体与公共平台中发挥作用，形成民企为主、国资与巨头赋能的格局，资本活力较强、配置效率逐步提升，市场主体多元。</w:t>
      </w:r>
    </w:p>
    <w:p>
      <w:pPr>
        <w:spacing w:lineRule="exact" w:line="600" w:after="0"/>
        <w:ind w:firstLine="420"/>
      </w:pPr>
      <w:r>
        <w:rPr>
          <w:rFonts w:ascii="仿宋_GB2312" w:hAnsi="仿宋_GB2312" w:eastAsia="仿宋_GB2312"/>
          <w:b w:val="0"/>
          <w:sz w:val="32"/>
        </w:rPr>
        <w:t>在融资结构上，菏泽市开发知识产权质押融资专属信贷产品，推动鲁科贷、科技成果转化贷快速增长，2024年备案科技成果转化贷款一百二十五笔、金额五点六亿元，有力支持装备制造企业。龙头企业依托规模与信用获取银行授信，中小企业更多依赖产业链金融与政策性工具，产权与资本结构呈现分层特征，资本可得性在县域中较好多元产权结构增强了资本配置的效率与灵活性。</w:t>
      </w:r>
    </w:p>
    <w:p>
      <w:pPr>
        <w:spacing w:lineRule="exact" w:line="600" w:after="0"/>
        <w:ind w:firstLine="420"/>
      </w:pPr>
      <w:r>
        <w:rPr>
          <w:rFonts w:ascii="仿宋_GB2312" w:hAnsi="仿宋_GB2312" w:eastAsia="仿宋_GB2312"/>
          <w:b w:val="0"/>
          <w:sz w:val="32"/>
        </w:rPr>
        <w:t>战略资本注入也为集群注入活力。海信集团并购达驰电气后，导入智能制造、技术研发与全球市场资源，国资更多投向园区载体与公共平台，民营资本聚焦制造与经营，二者在产业链不同环节分工协作。产权结构的多元性增强了集群的抗风险与再投资能力，为长远发展奠定资本支撑，金融活水润泽实体经济特征明显多元产权结构增强了资本配置的效率与灵活性。</w:t>
      </w:r>
    </w:p>
    <w:p>
      <w:pPr>
        <w:spacing w:before="120" w:after="120" w:lineRule="exact" w:line="600"/>
      </w:pPr>
      <w:r>
        <w:rPr>
          <w:rFonts w:ascii="楷体_GB2312" w:hAnsi="楷体_GB2312" w:eastAsia="楷体_GB2312"/>
          <w:b w:val="0"/>
          <w:sz w:val="32"/>
        </w:rPr>
        <w:t>（三）头部企业</w:t>
      </w:r>
    </w:p>
    <w:p>
      <w:pPr>
        <w:spacing w:lineRule="exact" w:line="600" w:after="0"/>
        <w:ind w:firstLine="420"/>
      </w:pPr>
      <w:r>
        <w:rPr>
          <w:rFonts w:ascii="仿宋_GB2312" w:hAnsi="仿宋_GB2312" w:eastAsia="仿宋_GB2312"/>
          <w:b w:val="0"/>
          <w:sz w:val="32"/>
        </w:rPr>
        <w:t>山东达驰电气有限公司是集群绝对的链主企业，拥有七十余年变压器生产历史，主要生产七百五十千伏级及以下智能油浸电力变压器、节能变压器、非晶铁心变压器等系列产品，年产能八千万千伏安，产品覆盖十至五百千伏六十余系列一千余种型号，出口七十余个国家和地区，行业地位稳固、引领作用显著，对集群具有定盘星意义，创新带动能力强。</w:t>
      </w:r>
    </w:p>
    <w:p>
      <w:pPr>
        <w:spacing w:lineRule="exact" w:line="600" w:after="0"/>
        <w:ind w:firstLine="420"/>
      </w:pPr>
      <w:r>
        <w:rPr>
          <w:rFonts w:ascii="仿宋_GB2312" w:hAnsi="仿宋_GB2312" w:eastAsia="仿宋_GB2312"/>
          <w:b w:val="0"/>
          <w:sz w:val="32"/>
        </w:rPr>
        <w:t>达驰电气拥有百余项授权专利，参与制定十二项国家和行业标准，牵头组建山东省电力变压器环保高效智能化技术重点实验室，自主研发植物油变压器通过UL认证出口美国，并中标英国垃圾焚烧电厂项目。这些企业承上启下，将硅钢、电磁线转化为高端变压器，供给国网、南网及海外客户，是产业链顺畅运转的关键枢纽与价值转化节点链主企业的牵引力决定集群资源整合的广度与深度。</w:t>
      </w:r>
    </w:p>
    <w:p>
      <w:pPr>
        <w:spacing w:lineRule="exact" w:line="600" w:after="0"/>
        <w:ind w:firstLine="420"/>
      </w:pPr>
      <w:r>
        <w:rPr>
          <w:rFonts w:ascii="仿宋_GB2312" w:hAnsi="仿宋_GB2312" w:eastAsia="仿宋_GB2312"/>
          <w:b w:val="0"/>
          <w:sz w:val="32"/>
        </w:rPr>
        <w:t>此外，园区聚集华驰变压器、华武电工、艾迈科思、迅驰电气等一批骨干与单项冠军潜力企业。艾迈科思2025年突破三十五千伏绝缘技术天花板，研制全球首款量产固体全绝缘开关柜；华武电工漆包线耐温达二百二十摄氏度。头部企业之外，众多中小配套企业在电磁线、配件领域深耕，构成龙头引领、众星拱月的头部企业生态链主企业的牵引力决定集群资源整合的广度与深度。</w:t>
      </w:r>
    </w:p>
    <w:p>
      <w:pPr>
        <w:spacing w:before="120" w:after="120" w:lineRule="exact" w:line="600"/>
      </w:pPr>
      <w:r>
        <w:rPr>
          <w:rFonts w:ascii="楷体_GB2312" w:hAnsi="楷体_GB2312" w:eastAsia="楷体_GB2312"/>
          <w:b w:val="0"/>
          <w:sz w:val="32"/>
        </w:rPr>
        <w:t>（四）企业集聚特征</w:t>
      </w:r>
    </w:p>
    <w:p>
      <w:pPr>
        <w:spacing w:lineRule="exact" w:line="600" w:after="0"/>
        <w:ind w:firstLine="420"/>
      </w:pPr>
      <w:r>
        <w:rPr>
          <w:rFonts w:ascii="仿宋_GB2312" w:hAnsi="仿宋_GB2312" w:eastAsia="仿宋_GB2312"/>
          <w:b w:val="0"/>
          <w:sz w:val="32"/>
        </w:rPr>
        <w:t>集群空间集聚特征显著，以输变电装备制造产业园区为核心，约八十平方公里范围内集中了研发、整机、材料、配件等功能区，配套云电链数字平台与公共服务中心，企业毗邻布局降低了物流与协作成本。园区内上下游企业步行可达，形成上下楼即上下游的生态雏形，空间集聚度在县域产业集群中居于前列，协同效应可观，规模经济明显空间集聚降低了交易成本并促进了知识的外溢扩散。</w:t>
      </w:r>
    </w:p>
    <w:p>
      <w:pPr>
        <w:spacing w:lineRule="exact" w:line="600" w:after="0"/>
        <w:ind w:firstLine="420"/>
      </w:pPr>
      <w:r>
        <w:rPr>
          <w:rFonts w:ascii="仿宋_GB2312" w:hAnsi="仿宋_GB2312" w:eastAsia="仿宋_GB2312"/>
          <w:b w:val="0"/>
          <w:sz w:val="32"/>
        </w:rPr>
        <w:t>产业关联集聚明显。华武电工漆包线直供达驰与本地企业、开关设备与母线配套整机，企业间物质与价值循环紧密。成武以龙头企业加配套厂商加公共平台的成熟生态，推动企业向园区集聚，一百余家市场主体集中在园区周边，集聚效应带动全产业链协同降本增效，提升了整体运行效率与绿色水平，配套半径短空间集聚降低了交易成本并促进了知识的外溢扩散。</w:t>
      </w:r>
    </w:p>
    <w:p>
      <w:pPr>
        <w:spacing w:lineRule="exact" w:line="600" w:after="0"/>
        <w:ind w:firstLine="420"/>
      </w:pPr>
      <w:r>
        <w:rPr>
          <w:rFonts w:ascii="仿宋_GB2312" w:hAnsi="仿宋_GB2312" w:eastAsia="仿宋_GB2312"/>
          <w:b w:val="0"/>
          <w:sz w:val="32"/>
        </w:rPr>
        <w:t>从演化看，集群由早期零散制造逐步走向园区化、生态化集聚。成武县2017年规划建设输变电装备制造产业园区，2023年集群纳入全省首批产业培育示范工程，建成云电链省级工业互联网平台。当前企业集聚正从物理邻近向创新协同、数字协同深化，集聚质量随技改升级持续提升，能级不断跃升，生态日趋成熟空间集聚降低了交易成本并促进了知识的外溢扩散。</w:t>
      </w:r>
    </w:p>
    <w:p>
      <w:pPr>
        <w:spacing w:before="240" w:after="120" w:lineRule="exact" w:line="600"/>
      </w:pPr>
      <w:r>
        <w:rPr>
          <w:rFonts w:ascii="黑体" w:hAnsi="黑体" w:eastAsia="黑体"/>
          <w:b w:val="0"/>
          <w:sz w:val="32"/>
        </w:rPr>
        <w:t>四、创新能力</w:t>
      </w:r>
    </w:p>
    <w:p>
      <w:pPr>
        <w:spacing w:before="120" w:after="120" w:lineRule="exact" w:line="600"/>
      </w:pPr>
      <w:r>
        <w:rPr>
          <w:rFonts w:ascii="楷体_GB2312" w:hAnsi="楷体_GB2312" w:eastAsia="楷体_GB2312"/>
          <w:b w:val="0"/>
          <w:sz w:val="32"/>
        </w:rPr>
        <w:t>（一）研发投入</w:t>
      </w:r>
    </w:p>
    <w:p>
      <w:pPr>
        <w:spacing w:lineRule="exact" w:line="600" w:after="0"/>
        <w:ind w:firstLine="420"/>
      </w:pPr>
      <w:r>
        <w:rPr>
          <w:rFonts w:ascii="仿宋_GB2312" w:hAnsi="仿宋_GB2312" w:eastAsia="仿宋_GB2312"/>
          <w:b w:val="0"/>
          <w:sz w:val="32"/>
        </w:rPr>
        <w:t>成武输变电整体研发投入强度持续提升。达驰电气将研发聚焦于节能、环保、智能化变压器，联合西安交通大学、山东省质检院组建山东省电力变压器环保高效智能化技术重点实验室，2025年申报省重点研发计划棉籽油绿色高性能变压器项目。龙头企业研发投入占比保持高位，支撑关键技术持续突破，创新基础日益厚实，投入产出效率稳步改善。</w:t>
      </w:r>
    </w:p>
    <w:p>
      <w:pPr>
        <w:spacing w:lineRule="exact" w:line="600" w:after="0"/>
        <w:ind w:firstLine="420"/>
      </w:pPr>
      <w:r>
        <w:rPr>
          <w:rFonts w:ascii="仿宋_GB2312" w:hAnsi="仿宋_GB2312" w:eastAsia="仿宋_GB2312"/>
          <w:b w:val="0"/>
          <w:sz w:val="32"/>
        </w:rPr>
        <w:t>达驰电气建有完善的研发体系并与高校院所合作，研发活动覆盖材料、工艺、装备全链条，拥有百余项授权专利，研发投入转化为标准与产品的能力较强。华武电工自主研发漆包铜线十二层绝缘漆涂敷工艺，耐温等级突破二百二十摄氏度，耐电晕寿命为传统材料五倍，创新体系较为完整、产出效率较高，自主创新能力突出，技术名片鲜明研发投入的强度直接决定技术壁垒的高低与护城河的深浅。</w:t>
      </w:r>
    </w:p>
    <w:p>
      <w:pPr>
        <w:spacing w:lineRule="exact" w:line="600" w:after="0"/>
        <w:ind w:firstLine="420"/>
      </w:pPr>
      <w:r>
        <w:rPr>
          <w:rFonts w:ascii="仿宋_GB2312" w:hAnsi="仿宋_GB2312" w:eastAsia="仿宋_GB2312"/>
          <w:b w:val="0"/>
          <w:sz w:val="32"/>
        </w:rPr>
        <w:t>金融对研发的支持同步加强。菏泽市推动知识产权质押贷、科技成果转化贷，2024年备案涉及机电设备制造业约一亿元。但相较先进地区，广大中小微配套企业研发投入仍偏弱，面向特高压交直流、电力电子等尖端研发投入不足，须通过政策引导与产学研合作进一步补齐短板，提升整体创新能级与核心竞争力，缩小与一流差距研发投入的强度直接决定技术壁垒的高低与护城河的深浅。</w:t>
      </w:r>
    </w:p>
    <w:p>
      <w:pPr>
        <w:spacing w:before="120" w:after="120" w:lineRule="exact" w:line="600"/>
      </w:pPr>
      <w:r>
        <w:rPr>
          <w:rFonts w:ascii="楷体_GB2312" w:hAnsi="楷体_GB2312" w:eastAsia="楷体_GB2312"/>
          <w:b w:val="0"/>
          <w:sz w:val="32"/>
        </w:rPr>
        <w:t>（二）创新产出</w:t>
      </w:r>
    </w:p>
    <w:p>
      <w:pPr>
        <w:spacing w:lineRule="exact" w:line="600" w:after="0"/>
        <w:ind w:firstLine="420"/>
      </w:pPr>
      <w:r>
        <w:rPr>
          <w:rFonts w:ascii="仿宋_GB2312" w:hAnsi="仿宋_GB2312" w:eastAsia="仿宋_GB2312"/>
          <w:b w:val="0"/>
          <w:sz w:val="32"/>
        </w:rPr>
        <w:t>创新产出方面，达驰电气拥有百余项授权专利，荣获省部级科技进步奖二十七个，参与制定十二项国家和行业标准，并牵头组建省级重点实验室，植物油变压器通过UL认证，是集群标志性创新成果，示范效应强、行业影响大，引领带动作用明显。其智能电力变压器实现测量数字化、状态可视化，综合性能达国际先进水平标准与专利是衡量创新产出的硬核指标与身份象征。</w:t>
      </w:r>
    </w:p>
    <w:p>
      <w:pPr>
        <w:spacing w:lineRule="exact" w:line="600" w:after="0"/>
        <w:ind w:firstLine="420"/>
      </w:pPr>
      <w:r>
        <w:rPr>
          <w:rFonts w:ascii="仿宋_GB2312" w:hAnsi="仿宋_GB2312" w:eastAsia="仿宋_GB2312"/>
          <w:b w:val="0"/>
          <w:sz w:val="32"/>
        </w:rPr>
        <w:t>在输变电领域，集群已能生产十至五百千伏油浸与干式变压器、非晶合金变压器、封闭母线、高压开关等十五大类产品，并储备植物油变压器、智能变电站等新兴方向。艾迈科思三十五千伏固体全绝缘开关柜全球首发量产，华武电工高端漆包线进入新能源与高端变压器，体现了工艺创新的附加值转化能力，创新质量稳步提高标准与专利是衡量创新产出的硬核指标与身份象征。</w:t>
      </w:r>
    </w:p>
    <w:p>
      <w:pPr>
        <w:spacing w:lineRule="exact" w:line="600" w:after="0"/>
        <w:ind w:firstLine="420"/>
      </w:pPr>
      <w:r>
        <w:rPr>
          <w:rFonts w:ascii="仿宋_GB2312" w:hAnsi="仿宋_GB2312" w:eastAsia="仿宋_GB2312"/>
          <w:b w:val="0"/>
          <w:sz w:val="32"/>
        </w:rPr>
        <w:t>创新产出的短板在于高端新材料与系统级成果仍少。面向特高压交直流核心部件、储能系统集成等卡脖子方向的产业化成果尚处起步，与新型电力系统建设目标相比，成武在高端装备领域的产出需加快放量，创新成果转化率有待进一步提高，须精准补强关键环节，培育更多单项冠军与专精特新企业，提升供给质量标准与专利是衡量创新产出的硬核指标与身份象征。</w:t>
      </w:r>
    </w:p>
    <w:p>
      <w:pPr>
        <w:spacing w:before="120" w:after="120" w:lineRule="exact" w:line="600"/>
      </w:pPr>
      <w:r>
        <w:rPr>
          <w:rFonts w:ascii="楷体_GB2312" w:hAnsi="楷体_GB2312" w:eastAsia="楷体_GB2312"/>
          <w:b w:val="0"/>
          <w:sz w:val="32"/>
        </w:rPr>
        <w:t>（三）创新平台</w:t>
      </w:r>
    </w:p>
    <w:p>
      <w:pPr>
        <w:spacing w:lineRule="exact" w:line="600" w:after="0"/>
        <w:ind w:firstLine="420"/>
      </w:pPr>
      <w:r>
        <w:rPr>
          <w:rFonts w:ascii="仿宋_GB2312" w:hAnsi="仿宋_GB2312" w:eastAsia="仿宋_GB2312"/>
          <w:b w:val="0"/>
          <w:sz w:val="32"/>
        </w:rPr>
        <w:t>集群创新平台以企业技术中心与产业园为载体。达驰电气牵头组建山东省电力变压器环保高效智能化技术重点实验室，成武县中小企业公共服务中心打造集经济运行监测、政策推送、管理培训于一体的信息化平台。全县建有省级与市级各类创新载体，服务于输变电材料、工艺与装备的技术迭代与成果熟化，平台基础较为扎实、支撑作用渐显平台能级决定创新要素的集聚效率与配置效率。</w:t>
      </w:r>
    </w:p>
    <w:p>
      <w:pPr>
        <w:spacing w:lineRule="exact" w:line="600" w:after="0"/>
        <w:ind w:firstLine="420"/>
      </w:pPr>
      <w:r>
        <w:rPr>
          <w:rFonts w:ascii="仿宋_GB2312" w:hAnsi="仿宋_GB2312" w:eastAsia="仿宋_GB2312"/>
          <w:b w:val="0"/>
          <w:sz w:val="32"/>
        </w:rPr>
        <w:t>区域层面，菏泽市打造工业企业综合创新管理服务平台与科技文献共享服务平台，遴选领军企业给予研发平台建设、技术攻关、人才引育支持，对国家级、省级创新平台分别给予二百万、二十万元奖励。成武依托产业园区与骨干企业，构建企业主体、产学研联动的创新体系，并借助云电链赋能，协同效能不断提升，资源整合能力增强，创新生态逐步健全。</w:t>
      </w:r>
    </w:p>
    <w:p>
      <w:pPr>
        <w:spacing w:lineRule="exact" w:line="600" w:after="0"/>
        <w:ind w:firstLine="420"/>
      </w:pPr>
      <w:r>
        <w:rPr>
          <w:rFonts w:ascii="仿宋_GB2312" w:hAnsi="仿宋_GB2312" w:eastAsia="仿宋_GB2312"/>
          <w:b w:val="0"/>
          <w:sz w:val="32"/>
        </w:rPr>
        <w:t>平台短板在于高水平公共研发平台相对缺乏。相较济南、青岛等地，成武本地高校与国家级科研院所少，重大创新更依赖外部合作。未来应深化与西安交大等高校院所共建联合实验室、中试基地，搭建科技咨询、成果转化、专利申请一站式服务平台，补齐平台能级短板，夯实创新根基与长效供给能力，厚植创新沃土平台能级决定创新要素的集聚效率与配置效率。</w:t>
      </w:r>
    </w:p>
    <w:p>
      <w:pPr>
        <w:spacing w:before="120" w:after="120" w:lineRule="exact" w:line="600"/>
      </w:pPr>
      <w:r>
        <w:rPr>
          <w:rFonts w:ascii="楷体_GB2312" w:hAnsi="楷体_GB2312" w:eastAsia="楷体_GB2312"/>
          <w:b w:val="0"/>
          <w:sz w:val="32"/>
        </w:rPr>
        <w:t>（四）技术转化</w:t>
      </w:r>
    </w:p>
    <w:p>
      <w:pPr>
        <w:spacing w:lineRule="exact" w:line="600" w:after="0"/>
        <w:ind w:firstLine="420"/>
      </w:pPr>
      <w:r>
        <w:rPr>
          <w:rFonts w:ascii="仿宋_GB2312" w:hAnsi="仿宋_GB2312" w:eastAsia="仿宋_GB2312"/>
          <w:b w:val="0"/>
          <w:sz w:val="32"/>
        </w:rPr>
        <w:t>技术转化路径上，达驰电气形成研发、中试、产业化闭环，植物油变压器由实验室走向美国市场，智能变电站设备实现批量供货，技术不仅自用，还借海信渠道走向海外。这种由实验室到量产再到全球工程的转化模式，是集群技术转化能力的突出体现，也是成武区别于单纯加工型集群的核心竞争力所在，转化通道较为通畅转化通道的通畅程度直接影响创新投入的回报水平。</w:t>
      </w:r>
    </w:p>
    <w:p>
      <w:pPr>
        <w:spacing w:lineRule="exact" w:line="600" w:after="0"/>
        <w:ind w:firstLine="420"/>
      </w:pPr>
      <w:r>
        <w:rPr>
          <w:rFonts w:ascii="仿宋_GB2312" w:hAnsi="仿宋_GB2312" w:eastAsia="仿宋_GB2312"/>
          <w:b w:val="0"/>
          <w:sz w:val="32"/>
        </w:rPr>
        <w:t>在配套端，华武电工通过技改将十二层绝缘漆工艺就地产业化，日供本地十吨漆包线；艾迈科思三十五千伏开关柜依托材料创新快速量产。成武以云电链协助企业打造数字化管理系统，管理效率提升三成以上，则为中试与量产提供市场桥接，转化通道逐步畅通、要素供给日益完善，产业化节奏加快，成果转化效率提升转化通道的通畅程度直接影响创新投入的回报水平。</w:t>
      </w:r>
    </w:p>
    <w:p>
      <w:pPr>
        <w:spacing w:lineRule="exact" w:line="600" w:after="0"/>
        <w:ind w:firstLine="420"/>
      </w:pPr>
      <w:r>
        <w:rPr>
          <w:rFonts w:ascii="仿宋_GB2312" w:hAnsi="仿宋_GB2312" w:eastAsia="仿宋_GB2312"/>
          <w:b w:val="0"/>
          <w:sz w:val="32"/>
        </w:rPr>
        <w:t>转化效率仍有提升空间。部分中小企业缺乏中试能力，科技成果从样品到产品周期偏长；高端装备因客户认证壁垒高，转化放量慢。建议强化重点实验室与中试基地作用，完善成果转化服务体系，推动更多实验室成果在成武实现工程化与规模化，缩短产业化周期、提升转化效率，让创新更快变为现实生产力与工程能力转化通道的通畅程度直接影响创新投入的回报水平。</w:t>
      </w:r>
    </w:p>
    <w:p>
      <w:pPr>
        <w:spacing w:before="240" w:after="120" w:lineRule="exact" w:line="600"/>
      </w:pPr>
      <w:r>
        <w:rPr>
          <w:rFonts w:ascii="黑体" w:hAnsi="黑体" w:eastAsia="黑体"/>
          <w:b w:val="0"/>
          <w:sz w:val="32"/>
        </w:rPr>
        <w:t>五、生产要素禀赋</w:t>
      </w:r>
    </w:p>
    <w:p>
      <w:pPr>
        <w:spacing w:before="120" w:after="120" w:lineRule="exact" w:line="600"/>
      </w:pPr>
      <w:r>
        <w:rPr>
          <w:rFonts w:ascii="楷体_GB2312" w:hAnsi="楷体_GB2312" w:eastAsia="楷体_GB2312"/>
          <w:b w:val="0"/>
          <w:sz w:val="32"/>
        </w:rPr>
        <w:t>（一）劳动力</w:t>
      </w:r>
    </w:p>
    <w:p>
      <w:pPr>
        <w:spacing w:lineRule="exact" w:line="600" w:after="0"/>
        <w:ind w:firstLine="420"/>
      </w:pPr>
      <w:r>
        <w:rPr>
          <w:rFonts w:ascii="仿宋_GB2312" w:hAnsi="仿宋_GB2312" w:eastAsia="仿宋_GB2312"/>
          <w:b w:val="0"/>
          <w:sz w:val="32"/>
        </w:rPr>
        <w:t>成武劳动力资源以本地产业工人为主，达驰电气用工七百余人，华武电工、艾迈科思等企业带动周边就业。菏泽市实施人才新政三十条，对企业新引进硕博给予购房与生活补贴，劳动力结构随产业升级逐步优化。职业教育与校企合作支撑了变压器装配、电磁线工艺环节的技术工人稳定供给，人力基础尚可、供给总体有序，产业用工保障较好技能人才的稳定供给是产业安全运行的重要基础。</w:t>
      </w:r>
    </w:p>
    <w:p>
      <w:pPr>
        <w:spacing w:lineRule="exact" w:line="600" w:after="0"/>
        <w:ind w:firstLine="420"/>
      </w:pPr>
      <w:r>
        <w:rPr>
          <w:rFonts w:ascii="仿宋_GB2312" w:hAnsi="仿宋_GB2312" w:eastAsia="仿宋_GB2312"/>
          <w:b w:val="0"/>
          <w:sz w:val="32"/>
        </w:rPr>
        <w:t>用工结构呈现分层特征：变压器装配与检测环节需要较多熟练技工与工程师，中小企业以普工为主。随着智能化改造推进，企业对高技能数控、检测、自动化运维人员需求上升。成武通过人才引进等机制引才，但高端研发人才仍主要依赖外部引进与柔性合作，人才结构须持续优化方能匹配产业转型需要，青年回流仍需加强技能人才的稳定供给是产业安全运行的重要基础。</w:t>
      </w:r>
    </w:p>
    <w:p>
      <w:pPr>
        <w:spacing w:lineRule="exact" w:line="600" w:after="0"/>
        <w:ind w:firstLine="420"/>
      </w:pPr>
      <w:r>
        <w:rPr>
          <w:rFonts w:ascii="仿宋_GB2312" w:hAnsi="仿宋_GB2312" w:eastAsia="仿宋_GB2312"/>
          <w:b w:val="0"/>
          <w:sz w:val="32"/>
        </w:rPr>
        <w:t>劳动力约束在于高端人才留存与青年回流。作为鲁西南县城，成武在吸引顶尖电气、材料人才方面弱于中心城市。建议深化与高校及职业院校合作，建立校企联合培养机制，并以产业园区与事业平台提升产业层次，降低对低技能用工的依赖，提升全员劳动生产率与产业竞争力，筑牢人才支撑底座，增强发展后劲技能人才的稳定供给是产业安全运行的重要基础。</w:t>
      </w:r>
    </w:p>
    <w:p>
      <w:pPr>
        <w:spacing w:before="120" w:after="120" w:lineRule="exact" w:line="600"/>
      </w:pPr>
      <w:r>
        <w:rPr>
          <w:rFonts w:ascii="楷体_GB2312" w:hAnsi="楷体_GB2312" w:eastAsia="楷体_GB2312"/>
          <w:b w:val="0"/>
          <w:sz w:val="32"/>
        </w:rPr>
        <w:t>（二）资本要素</w:t>
      </w:r>
    </w:p>
    <w:p>
      <w:pPr>
        <w:spacing w:lineRule="exact" w:line="600" w:after="0"/>
        <w:ind w:firstLine="420"/>
      </w:pPr>
      <w:r>
        <w:rPr>
          <w:rFonts w:ascii="仿宋_GB2312" w:hAnsi="仿宋_GB2312" w:eastAsia="仿宋_GB2312"/>
          <w:b w:val="0"/>
          <w:sz w:val="32"/>
        </w:rPr>
        <w:t>资本要素方面，海信集团战略投资与菏泽市科技金融创新为集群注入资本。达驰电气获海信约八点五七亿元并购赋能；全市推动知识产权质押贷、鲁科贷，2024年备案科技成果转化贷款一百二十五笔、金额五点六亿元，缓解制造企业资金压力。龙头企业凭借资产规模获取银行授信，中小企业借助产业链金融获得支持，资本可得性在县域中较好。</w:t>
      </w:r>
    </w:p>
    <w:p>
      <w:pPr>
        <w:spacing w:lineRule="exact" w:line="600" w:after="0"/>
        <w:ind w:firstLine="420"/>
      </w:pPr>
      <w:r>
        <w:rPr>
          <w:rFonts w:ascii="仿宋_GB2312" w:hAnsi="仿宋_GB2312" w:eastAsia="仿宋_GB2312"/>
          <w:b w:val="0"/>
          <w:sz w:val="32"/>
        </w:rPr>
        <w:t>在产业投资上，成武县规划建设机电设备制造产业园，推进达驰电气高端变压器、华武电工漆包线等项目建设，为资本落地提供载体。县政府以链长制专班提升项目融资与建设效率，投资便利度在鲁西南县域中处于较好水平，资本形成速度明显加快，项目落地顺畅，各类资本向高端变压器与智能电网装备集聚，投资活力增强资本可得性直接影响重大项目落地与建设的速度。</w:t>
      </w:r>
    </w:p>
    <w:p>
      <w:pPr>
        <w:spacing w:lineRule="exact" w:line="600" w:after="0"/>
        <w:ind w:firstLine="420"/>
      </w:pPr>
      <w:r>
        <w:rPr>
          <w:rFonts w:ascii="仿宋_GB2312" w:hAnsi="仿宋_GB2312" w:eastAsia="仿宋_GB2312"/>
          <w:b w:val="0"/>
          <w:sz w:val="32"/>
        </w:rPr>
        <w:t>资本短板是广大中小微配套企业直接融资能力不足、依赖债权融资。建议用好设备购置补贴、技改专项贷与股权投资政策，发挥省市产业基金作用，引导社会资本投向高端材料、智能开关与储能系统方向，优化资本在产业链各环节的配置效率，增强资本对产业转型的撬动作用，提升资本使用效能与普惠覆盖面，缓解资金约束资本可得性直接影响重大项目落地与建设的速度。</w:t>
      </w:r>
    </w:p>
    <w:p>
      <w:pPr>
        <w:spacing w:before="120" w:after="120" w:lineRule="exact" w:line="600"/>
      </w:pPr>
      <w:r>
        <w:rPr>
          <w:rFonts w:ascii="楷体_GB2312" w:hAnsi="楷体_GB2312" w:eastAsia="楷体_GB2312"/>
          <w:b w:val="0"/>
          <w:sz w:val="32"/>
        </w:rPr>
        <w:t>（三）土地能耗</w:t>
      </w:r>
    </w:p>
    <w:p>
      <w:pPr>
        <w:spacing w:lineRule="exact" w:line="600" w:after="0"/>
        <w:ind w:firstLine="420"/>
      </w:pPr>
      <w:r>
        <w:rPr>
          <w:rFonts w:ascii="仿宋_GB2312" w:hAnsi="仿宋_GB2312" w:eastAsia="仿宋_GB2312"/>
          <w:b w:val="0"/>
          <w:sz w:val="32"/>
        </w:rPr>
        <w:t>土地要素上，成武县2017年规划建设输变电装备制造产业园区，产业空间大幅拓展；低效用地整治挖掘存量潜力，保障装备项目落地。园区企业集中布局，土地集约利用水平较高，但进一步扩能仍受县域用地指标约束，须以存量优化为主保障重点项目用地需求，提高单位土地产出强度与集约水平，向高端装备项目倾斜指标集约节约用地是破解空间约束的根本途径。</w:t>
      </w:r>
    </w:p>
    <w:p>
      <w:pPr>
        <w:spacing w:lineRule="exact" w:line="600" w:after="0"/>
        <w:ind w:firstLine="420"/>
      </w:pPr>
      <w:r>
        <w:rPr>
          <w:rFonts w:ascii="仿宋_GB2312" w:hAnsi="仿宋_GB2312" w:eastAsia="仿宋_GB2312"/>
          <w:b w:val="0"/>
          <w:sz w:val="32"/>
        </w:rPr>
        <w:t>能耗与环保方面，集群以绿色制造为标准，推广节能变压器与非晶铁心等低损耗产品，植物油变压器降低环境风险，能耗与排放处于行业较优水平。菏泽市将绿色低碳作为装备升级方向，绿色是集群的突出禀赋与差异化竞争优势，低碳底色较为鲜明，可持续发展能力较强，契合双碳目标要求，环保效益逐步显现集约节约用地是破解空间约束的根本途径。</w:t>
      </w:r>
    </w:p>
    <w:p>
      <w:pPr>
        <w:spacing w:lineRule="exact" w:line="600" w:after="0"/>
        <w:ind w:firstLine="420"/>
      </w:pPr>
      <w:r>
        <w:rPr>
          <w:rFonts w:ascii="仿宋_GB2312" w:hAnsi="仿宋_GB2312" w:eastAsia="仿宋_GB2312"/>
          <w:b w:val="0"/>
          <w:sz w:val="32"/>
        </w:rPr>
        <w:t>约束在于变压器与材料生产属能源消耗环节，在能耗双控与碳约束下，新增产能受限，发展重心须转向低损耗装备与再生利用。大气污染防治与能耗政策，也要求成武以存量优化与技术改造为主，土地与能耗指标应向高端智能装备倾斜配置，走绿色低碳的内涵式发展道路，实现集约增效，以绿电支撑高端制造集约节约用地是破解空间约束的根本途径。</w:t>
      </w:r>
    </w:p>
    <w:p>
      <w:pPr>
        <w:spacing w:before="120" w:after="120" w:lineRule="exact" w:line="600"/>
      </w:pPr>
      <w:r>
        <w:rPr>
          <w:rFonts w:ascii="楷体_GB2312" w:hAnsi="楷体_GB2312" w:eastAsia="楷体_GB2312"/>
          <w:b w:val="0"/>
          <w:sz w:val="32"/>
        </w:rPr>
        <w:t>（四）原材料资源</w:t>
      </w:r>
    </w:p>
    <w:p>
      <w:pPr>
        <w:spacing w:lineRule="exact" w:line="600" w:after="0"/>
        <w:ind w:firstLine="420"/>
      </w:pPr>
      <w:r>
        <w:rPr>
          <w:rFonts w:ascii="仿宋_GB2312" w:hAnsi="仿宋_GB2312" w:eastAsia="仿宋_GB2312"/>
          <w:b w:val="0"/>
          <w:sz w:val="32"/>
        </w:rPr>
        <w:t>原材料是集群关键也较薄弱的禀赋环节。成武本地不产硅钢与铜，变压器所需硅钢片、电磁线、绝缘件高度依赖外部供应链。达驰电气等通过长期合作保障原料；华武电工本地化生产漆包线，将绕组线外购比例由八成降至本地直供，提高产业链内循环比例，缓解原生资源约束、增强供应弹性与抗风险能力，但高端硅钢仍受制于人原料自主可控是产业安全的底线要求与基本前提。</w:t>
      </w:r>
    </w:p>
    <w:p>
      <w:pPr>
        <w:spacing w:lineRule="exact" w:line="600" w:after="0"/>
        <w:ind w:firstLine="420"/>
      </w:pPr>
      <w:r>
        <w:rPr>
          <w:rFonts w:ascii="仿宋_GB2312" w:hAnsi="仿宋_GB2312" w:eastAsia="仿宋_GB2312"/>
          <w:b w:val="0"/>
          <w:sz w:val="32"/>
        </w:rPr>
        <w:t>菏泽市装备制造业规划提出强化上游资源保障，支持企业健全关键材料供应网络、引进硅钢片与非晶带材头部企业。对成武而言，提升本地材料配套、健全回收交易体系，是弥补原生资源短板、保障原料安全的现实路径，也是绿色转型与循环经济的重要抓手，战略意义突出，须久久为功持续推进，增强供应链韧性原料自主可控是产业安全的底线要求与基本前提。</w:t>
      </w:r>
    </w:p>
    <w:p>
      <w:pPr>
        <w:spacing w:lineRule="exact" w:line="600" w:after="0"/>
        <w:ind w:firstLine="420"/>
      </w:pPr>
      <w:r>
        <w:rPr>
          <w:rFonts w:ascii="仿宋_GB2312" w:hAnsi="仿宋_GB2312" w:eastAsia="仿宋_GB2312"/>
          <w:b w:val="0"/>
          <w:sz w:val="32"/>
        </w:rPr>
        <w:t>原材料对外依存带来价格波动与供应链风险。建议在硅钢集采、再生铜与绝缘材料交易中心、物流仓储上加大布局，配套建设智能化分拣与本地配套项目，打造回收处理加工交易一体化体系，增强原料自主可控能力，为输变电装备稳健运行筑牢资源底座，降低外部冲击的传导强度与经营不确定性，守住产业安全边界原料自主可控是产业安全的底线要求与基本前提。</w:t>
      </w:r>
    </w:p>
    <w:p>
      <w:pPr>
        <w:spacing w:before="240" w:after="120" w:lineRule="exact" w:line="600"/>
      </w:pPr>
      <w:r>
        <w:rPr>
          <w:rFonts w:ascii="黑体" w:hAnsi="黑体" w:eastAsia="黑体"/>
          <w:b w:val="0"/>
          <w:sz w:val="32"/>
        </w:rPr>
        <w:t>六、市场与外向度</w:t>
      </w:r>
    </w:p>
    <w:p>
      <w:pPr>
        <w:spacing w:before="120" w:after="120" w:lineRule="exact" w:line="600"/>
      </w:pPr>
      <w:r>
        <w:rPr>
          <w:rFonts w:ascii="楷体_GB2312" w:hAnsi="楷体_GB2312" w:eastAsia="楷体_GB2312"/>
          <w:b w:val="0"/>
          <w:sz w:val="32"/>
        </w:rPr>
        <w:t>（一）国内市场</w:t>
      </w:r>
    </w:p>
    <w:p>
      <w:pPr>
        <w:spacing w:lineRule="exact" w:line="600" w:after="0"/>
        <w:ind w:firstLine="420"/>
      </w:pPr>
      <w:r>
        <w:rPr>
          <w:rFonts w:ascii="仿宋_GB2312" w:hAnsi="仿宋_GB2312" w:eastAsia="仿宋_GB2312"/>
          <w:b w:val="0"/>
          <w:sz w:val="32"/>
        </w:rPr>
        <w:t>国内市场是成武输变电产品的主要去向。变压器、开关设备直供国家电网、南方电网及五大六小发电集团等重大工程；电磁线、母线进入装备与新能源场景。菏泽及周边基建与新能源装机增长提供广阔腹地，内循环基础扎实稳固，区域消纳能力强，国网南网重大工程成为稳定订单来源，市场空间广阔且半径合理，支撑作用有力内需腹地的纵深决定集群增长的稳定性与可持续性。</w:t>
      </w:r>
    </w:p>
    <w:p>
      <w:pPr>
        <w:spacing w:lineRule="exact" w:line="600" w:after="0"/>
        <w:ind w:firstLine="420"/>
      </w:pPr>
      <w:r>
        <w:rPr>
          <w:rFonts w:ascii="仿宋_GB2312" w:hAnsi="仿宋_GB2312" w:eastAsia="仿宋_GB2312"/>
          <w:b w:val="0"/>
          <w:sz w:val="32"/>
        </w:rPr>
        <w:t>在新型电力系统与新能源带动下，特高压、储能、光伏、风电对变压器与开关设备需求增长，为集群打开新市场。成武依托云电链赋能数字化转型，推动企业对接下游客户，以需定产、以链聚市，国内市场渗透率随产品升级稳步提升，需求结构持续优化、增长动能更趋多元，内需拉动作用增强，新场景持续拓展内需腹地的纵深决定集群增长的稳定性与可持续性。</w:t>
      </w:r>
    </w:p>
    <w:p>
      <w:pPr>
        <w:spacing w:lineRule="exact" w:line="600" w:after="0"/>
        <w:ind w:firstLine="420"/>
      </w:pPr>
      <w:r>
        <w:rPr>
          <w:rFonts w:ascii="仿宋_GB2312" w:hAnsi="仿宋_GB2312" w:eastAsia="仿宋_GB2312"/>
          <w:b w:val="0"/>
          <w:sz w:val="32"/>
        </w:rPr>
        <w:t>市场结构仍偏传统。常规变压器与配电设备占相当比重，新能源与高端智能客户占比待提高。建议在巩固传统市场的同时，重点开拓特高压、储能变流、智能变电站等增量市场，优化国内市场的产品与客户结构，提升市场质量与抗周期能力，增强发展的稳健性与可持续性，避免过度依赖单一品类内需腹地的纵深决定集群增长的稳定性与可持续性。</w:t>
      </w:r>
    </w:p>
    <w:p>
      <w:pPr>
        <w:spacing w:before="120" w:after="120" w:lineRule="exact" w:line="600"/>
      </w:pPr>
      <w:r>
        <w:rPr>
          <w:rFonts w:ascii="楷体_GB2312" w:hAnsi="楷体_GB2312" w:eastAsia="楷体_GB2312"/>
          <w:b w:val="0"/>
          <w:sz w:val="32"/>
        </w:rPr>
        <w:t>（二）外贸出口</w:t>
      </w:r>
    </w:p>
    <w:p>
      <w:pPr>
        <w:spacing w:lineRule="exact" w:line="600" w:after="0"/>
        <w:ind w:firstLine="420"/>
      </w:pPr>
      <w:r>
        <w:rPr>
          <w:rFonts w:ascii="仿宋_GB2312" w:hAnsi="仿宋_GB2312" w:eastAsia="仿宋_GB2312"/>
          <w:b w:val="0"/>
          <w:sz w:val="32"/>
        </w:rPr>
        <w:t>外向度方面，成武依托达驰电气的技术与产品深度参与国际循环。企业产品出口东南亚、中东、非洲、欧洲等七十多个国家和地区，植物油变压器通过UL认证打入美国高端市场，并中标英国梅德沃斯五十八兆瓦垃圾焚烧电厂项目，在手国际订单同比增长五成，开放能级较高、国际化步伐较快，对外合作成效显著，是全球电力装备供应链的重要一环。</w:t>
      </w:r>
    </w:p>
    <w:p>
      <w:pPr>
        <w:spacing w:lineRule="exact" w:line="600" w:after="0"/>
        <w:ind w:firstLine="420"/>
      </w:pPr>
      <w:r>
        <w:rPr>
          <w:rFonts w:ascii="仿宋_GB2312" w:hAnsi="仿宋_GB2312" w:eastAsia="仿宋_GB2312"/>
          <w:b w:val="0"/>
          <w:sz w:val="32"/>
        </w:rPr>
        <w:t>输变电出口以变压器及成套设备为主。达驰电气通过海信全球化渠道加速出海，实现装备、技术与服务的整体走出去。但相较终端制成品，成武装备更多以设备与工程形式参与国际分工，出口结构仍有优化空间，须向高附加值智能装备与系统服务倾斜，提升出口质量与国际市场话语权，实现更高水平对外开放，融入全球价值链技术出海是比产品出海更高水平的开放形态。</w:t>
      </w:r>
    </w:p>
    <w:p>
      <w:pPr>
        <w:spacing w:lineRule="exact" w:line="600" w:after="0"/>
        <w:ind w:firstLine="420"/>
      </w:pPr>
      <w:r>
        <w:rPr>
          <w:rFonts w:ascii="仿宋_GB2312" w:hAnsi="仿宋_GB2312" w:eastAsia="仿宋_GB2312"/>
          <w:b w:val="0"/>
          <w:sz w:val="32"/>
        </w:rPr>
        <w:t>提升外贸质量需从产品出口转向高端装备与技术服务并重。成武应借势培育植物油变压器、智能变电站、储能系统出口品类，参与境外展会，提升出口附加值与国际市场话语权，实现更高水平、更高质量的对外开放，融入全球价值链，增强国际竞争主动权与抗风险能力，稳定外贸基本盘，拓宽海外版图技术出海是比产品出海更高水平的开放形态。</w:t>
      </w:r>
    </w:p>
    <w:p>
      <w:pPr>
        <w:spacing w:before="120" w:after="120" w:lineRule="exact" w:line="600"/>
      </w:pPr>
      <w:r>
        <w:rPr>
          <w:rFonts w:ascii="楷体_GB2312" w:hAnsi="楷体_GB2312" w:eastAsia="楷体_GB2312"/>
          <w:b w:val="0"/>
          <w:sz w:val="32"/>
        </w:rPr>
        <w:t>（三）品牌建设</w:t>
      </w:r>
    </w:p>
    <w:p>
      <w:pPr>
        <w:spacing w:lineRule="exact" w:line="600" w:after="0"/>
        <w:ind w:firstLine="420"/>
      </w:pPr>
      <w:r>
        <w:rPr>
          <w:rFonts w:ascii="仿宋_GB2312" w:hAnsi="仿宋_GB2312" w:eastAsia="仿宋_GB2312"/>
          <w:b w:val="0"/>
          <w:sz w:val="32"/>
        </w:rPr>
        <w:t>区域品牌上，成武全力打造山东输变电设备生产基地名片，达驰电气入选好品山东，区域辨识度与行业影响力持续提升，品牌势能逐步积聚、口碑日益彰显，区域形象不断优化，成为县域特色产业的一张亮丽名片，国内外采购商认知度稳步提升，好品山东标识放大了区域品牌价值，品牌生态逐步成形区域公共品牌与企业自主品牌良性互促、相得益彰。</w:t>
      </w:r>
    </w:p>
    <w:p>
      <w:pPr>
        <w:spacing w:lineRule="exact" w:line="600" w:after="0"/>
        <w:ind w:firstLine="420"/>
      </w:pPr>
      <w:r>
        <w:rPr>
          <w:rFonts w:ascii="仿宋_GB2312" w:hAnsi="仿宋_GB2312" w:eastAsia="仿宋_GB2312"/>
          <w:b w:val="0"/>
          <w:sz w:val="32"/>
        </w:rPr>
        <w:t>企业品牌方面，达驰电气以技术领先与标准制定树立行业声誉，参与十二项国家行业标准制修订，质量品牌荣誉众多；华武电工、艾迈科思在细分领域积累客户口碑。品牌矩阵初具规模，龙头带动效应显现，企业品牌与区域品牌良性互促，品牌生态逐步成形，国内外客户忠诚度逐步提高，品牌溢价开始显现，竞争优势增强区域公共品牌与企业自主品牌良性互促、相得益彰。</w:t>
      </w:r>
    </w:p>
    <w:p>
      <w:pPr>
        <w:spacing w:lineRule="exact" w:line="600" w:after="0"/>
        <w:ind w:firstLine="420"/>
      </w:pPr>
      <w:r>
        <w:rPr>
          <w:rFonts w:ascii="仿宋_GB2312" w:hAnsi="仿宋_GB2312" w:eastAsia="仿宋_GB2312"/>
          <w:b w:val="0"/>
          <w:sz w:val="32"/>
        </w:rPr>
        <w:t>品牌建设短板是系统集成端认知弱。成武装备多作为设备供应，缺乏面向下游工程的总包品牌。建议强化区域公共品牌加企业自主品牌体系，围绕绿色、智能、高端定位讲好输变电故事，提升达驰及成武装备在国内外市场的品牌溢价与忠诚客户群，把质量优势转化为品牌优势与市场竞争优势，扩大好品山东影响区域公共品牌与企业自主品牌良性互促、相得益彰。</w:t>
      </w:r>
    </w:p>
    <w:p>
      <w:pPr>
        <w:spacing w:before="120" w:after="120" w:lineRule="exact" w:line="600"/>
      </w:pPr>
      <w:r>
        <w:rPr>
          <w:rFonts w:ascii="楷体_GB2312" w:hAnsi="楷体_GB2312" w:eastAsia="楷体_GB2312"/>
          <w:b w:val="0"/>
          <w:sz w:val="32"/>
        </w:rPr>
        <w:t>（四）需求端变化</w:t>
      </w:r>
    </w:p>
    <w:p>
      <w:pPr>
        <w:spacing w:lineRule="exact" w:line="600" w:after="0"/>
        <w:ind w:firstLine="420"/>
      </w:pPr>
      <w:r>
        <w:rPr>
          <w:rFonts w:ascii="仿宋_GB2312" w:hAnsi="仿宋_GB2312" w:eastAsia="仿宋_GB2312"/>
          <w:b w:val="0"/>
          <w:sz w:val="32"/>
        </w:rPr>
        <w:t>需求端正在发生结构性变化。传统配电变压器需求增速放缓，而特高压、新能源送出、储能、数据中心等新场景用高端变压器高速增长，对节能、智能、环保提出更高要求。这对成武产品升级既是机遇也是挑战，倒逼制造环节向高端装备转型，重塑竞争逻辑与产品体系，需求牵引作用日益突出，转型窗口开启需求牵引正在重塑集群的产品体系与竞争逻辑。</w:t>
      </w:r>
    </w:p>
    <w:p>
      <w:pPr>
        <w:spacing w:lineRule="exact" w:line="600" w:after="0"/>
        <w:ind w:firstLine="420"/>
      </w:pPr>
      <w:r>
        <w:rPr>
          <w:rFonts w:ascii="仿宋_GB2312" w:hAnsi="仿宋_GB2312" w:eastAsia="仿宋_GB2312"/>
          <w:b w:val="0"/>
          <w:sz w:val="32"/>
        </w:rPr>
        <w:t>下游客户对低碳与可追溯的要求上升。欧盟碳边境调节等机制使装备面临碳足迹约束，植物油与非晶合金等绿色变压器成为竞争优势。同时，客户认证周期长、标准严，要求企业提前布局研发与产能，需求端变化正深刻改变集群的产品结构、认证体系与交付方式，倒逼供给端加速变革，提升响应能力，绿色转型提速需求牵引正在重塑集群的产品体系与竞争逻辑。</w:t>
      </w:r>
    </w:p>
    <w:p>
      <w:pPr>
        <w:spacing w:lineRule="exact" w:line="600" w:after="0"/>
        <w:ind w:firstLine="420"/>
      </w:pPr>
      <w:r>
        <w:rPr>
          <w:rFonts w:ascii="仿宋_GB2312" w:hAnsi="仿宋_GB2312" w:eastAsia="仿宋_GB2312"/>
          <w:b w:val="0"/>
          <w:sz w:val="32"/>
        </w:rPr>
        <w:t>面对需求变化，成武需加快产品结构调整，扩大植物油变压器、非晶合金变压器、智能变电站等材料供给，并以云电链对接下游订单。谁能更快响应新型电力系统需求，谁就能在输变电价值重构中占据主动，需求端已成为转型的核心牵引与方向标，须前瞻布局、主动作为方能赢得先机，抢占新赛道需求牵引正在重塑集群的产品体系与竞争逻辑。</w:t>
      </w:r>
    </w:p>
    <w:p>
      <w:pPr>
        <w:spacing w:before="240" w:after="120" w:lineRule="exact" w:line="600"/>
      </w:pPr>
      <w:r>
        <w:rPr>
          <w:rFonts w:ascii="黑体" w:hAnsi="黑体" w:eastAsia="黑体"/>
          <w:b w:val="0"/>
          <w:sz w:val="32"/>
        </w:rPr>
        <w:t>七、竞争格局与风险挑战</w:t>
      </w:r>
    </w:p>
    <w:p>
      <w:pPr>
        <w:spacing w:before="120" w:after="120" w:lineRule="exact" w:line="600"/>
      </w:pPr>
      <w:r>
        <w:rPr>
          <w:rFonts w:ascii="楷体_GB2312" w:hAnsi="楷体_GB2312" w:eastAsia="楷体_GB2312"/>
          <w:b w:val="0"/>
          <w:sz w:val="32"/>
        </w:rPr>
        <w:t>（一）区域竞争</w:t>
      </w:r>
    </w:p>
    <w:p>
      <w:pPr>
        <w:spacing w:lineRule="exact" w:line="600" w:after="0"/>
        <w:ind w:firstLine="420"/>
      </w:pPr>
      <w:r>
        <w:rPr>
          <w:rFonts w:ascii="仿宋_GB2312" w:hAnsi="仿宋_GB2312" w:eastAsia="仿宋_GB2312"/>
          <w:b w:val="0"/>
          <w:sz w:val="32"/>
        </w:rPr>
        <w:t>省内看，山东输变电装备以济南、青岛、泰安等地龙头企业为引领，成武在县域级变压器制造中具特色优势；国内看，江苏、河南、辽宁等地输变电集群成熟，在特高压与成套装备上竞争力强。成武作为鲁西南基地，在规模与成本上占优，但凭借达驰电气技术与海信渠道形成差异化。如何在高端装备赛道持续突围，是区域竞争的关键命题错位定位是化解区域同质化竞争的关键所在。</w:t>
      </w:r>
    </w:p>
    <w:p>
      <w:pPr>
        <w:spacing w:lineRule="exact" w:line="600" w:after="0"/>
        <w:ind w:firstLine="420"/>
      </w:pPr>
      <w:r>
        <w:rPr>
          <w:rFonts w:ascii="仿宋_GB2312" w:hAnsi="仿宋_GB2312" w:eastAsia="仿宋_GB2312"/>
          <w:b w:val="0"/>
          <w:sz w:val="32"/>
        </w:rPr>
        <w:t>国内看，特变电工、西电、保变等巨头在特高压领先，江浙企业在配电与新能源装备见长。成武作为县域集群，在区位与原料上不占优，但凭借完整产业链与达驰品牌形成差异化。如何在智能绿色变压器突围，是需要精准定位与持续投入方能胜出的关键，竞争压力不小但特色优势独特，须巩固领军地位错位定位是化解区域同质化竞争的关键所在。</w:t>
      </w:r>
    </w:p>
    <w:p>
      <w:pPr>
        <w:spacing w:lineRule="exact" w:line="600" w:after="0"/>
        <w:ind w:firstLine="420"/>
      </w:pPr>
      <w:r>
        <w:rPr>
          <w:rFonts w:ascii="仿宋_GB2312" w:hAnsi="仿宋_GB2312" w:eastAsia="仿宋_GB2312"/>
          <w:b w:val="0"/>
          <w:sz w:val="32"/>
        </w:rPr>
        <w:t>竞争格局要求成武错位发展、突出特色。应坚持山东输变电设备生产基地定位，避免与巨头低水平重复，聚焦智能变压器、植物油非晶合金、新能源并网设备等优势细分，以技术壁垒与绿色标签构筑护城河，在全省输变电格局中占据不可替代的生态位，提升整体竞争力与区域话语权，实现错位共赢与持续领先错位定位是化解区域同质化竞争的关键所在。</w:t>
      </w:r>
    </w:p>
    <w:p>
      <w:pPr>
        <w:spacing w:before="120" w:after="120" w:lineRule="exact" w:line="600"/>
      </w:pPr>
      <w:r>
        <w:rPr>
          <w:rFonts w:ascii="楷体_GB2312" w:hAnsi="楷体_GB2312" w:eastAsia="楷体_GB2312"/>
          <w:b w:val="0"/>
          <w:sz w:val="32"/>
        </w:rPr>
        <w:t>（二）内部问题</w:t>
      </w:r>
    </w:p>
    <w:p>
      <w:pPr>
        <w:spacing w:lineRule="exact" w:line="600" w:after="0"/>
        <w:ind w:firstLine="420"/>
      </w:pPr>
      <w:r>
        <w:rPr>
          <w:rFonts w:ascii="仿宋_GB2312" w:hAnsi="仿宋_GB2312" w:eastAsia="仿宋_GB2312"/>
          <w:b w:val="0"/>
          <w:sz w:val="32"/>
        </w:rPr>
        <w:t>内部问题集中在三方面。一是产业链耦合度不高，整机强、高端材料弱，部分高附加值环节外流；二是要素保障矛盾突出，土地、能耗、原料约束趋紧，中小企业融资难仍存；三是企业结构不均衡，龙头强、中型骨干少，中小企业协同与创新能力不均；四是系统总包能力偏弱，制约集群由大变强、向高攀升，短板较为集中，亟需系统破解各类问题与短板相互交织，制约集群能级跃升。</w:t>
      </w:r>
    </w:p>
    <w:p>
      <w:pPr>
        <w:spacing w:lineRule="exact" w:line="600" w:after="0"/>
        <w:ind w:firstLine="420"/>
      </w:pPr>
      <w:r>
        <w:rPr>
          <w:rFonts w:ascii="仿宋_GB2312" w:hAnsi="仿宋_GB2312" w:eastAsia="仿宋_GB2312"/>
          <w:b w:val="0"/>
          <w:sz w:val="32"/>
        </w:rPr>
        <w:t>技术层面，高端材料与电力电子产业化不足，研发成果转化率偏低，公共研发平台能级不高。人才层面，顶尖电气与材料人才引留困难，高技能人才供给跟不上智能化改造节奏。管理层面，部分中小企业数字化水平低，质量与成本管控能力参差不齐，整体效能须系统提升方能匹配新阶段高质量发展要求，须标本兼治，协同推进各类问题与短板相互交织，制约集群能级跃升。</w:t>
      </w:r>
    </w:p>
    <w:p>
      <w:pPr>
        <w:spacing w:lineRule="exact" w:line="600" w:after="0"/>
        <w:ind w:firstLine="420"/>
      </w:pPr>
      <w:r>
        <w:rPr>
          <w:rFonts w:ascii="仿宋_GB2312" w:hAnsi="仿宋_GB2312" w:eastAsia="仿宋_GB2312"/>
          <w:b w:val="0"/>
          <w:sz w:val="32"/>
        </w:rPr>
        <w:t>这些问题相互交织，制约集群由大变强。菏泽市装备制造业提案已点明产品结构矛盾、企业融资难、产业分散等痛点。成武须以补链强链延链为主抓手，系统破解内部短板，方能实现从规模领先到价值领先的跨越，奠定长远竞争优势与高质量发展根基，推动集群能级整体跃升，打造县域先进制造业标杆各类问题与短板相互交织，制约集群能级跃升。</w:t>
      </w:r>
    </w:p>
    <w:p>
      <w:pPr>
        <w:spacing w:before="120" w:after="120" w:lineRule="exact" w:line="600"/>
      </w:pPr>
      <w:r>
        <w:rPr>
          <w:rFonts w:ascii="楷体_GB2312" w:hAnsi="楷体_GB2312" w:eastAsia="楷体_GB2312"/>
          <w:b w:val="0"/>
          <w:sz w:val="32"/>
        </w:rPr>
        <w:t>（三）外部风险</w:t>
      </w:r>
    </w:p>
    <w:p>
      <w:pPr>
        <w:spacing w:lineRule="exact" w:line="600" w:after="0"/>
        <w:ind w:firstLine="420"/>
      </w:pPr>
      <w:r>
        <w:rPr>
          <w:rFonts w:ascii="仿宋_GB2312" w:hAnsi="仿宋_GB2312" w:eastAsia="仿宋_GB2312"/>
          <w:b w:val="0"/>
          <w:sz w:val="32"/>
        </w:rPr>
        <w:t>外部风险首要是铜铁价格大幅波动。变压器成本以硅钢与铜材为主，价格周期直接影响企业利润，成武以设备制造为主的产值结构对原材料敏感，须通过集采与产品升级平滑周期影响。其次是国际贸易与贸易摩擦风险，全球客户本土化与地缘政治可能冲击供应链稳定，须未雨绸缪、建立缓冲机制与应急预案，增强韧性套期保值与产品升级是平滑周期影响的有效手段。</w:t>
      </w:r>
    </w:p>
    <w:p>
      <w:pPr>
        <w:spacing w:lineRule="exact" w:line="600" w:after="0"/>
        <w:ind w:firstLine="420"/>
      </w:pPr>
      <w:r>
        <w:rPr>
          <w:rFonts w:ascii="仿宋_GB2312" w:hAnsi="仿宋_GB2312" w:eastAsia="仿宋_GB2312"/>
          <w:b w:val="0"/>
          <w:sz w:val="32"/>
        </w:rPr>
        <w:t>政策与贸易风险同样值得关注。国内能耗双控、碳约束限制扩能；国际碳边境调节机制提高出口门槛；部分市场对中国装备设置贸易壁垒。此外，新能源与电网投资波动、下游客户认证变化，也会传导至上游订单，外部不确定性须纳入常态化风险管理框架加以应对，提升抗风险韧性，守住稳健发展底线与产业安全边界套期保值与产品升级是平滑周期影响的有效手段。</w:t>
      </w:r>
    </w:p>
    <w:p>
      <w:pPr>
        <w:spacing w:lineRule="exact" w:line="600" w:after="0"/>
        <w:ind w:firstLine="420"/>
      </w:pPr>
      <w:r>
        <w:rPr>
          <w:rFonts w:ascii="仿宋_GB2312" w:hAnsi="仿宋_GB2312" w:eastAsia="仿宋_GB2312"/>
          <w:b w:val="0"/>
          <w:sz w:val="32"/>
        </w:rPr>
        <w:t>应对外部风险，一方面应扩大原料集采与再生利用布局，增强原料自主可控；另一方面加速绿色低碳改造，降低碳足迹以适配国际规则；同时拓展多元市场、深化产业链金融，提升集群整体抗外部冲击的韧性，守住稳健发展底线与产业安全边界，实现行稳致远，以确定性应对外部环境的不确定性，保障稳健经营套期保值与产品升级是平滑周期影响的有效手段。</w:t>
      </w:r>
    </w:p>
    <w:p>
      <w:pPr>
        <w:spacing w:before="240" w:after="120" w:lineRule="exact" w:line="600"/>
      </w:pPr>
      <w:r>
        <w:rPr>
          <w:rFonts w:ascii="黑体" w:hAnsi="黑体" w:eastAsia="黑体"/>
          <w:b w:val="0"/>
          <w:sz w:val="32"/>
        </w:rPr>
        <w:t>八、政策与营商环境</w:t>
      </w:r>
    </w:p>
    <w:p>
      <w:pPr>
        <w:spacing w:before="120" w:after="120" w:lineRule="exact" w:line="600"/>
      </w:pPr>
      <w:r>
        <w:rPr>
          <w:rFonts w:ascii="楷体_GB2312" w:hAnsi="楷体_GB2312" w:eastAsia="楷体_GB2312"/>
          <w:b w:val="0"/>
          <w:sz w:val="32"/>
        </w:rPr>
        <w:t>（一）顶层政策</w:t>
      </w:r>
    </w:p>
    <w:p>
      <w:pPr>
        <w:spacing w:lineRule="exact" w:line="600" w:after="0"/>
        <w:ind w:firstLine="420"/>
      </w:pPr>
      <w:r>
        <w:rPr>
          <w:rFonts w:ascii="仿宋_GB2312" w:hAnsi="仿宋_GB2312" w:eastAsia="仿宋_GB2312"/>
          <w:b w:val="0"/>
          <w:sz w:val="32"/>
        </w:rPr>
        <w:t>顶层政策上，山东省将成武输变电纳入特色产业集群与十强产业雁阵形集群，菏泽市将机电设备作为主导产业重点支持。国家层面制造强国战略与特高压、新型电力系统建设为输变电装备提供方向。政策导向清晰、约束与激励并重，为成武指明高端化、绿色化、智能化的发展方向，政策协同性增强，战略机遇窗口打开政策窗口期是抢抓机遇、乘势而上的关键时段。</w:t>
      </w:r>
    </w:p>
    <w:p>
      <w:pPr>
        <w:spacing w:lineRule="exact" w:line="600" w:after="0"/>
        <w:ind w:firstLine="420"/>
      </w:pPr>
      <w:r>
        <w:rPr>
          <w:rFonts w:ascii="仿宋_GB2312" w:hAnsi="仿宋_GB2312" w:eastAsia="仿宋_GB2312"/>
          <w:b w:val="0"/>
          <w:sz w:val="32"/>
        </w:rPr>
        <w:t>山东省特色产业集群培育办法等为集群提供方向，强调链长制与重点产业链培育。菏泽市提出依托达驰电气等重点发展超特高压输变电设备及关键部件、智能电网装备，政策导向清晰，为输变电指明发展边界与重点任务清单。对成武而言，顶层政策既是机遇也是约束，能耗与土地指标趋紧要求发展转向高端装备与再生利用，须精准对接政策窗口期是抢抓机遇、乘势而上的关键时段。</w:t>
      </w:r>
    </w:p>
    <w:p>
      <w:pPr>
        <w:spacing w:lineRule="exact" w:line="600" w:after="0"/>
        <w:ind w:firstLine="420"/>
      </w:pPr>
      <w:r>
        <w:rPr>
          <w:rFonts w:ascii="仿宋_GB2312" w:hAnsi="仿宋_GB2312" w:eastAsia="仿宋_GB2312"/>
          <w:b w:val="0"/>
          <w:sz w:val="32"/>
        </w:rPr>
        <w:t>对成武而言，顶层政策既是机遇也是约束。机遇在于省级资源向输变电集群倾斜，支持高端智能装备；约束在于能耗与土地指标，发展须转向绿色制造与系统服务。用好政策窗口、对接省级专项资金是抢抓机遇、化解约束的关键所在，须主动作为、精准对接各类政策资源，争取更多试点示范与资金支持，放大政策红利政策窗口期是抢抓机遇、乘势而上的关键时段。</w:t>
      </w:r>
    </w:p>
    <w:p>
      <w:pPr>
        <w:spacing w:before="120" w:after="120" w:lineRule="exact" w:line="600"/>
      </w:pPr>
      <w:r>
        <w:rPr>
          <w:rFonts w:ascii="楷体_GB2312" w:hAnsi="楷体_GB2312" w:eastAsia="楷体_GB2312"/>
          <w:b w:val="0"/>
          <w:sz w:val="32"/>
        </w:rPr>
        <w:t>（二）地方扶持</w:t>
      </w:r>
    </w:p>
    <w:p>
      <w:pPr>
        <w:spacing w:lineRule="exact" w:line="600" w:after="0"/>
        <w:ind w:firstLine="420"/>
      </w:pPr>
      <w:r>
        <w:rPr>
          <w:rFonts w:ascii="仿宋_GB2312" w:hAnsi="仿宋_GB2312" w:eastAsia="仿宋_GB2312"/>
          <w:b w:val="0"/>
          <w:sz w:val="32"/>
        </w:rPr>
        <w:t>地方层面，菏泽市出台支持装备制造业发展措施，坚持科学布局、聚焦补链强链、强化招商引资，对入库领军企业在研发平台、技术攻关、人才引育上给予支持，并推荐申报国家省重点项目，扶持体系较为系统、措施务实可及，政策供给有力，针对性强，有效激发了企业投资与创新热情，导向清晰明确务实多元的扶持组合显著降低了制度性交易成本。</w:t>
      </w:r>
    </w:p>
    <w:p>
      <w:pPr>
        <w:spacing w:lineRule="exact" w:line="600" w:after="0"/>
        <w:ind w:firstLine="420"/>
      </w:pPr>
      <w:r>
        <w:rPr>
          <w:rFonts w:ascii="仿宋_GB2312" w:hAnsi="仿宋_GB2312" w:eastAsia="仿宋_GB2312"/>
          <w:b w:val="0"/>
          <w:sz w:val="32"/>
        </w:rPr>
        <w:t>成武县落实产业链链长制，出台专精特新培育、技术改造专项补贴等政策，常态化举办产业链供需对接活动，并规划建设机电设备制造产业园。县中小企业公共服务中心提供经济运行监测、政策推送、管理培训等八大功能，服务效能突出，企业满意度高，营商环境口碑持续向好，发展环境不断优化，政务效能位居县域前列务实多元的扶持组合显著降低了制度性交易成本。</w:t>
      </w:r>
    </w:p>
    <w:p>
      <w:pPr>
        <w:spacing w:lineRule="exact" w:line="600" w:after="0"/>
        <w:ind w:firstLine="420"/>
      </w:pPr>
      <w:r>
        <w:rPr>
          <w:rFonts w:ascii="仿宋_GB2312" w:hAnsi="仿宋_GB2312" w:eastAsia="仿宋_GB2312"/>
          <w:b w:val="0"/>
          <w:sz w:val="32"/>
        </w:rPr>
        <w:t>扶持方式务实多元：链长制专班、政银企对接、知识产权质押贷组合拳显著降低企业制度性成本，体现地方政府以服务赋能产业的鲜明导向，为集群成长提供有力支撑与稳定预期。系列举措稳定了企业信心，营商环境持续优化，为输变电产业能级跃升创造了良好政策生态，惠企红利持续释放，市场活力增强务实多元的扶持组合显著降低了制度性交易成本。</w:t>
      </w:r>
    </w:p>
    <w:p>
      <w:pPr>
        <w:spacing w:before="120" w:after="120" w:lineRule="exact" w:line="600"/>
      </w:pPr>
      <w:r>
        <w:rPr>
          <w:rFonts w:ascii="楷体_GB2312" w:hAnsi="楷体_GB2312" w:eastAsia="楷体_GB2312"/>
          <w:b w:val="0"/>
          <w:sz w:val="32"/>
        </w:rPr>
        <w:t>（三）公共配套</w:t>
      </w:r>
    </w:p>
    <w:p>
      <w:pPr>
        <w:spacing w:lineRule="exact" w:line="600" w:after="0"/>
        <w:ind w:firstLine="420"/>
      </w:pPr>
      <w:r>
        <w:rPr>
          <w:rFonts w:ascii="仿宋_GB2312" w:hAnsi="仿宋_GB2312" w:eastAsia="仿宋_GB2312"/>
          <w:b w:val="0"/>
          <w:sz w:val="32"/>
        </w:rPr>
        <w:t>公共配套以输变电装备制造产业园区为标杆，园区内实现研发、整机、材料、配件协同，配套云电链省级工业互联网平台与中小企业公共服务中心。成武建成中国输变电装备数字经济总部，水电气与环保基础设施较为完备，承载力在县域园区中领先、配套水平较高，产业落地条件优越，数字赋能特征鲜明，公共服务体系较为健全配套能级直接关系集群的承载能力与服务质量。</w:t>
      </w:r>
    </w:p>
    <w:p>
      <w:pPr>
        <w:spacing w:lineRule="exact" w:line="600" w:after="0"/>
        <w:ind w:firstLine="420"/>
      </w:pPr>
      <w:r>
        <w:rPr>
          <w:rFonts w:ascii="仿宋_GB2312" w:hAnsi="仿宋_GB2312" w:eastAsia="仿宋_GB2312"/>
          <w:b w:val="0"/>
          <w:sz w:val="32"/>
        </w:rPr>
        <w:t>数字配套同步跟进。成武着力打造云电链平台，整合创新、金融、技术、人才、销售、服务六大链条资源，为产业大脑建设赋能；迅驰电气等通过平台实现设备管理、仓储能耗实时监控，管理效率提升三成。园区还推进专项债、PPP等市场化方式补足资金，提升产业服务与生活环境配套水平，企业便利度持续改善，公共服务效能提升配套能级直接关系集群的承载能力与服务质量。</w:t>
      </w:r>
    </w:p>
    <w:p>
      <w:pPr>
        <w:spacing w:lineRule="exact" w:line="600" w:after="0"/>
        <w:ind w:firstLine="420"/>
      </w:pPr>
      <w:r>
        <w:rPr>
          <w:rFonts w:ascii="仿宋_GB2312" w:hAnsi="仿宋_GB2312" w:eastAsia="仿宋_GB2312"/>
          <w:b w:val="0"/>
          <w:sz w:val="32"/>
        </w:rPr>
        <w:t>配套短板在于高端创新与物流服务仍待加强。关键材料交易中心、物流仓储基地、中试转化平台等尚未完全成型；面向高端装备的检验检测与认证服务不足。应加快补齐公共平台，构建研发、中试、交易、物流一体化配套体系，提升集群承载能力与公共服务能级，夯实发展根基与长效支撑，增强配套供给能力与产业韧性配套能级直接关系集群的承载能力与服务质量。</w:t>
      </w:r>
    </w:p>
    <w:p>
      <w:pPr>
        <w:spacing w:before="120" w:after="120" w:lineRule="exact" w:line="600"/>
      </w:pPr>
      <w:r>
        <w:rPr>
          <w:rFonts w:ascii="楷体_GB2312" w:hAnsi="楷体_GB2312" w:eastAsia="楷体_GB2312"/>
          <w:b w:val="0"/>
          <w:sz w:val="32"/>
        </w:rPr>
        <w:t>（四）行业协会作用</w:t>
      </w:r>
    </w:p>
    <w:p>
      <w:pPr>
        <w:spacing w:lineRule="exact" w:line="600" w:after="0"/>
        <w:ind w:firstLine="420"/>
      </w:pPr>
      <w:r>
        <w:rPr>
          <w:rFonts w:ascii="仿宋_GB2312" w:hAnsi="仿宋_GB2312" w:eastAsia="仿宋_GB2312"/>
          <w:b w:val="0"/>
          <w:sz w:val="32"/>
        </w:rPr>
        <w:t>行业协会在集群治理中发挥桥梁作用。菏泽市与成武县机电设备相关行业组织搭建政企沟通与产业协同平台，协助企业参与标准制修订、技术交流与市场拓展，达驰电气参与十二项国家行业标准制定，行业影响力稳步扩大、协同网络渐成，治理效能提升，协会成为产业链协同的重要纽带与润滑剂，推动大中小企业融通发展行业协会是产业链协同的重要润滑剂。</w:t>
      </w:r>
    </w:p>
    <w:p>
      <w:pPr>
        <w:spacing w:lineRule="exact" w:line="600" w:after="0"/>
        <w:ind w:firstLine="420"/>
      </w:pPr>
      <w:r>
        <w:rPr>
          <w:rFonts w:ascii="仿宋_GB2312" w:hAnsi="仿宋_GB2312" w:eastAsia="仿宋_GB2312"/>
          <w:b w:val="0"/>
          <w:sz w:val="32"/>
        </w:rPr>
        <w:t>在标准与质量方面，协会推动企业对接行业规范，达驰电气等参与国家标准制定，提升区域话语权。协会还组织供需对接、融链固链活动，促进大中小企业协作，弥补政府服务的缝隙，是产业链协同的重要润滑剂，在质量提升与品牌建设中作用日益凸显、价值不断释放，协同生态更趋完善，行业自律逐步增强，治理现代化水平提升行业协会是产业链协同的重要润滑剂。</w:t>
      </w:r>
    </w:p>
    <w:p>
      <w:pPr>
        <w:spacing w:lineRule="exact" w:line="600" w:after="0"/>
        <w:ind w:firstLine="420"/>
      </w:pPr>
      <w:r>
        <w:rPr>
          <w:rFonts w:ascii="仿宋_GB2312" w:hAnsi="仿宋_GB2312" w:eastAsia="仿宋_GB2312"/>
          <w:b w:val="0"/>
          <w:sz w:val="32"/>
        </w:rPr>
        <w:t>协会作用的深化空间在于专业化服务供给。相较发达地区，成武本地输变电行业协会在技术研发、海外拓市场、人才培训等方面职能偏弱。建议培育壮大行业组织，引入省级国家级协会资源，使其在补链招商、标准引领、国际合作中发挥更积极作用，完善集群治理网络与产业生态体系，提升治理效能与服务能力行业协会是产业链协同的重要润滑剂。</w:t>
      </w:r>
    </w:p>
    <w:p>
      <w:pPr>
        <w:spacing w:before="240" w:after="120" w:lineRule="exact" w:line="600"/>
      </w:pPr>
      <w:r>
        <w:rPr>
          <w:rFonts w:ascii="黑体" w:hAnsi="黑体" w:eastAsia="黑体"/>
          <w:b w:val="0"/>
          <w:sz w:val="32"/>
        </w:rPr>
        <w:t>九、集群发展成效与效应</w:t>
      </w:r>
    </w:p>
    <w:p>
      <w:pPr>
        <w:spacing w:before="120" w:after="120" w:lineRule="exact" w:line="600"/>
      </w:pPr>
      <w:r>
        <w:rPr>
          <w:rFonts w:ascii="楷体_GB2312" w:hAnsi="楷体_GB2312" w:eastAsia="楷体_GB2312"/>
          <w:b w:val="0"/>
          <w:sz w:val="32"/>
        </w:rPr>
        <w:t>（一）经济效应</w:t>
      </w:r>
    </w:p>
    <w:p>
      <w:pPr>
        <w:spacing w:lineRule="exact" w:line="600" w:after="0"/>
        <w:ind w:firstLine="420"/>
      </w:pPr>
      <w:r>
        <w:rPr>
          <w:rFonts w:ascii="仿宋_GB2312" w:hAnsi="仿宋_GB2312" w:eastAsia="仿宋_GB2312"/>
          <w:b w:val="0"/>
          <w:sz w:val="32"/>
        </w:rPr>
        <w:t>经济效应显著。成武机电设备制造产业链2024年规上企业营业收入达五十五亿元，是全县主导产业中体量最大者，对县域工业增长起到核心支撑。达驰电气2025年产值十三点八亿元、同比增长百分之二十三点六，集群成为县域财政与工业增长的主引擎，支柱地位稳固、贡献突出，经济拉动作用强劲，财税贡献与产业辐射力持续增强集群已成为县域财政与工业增长的主引擎。</w:t>
      </w:r>
    </w:p>
    <w:p>
      <w:pPr>
        <w:spacing w:lineRule="exact" w:line="600" w:after="0"/>
        <w:ind w:firstLine="420"/>
      </w:pPr>
      <w:r>
        <w:rPr>
          <w:rFonts w:ascii="仿宋_GB2312" w:hAnsi="仿宋_GB2312" w:eastAsia="仿宋_GB2312"/>
          <w:b w:val="0"/>
          <w:sz w:val="32"/>
        </w:rPr>
        <w:t>产业集群的乘数效应明显。变压器带动硅钢、电磁线、开关设备、铁塔及运维服务协同发展，链主加配套加平台的生态放大了投资与产出。成武一百余家市场主体蓬勃发展，输变电牵引下的工业扩容效应突出，对区域经济的拉动作用持续释放、后劲较足，稳增长支撑有力，产业链辐射面广，带动县域经济提质增效，新旧动能转换见效集群已成为县域财政与工业增长的主引擎。</w:t>
      </w:r>
    </w:p>
    <w:p>
      <w:pPr>
        <w:spacing w:lineRule="exact" w:line="600" w:after="0"/>
        <w:ind w:firstLine="420"/>
      </w:pPr>
      <w:r>
        <w:rPr>
          <w:rFonts w:ascii="仿宋_GB2312" w:hAnsi="仿宋_GB2312" w:eastAsia="仿宋_GB2312"/>
          <w:b w:val="0"/>
          <w:sz w:val="32"/>
        </w:rPr>
        <w:t>经济效益的质量持续改善。智能与植物油变压器提升单位产值含金量；绿色制造降低能耗与成本；技改与数字化提高效率。集群正从规模扩张转向量质齐升，对县域GDP、税收与制造业竞争力的贡献稳步增强，经济效应具有可持续特征，发展质量不断提升，增长更趋稳健高效，高端化转型成效逐步显现，含金量持续提高集群已成为县域财政与工业增长的主引擎。</w:t>
      </w:r>
    </w:p>
    <w:p>
      <w:pPr>
        <w:spacing w:before="120" w:after="120" w:lineRule="exact" w:line="600"/>
      </w:pPr>
      <w:r>
        <w:rPr>
          <w:rFonts w:ascii="楷体_GB2312" w:hAnsi="楷体_GB2312" w:eastAsia="楷体_GB2312"/>
          <w:b w:val="0"/>
          <w:sz w:val="32"/>
        </w:rPr>
        <w:t>（二）就业效应</w:t>
      </w:r>
    </w:p>
    <w:p>
      <w:pPr>
        <w:spacing w:lineRule="exact" w:line="600" w:after="0"/>
        <w:ind w:firstLine="420"/>
      </w:pPr>
      <w:r>
        <w:rPr>
          <w:rFonts w:ascii="仿宋_GB2312" w:hAnsi="仿宋_GB2312" w:eastAsia="仿宋_GB2312"/>
          <w:b w:val="0"/>
          <w:sz w:val="32"/>
        </w:rPr>
        <w:t>就业效应突出。达驰电气用工七百余人，华武电工、艾迈科思等企业带动周边大量就业，全链条吸纳大量产业工人与技术人员。变压器装配、电磁线生产、开关制造等环节提供从普工到工程师的多层次岗位，是成武就近城镇化与居民增收的重要渠道，社会效益显著、惠及面广，稳就业作用突出，富民效应较为显著，民生拉动有力多层次的岗位体系支撑了农业转移人口就近城镇化。</w:t>
      </w:r>
    </w:p>
    <w:p>
      <w:pPr>
        <w:spacing w:lineRule="exact" w:line="600" w:after="0"/>
        <w:ind w:firstLine="420"/>
      </w:pPr>
      <w:r>
        <w:rPr>
          <w:rFonts w:ascii="仿宋_GB2312" w:hAnsi="仿宋_GB2312" w:eastAsia="仿宋_GB2312"/>
          <w:b w:val="0"/>
          <w:sz w:val="32"/>
        </w:rPr>
        <w:t>集群带动中小企业与配套工商户发展，进一步扩大就业容量。电磁线、配件、运维等环节吸纳农村转移劳动力；营商环境优化降低创业门槛，激发本地经营活力。输变电就业具有稳定性强、技能提升空间大的特点，是稳就业、保民生的重要蓄水池与缓冲器，民生效益可观，为县域居民提供了大量稳定可期的就业岗位，促进社会和谐多层次的岗位体系支撑了农业转移人口就近城镇化。</w:t>
      </w:r>
    </w:p>
    <w:p>
      <w:pPr>
        <w:spacing w:lineRule="exact" w:line="600" w:after="0"/>
        <w:ind w:firstLine="420"/>
      </w:pPr>
      <w:r>
        <w:rPr>
          <w:rFonts w:ascii="仿宋_GB2312" w:hAnsi="仿宋_GB2312" w:eastAsia="仿宋_GB2312"/>
          <w:b w:val="0"/>
          <w:sz w:val="32"/>
        </w:rPr>
        <w:t>就业结构随产业升级优化。智能化改造催生高技能岗位，职业教育与校企合作提升劳动者素质；高层次人才引进改善人力资本。但青年回流与高端人才留存仍是挑战，须以更优营商环境与事业平台增强就业吸引力与质量，筑牢人才根基与人力支撑，实现更高质量就业，让产业红利更多惠及城乡居民，稳定就业基本盘多层次的岗位体系支撑了农业转移人口就近城镇化。</w:t>
      </w:r>
    </w:p>
    <w:p>
      <w:pPr>
        <w:spacing w:before="120" w:after="120" w:lineRule="exact" w:line="600"/>
      </w:pPr>
      <w:r>
        <w:rPr>
          <w:rFonts w:ascii="楷体_GB2312" w:hAnsi="楷体_GB2312" w:eastAsia="楷体_GB2312"/>
          <w:b w:val="0"/>
          <w:sz w:val="32"/>
        </w:rPr>
        <w:t>（三）溢出效应</w:t>
      </w:r>
    </w:p>
    <w:p>
      <w:pPr>
        <w:spacing w:lineRule="exact" w:line="600" w:after="0"/>
        <w:ind w:firstLine="420"/>
      </w:pPr>
      <w:r>
        <w:rPr>
          <w:rFonts w:ascii="仿宋_GB2312" w:hAnsi="仿宋_GB2312" w:eastAsia="仿宋_GB2312"/>
          <w:b w:val="0"/>
          <w:sz w:val="32"/>
        </w:rPr>
        <w:t>溢出效应体现在产业协同与技术扩散。本地漆包线直供变压器企业、开关设备与母线配套整机，物质价值循环降低区域成本；达驰电气技术与管理经验外溢至配套企业，带动一批中小企业工艺升级，协同红利明显，辐射带动效应可观。输变电与机电设备协同，放大了区域产业整体竞争力与配套能级，联动效应强，产业链韧性增强产业间的协同显著降低了区域整体的运行成本。</w:t>
      </w:r>
    </w:p>
    <w:p>
      <w:pPr>
        <w:spacing w:lineRule="exact" w:line="600" w:after="0"/>
        <w:ind w:firstLine="420"/>
      </w:pPr>
      <w:r>
        <w:rPr>
          <w:rFonts w:ascii="仿宋_GB2312" w:hAnsi="仿宋_GB2312" w:eastAsia="仿宋_GB2312"/>
          <w:b w:val="0"/>
          <w:sz w:val="32"/>
        </w:rPr>
        <w:t>空间溢出上，成武输变电集群示范效应吸引配套企业入驻，推动产城融合。集群的品牌与基础设施外溢至全县，增强区域投资吸引力与发展能级，形成以点带面的空间扩散格局与辐射带动效应，区域整体受益，县域经济活力显著增强，带动周边乡镇共同发展，园区溢出效应惠及更广区域，区域协同发展格局逐步形成产业间的协同显著降低了区域整体的运行成本。</w:t>
      </w:r>
    </w:p>
    <w:p>
      <w:pPr>
        <w:spacing w:lineRule="exact" w:line="600" w:after="0"/>
        <w:ind w:firstLine="420"/>
      </w:pPr>
      <w:r>
        <w:rPr>
          <w:rFonts w:ascii="仿宋_GB2312" w:hAnsi="仿宋_GB2312" w:eastAsia="仿宋_GB2312"/>
          <w:b w:val="0"/>
          <w:sz w:val="32"/>
        </w:rPr>
        <w:t>创新溢出逐步显现。龙头企业参与制修订标准，公共研发与转化平台辐射中小企业；云电链等机制惠及更大范围企业。溢出效应仍有放大空间，须强化产业链上下游知识共享，让输变电创新外溢至更广产业版图，释放更大乘数效应与发展红利，提升全域创新能力与产业能级，厚植创新沃土，增强持续发展动力产业间的协同显著降低了区域整体的运行成本。</w:t>
      </w:r>
    </w:p>
    <w:p>
      <w:pPr>
        <w:spacing w:before="120" w:after="120" w:lineRule="exact" w:line="600"/>
      </w:pPr>
      <w:r>
        <w:rPr>
          <w:rFonts w:ascii="楷体_GB2312" w:hAnsi="楷体_GB2312" w:eastAsia="楷体_GB2312"/>
          <w:b w:val="0"/>
          <w:sz w:val="32"/>
        </w:rPr>
        <w:t>（四）社会效应</w:t>
      </w:r>
    </w:p>
    <w:p>
      <w:pPr>
        <w:spacing w:lineRule="exact" w:line="600" w:after="0"/>
        <w:ind w:firstLine="420"/>
      </w:pPr>
      <w:r>
        <w:rPr>
          <w:rFonts w:ascii="仿宋_GB2312" w:hAnsi="仿宋_GB2312" w:eastAsia="仿宋_GB2312"/>
          <w:b w:val="0"/>
          <w:sz w:val="32"/>
        </w:rPr>
        <w:t>社会效应方面，输变电产业支撑成武工业立县战略，增强了县域发展自信与干部群众的获得感。产业兴旺带动基础设施改善、公共服务提升与乡村振兴，输变电成为鲁西南县城以产业为脊实现进位赶超的样板，对周边地区具有示范与借鉴意义、带动作用明显，社会认同度高，群众获得感强，区域影响力稳步扩大，发展信心增强产业兴旺增强了县域发展的自信与认同。</w:t>
      </w:r>
    </w:p>
    <w:p>
      <w:pPr>
        <w:spacing w:lineRule="exact" w:line="600" w:after="0"/>
        <w:ind w:firstLine="420"/>
      </w:pPr>
      <w:r>
        <w:rPr>
          <w:rFonts w:ascii="仿宋_GB2312" w:hAnsi="仿宋_GB2312" w:eastAsia="仿宋_GB2312"/>
          <w:b w:val="0"/>
          <w:sz w:val="32"/>
        </w:rPr>
        <w:t>在生态社会层面，绿色变压器与植物油绝缘技术树立节能降碳的社会标杆，提升了公众对工业绿色转型的认知。节能装备制造、资源循环利用实践具有环境教育意义，改善了产城关系与社区环境，促进了工业与城市的和谐共生与可持续发展，生态社会效益双丰收，绿色低碳理念深入人心，人居环境持续改善，社会效益多元显现产业兴旺增强了县域发展的自信与认同。</w:t>
      </w:r>
    </w:p>
    <w:p>
      <w:pPr>
        <w:spacing w:lineRule="exact" w:line="600" w:after="0"/>
        <w:ind w:firstLine="420"/>
      </w:pPr>
      <w:r>
        <w:rPr>
          <w:rFonts w:ascii="仿宋_GB2312" w:hAnsi="仿宋_GB2312" w:eastAsia="仿宋_GB2312"/>
          <w:b w:val="0"/>
          <w:sz w:val="32"/>
        </w:rPr>
        <w:t>社会责任履行上，龙头企业通过产业链金融、就业吸纳与乡村振兴参与回馈社会；政府对中小企业的帮扶体现普惠导向。输变电产业集群的健康发展，为成武民生改善、社会稳定与可持续发展提供了坚实的物质与组织基础，社会综合效益持续显现、认可度不断提高，发展成果惠及城乡，共同富裕底色更加鲜明，社会认同持续提升产业兴旺增强了县域发展的自信与认同。</w:t>
      </w:r>
    </w:p>
    <w:p>
      <w:pPr>
        <w:spacing w:before="240" w:after="120" w:lineRule="exact" w:line="600"/>
      </w:pPr>
      <w:r>
        <w:rPr>
          <w:rFonts w:ascii="黑体" w:hAnsi="黑体" w:eastAsia="黑体"/>
          <w:b w:val="0"/>
          <w:sz w:val="32"/>
        </w:rPr>
        <w:t>十、发展路径与对策建议</w:t>
      </w:r>
    </w:p>
    <w:p>
      <w:pPr>
        <w:spacing w:before="120" w:after="120" w:lineRule="exact" w:line="600"/>
      </w:pPr>
      <w:r>
        <w:rPr>
          <w:rFonts w:ascii="楷体_GB2312" w:hAnsi="楷体_GB2312" w:eastAsia="楷体_GB2312"/>
          <w:b w:val="0"/>
          <w:sz w:val="32"/>
        </w:rPr>
        <w:t>（一）现存问题总结</w:t>
      </w:r>
    </w:p>
    <w:p>
      <w:pPr>
        <w:spacing w:lineRule="exact" w:line="600" w:after="0"/>
        <w:ind w:firstLine="420"/>
      </w:pPr>
      <w:r>
        <w:rPr>
          <w:rFonts w:ascii="仿宋_GB2312" w:hAnsi="仿宋_GB2312" w:eastAsia="仿宋_GB2312"/>
          <w:b w:val="0"/>
          <w:sz w:val="32"/>
        </w:rPr>
        <w:t>综合来看，成武输变电集群现存问题可归纳为四点：一是产业链整机强、高端材料弱，硅钢非晶等关键原料与电力电子产能不足；二是本地配套协同深度不足，部分高附加值环节外流；三是企业结构龙头突出但中型骨干偏少，中小企业协同与创新能力不均；四是公共研发、中试、交易平台能级不高，系统总包能力偏弱，高端人才引留困难，短板较为集中。</w:t>
      </w:r>
    </w:p>
    <w:p>
      <w:pPr>
        <w:spacing w:lineRule="exact" w:line="600" w:after="0"/>
        <w:ind w:firstLine="420"/>
      </w:pPr>
      <w:r>
        <w:rPr>
          <w:rFonts w:ascii="仿宋_GB2312" w:hAnsi="仿宋_GB2312" w:eastAsia="仿宋_GB2312"/>
          <w:b w:val="0"/>
          <w:sz w:val="32"/>
        </w:rPr>
        <w:t>更深层次看，问题是结构性的：产值以常规变压器为主导致周期敏感，价值链上端话语权有限；土地能耗约束下难以靠扩能增效，必须走存量优化与高端延伸之路；区域竞争加剧要求成武在全省输变电格局中找准差异化生态位。问题清单即改革清单，须系统破解方可实现能级跃升与质量变革，方向必须清晰明确，改革紧迫性强问题清单即是改革清单，导向清晰明确。</w:t>
      </w:r>
    </w:p>
    <w:p>
      <w:pPr>
        <w:spacing w:lineRule="exact" w:line="600" w:after="0"/>
        <w:ind w:firstLine="420"/>
      </w:pPr>
      <w:r>
        <w:rPr>
          <w:rFonts w:ascii="仿宋_GB2312" w:hAnsi="仿宋_GB2312" w:eastAsia="仿宋_GB2312"/>
          <w:b w:val="0"/>
          <w:sz w:val="32"/>
        </w:rPr>
        <w:t>这些问题并非成武独有，而是县域发展装备制造业的共性挑战。破解之道在于以补链强链延链为主线，以创新与绿色为双翼，以要素保障与营商环境为支撑，系统推进集群从规模领先迈向价值领先，实现山东输变电设备生产基地的能级跃升与可持续发展，打造县域先进制造业标杆与示范样本，建设百亿级产业集群问题清单即是改革清单，导向清晰明确。</w:t>
      </w:r>
    </w:p>
    <w:p>
      <w:pPr>
        <w:spacing w:before="120" w:after="120" w:lineRule="exact" w:line="600"/>
      </w:pPr>
      <w:r>
        <w:rPr>
          <w:rFonts w:ascii="楷体_GB2312" w:hAnsi="楷体_GB2312" w:eastAsia="楷体_GB2312"/>
          <w:b w:val="0"/>
          <w:sz w:val="32"/>
        </w:rPr>
        <w:t>（二）补链强链延链方向</w:t>
      </w:r>
    </w:p>
    <w:p>
      <w:pPr>
        <w:spacing w:lineRule="exact" w:line="600" w:after="0"/>
        <w:ind w:firstLine="420"/>
      </w:pPr>
      <w:r>
        <w:rPr>
          <w:rFonts w:ascii="仿宋_GB2312" w:hAnsi="仿宋_GB2312" w:eastAsia="仿宋_GB2312"/>
          <w:b w:val="0"/>
          <w:sz w:val="32"/>
        </w:rPr>
        <w:t>补链方面，重点补齐硅钢片、非晶带材、高端绝缘材料与电力电子等空白，引进关键材料头部企业，填补高端原材料缺口。延链方面，向特高压交直流装备、储能系统集成、智能变电站总包延伸，并向新能源并网与运维服务渗透，拓展应用边界与市场空间，延展价值链条，丰富产品矩阵，提升系统级供货能力，增强产业控制力补空白、延应用、强优势三条路径应并进发力。</w:t>
      </w:r>
    </w:p>
    <w:p>
      <w:pPr>
        <w:spacing w:lineRule="exact" w:line="600" w:after="0"/>
        <w:ind w:firstLine="420"/>
      </w:pPr>
      <w:r>
        <w:rPr>
          <w:rFonts w:ascii="仿宋_GB2312" w:hAnsi="仿宋_GB2312" w:eastAsia="仿宋_GB2312"/>
          <w:b w:val="0"/>
          <w:sz w:val="32"/>
        </w:rPr>
        <w:t>强链方面，巩固达驰电气技术优势，提升植物油、非晶合金、智能变压器比重与可靠性。依托输变电产业园区壮大绿色制造链条，建设关键材料本地配套与交易中心，打造回收处理加工交易一体化体系，增强链条韧性与原料安全保障能力，筑牢产业根基与循环优势，提升整体竞争力与绿色底色，强化链主引领作用补空白、延应用、强优势三条路径应并进发力。</w:t>
      </w:r>
    </w:p>
    <w:p>
      <w:pPr>
        <w:spacing w:lineRule="exact" w:line="600" w:after="0"/>
        <w:ind w:firstLine="420"/>
      </w:pPr>
      <w:r>
        <w:rPr>
          <w:rFonts w:ascii="仿宋_GB2312" w:hAnsi="仿宋_GB2312" w:eastAsia="仿宋_GB2312"/>
          <w:b w:val="0"/>
          <w:sz w:val="32"/>
        </w:rPr>
        <w:t>在区域协同上，成武应紧扣山东输变电设备生产基地定位，与鲁西新区、单县等错位互补，聚焦智能绿色变压器与新能源装备，避免低水平重复。以链主带配套、以园区聚企业，构建更具韧性与控制力的输变电全链条生态，提升整体竞争力与区域引领力，实现错位协同发展，放大协同红利与规模优势，塑造区域品牌补空白、延应用、强优势三条路径应并进发力。</w:t>
      </w:r>
    </w:p>
    <w:p>
      <w:pPr>
        <w:spacing w:before="120" w:after="120" w:lineRule="exact" w:line="600"/>
      </w:pPr>
      <w:r>
        <w:rPr>
          <w:rFonts w:ascii="楷体_GB2312" w:hAnsi="楷体_GB2312" w:eastAsia="楷体_GB2312"/>
          <w:b w:val="0"/>
          <w:sz w:val="32"/>
        </w:rPr>
        <w:t>（三）企业培育建议</w:t>
      </w:r>
    </w:p>
    <w:p>
      <w:pPr>
        <w:spacing w:lineRule="exact" w:line="600" w:after="0"/>
        <w:ind w:firstLine="420"/>
      </w:pPr>
      <w:r>
        <w:rPr>
          <w:rFonts w:ascii="仿宋_GB2312" w:hAnsi="仿宋_GB2312" w:eastAsia="仿宋_GB2312"/>
          <w:b w:val="0"/>
          <w:sz w:val="32"/>
        </w:rPr>
        <w:t>企业培育应构建链主领航、专精特新支撑、单项冠军突破的梯次格局。支持达驰电气做大做强，向全球领先智能绿色变压器与系统服务商迈进；遴选华驰、华武电工、艾迈科思等骨干企业重点扶持，在研发、人才、项目上倾斜，壮大中型中坚力量，优化企业规模结构与梯队配置，夯实企业根基，提升配套能力与专业化水平，厚植集群厚度梯次培育有助于壮大产业的中坚力量。</w:t>
      </w:r>
    </w:p>
    <w:p>
      <w:pPr>
        <w:spacing w:lineRule="exact" w:line="600" w:after="0"/>
        <w:ind w:firstLine="420"/>
      </w:pPr>
      <w:r>
        <w:rPr>
          <w:rFonts w:ascii="仿宋_GB2312" w:hAnsi="仿宋_GB2312" w:eastAsia="仿宋_GB2312"/>
          <w:b w:val="0"/>
          <w:sz w:val="32"/>
        </w:rPr>
        <w:t>对中小企业，实施专精特新培育，引导其向高端电磁线、智能开关、绝缘材料等高附加值配套转型，避免停留在初级加工。用好小巨人、单项冠军、瞪羚等奖补杠杆，推动一批企业跻身国家级省级专精特新与单项冠军行列，增强配套能力与专业化水平，厚植集群厚度与韧性，优化企业生态，遏制同质化内卷，提升整体协同效率梯次培育有助于壮大产业的中坚力量。</w:t>
      </w:r>
    </w:p>
    <w:p>
      <w:pPr>
        <w:spacing w:lineRule="exact" w:line="600" w:after="0"/>
        <w:ind w:firstLine="420"/>
      </w:pPr>
      <w:r>
        <w:rPr>
          <w:rFonts w:ascii="仿宋_GB2312" w:hAnsi="仿宋_GB2312" w:eastAsia="仿宋_GB2312"/>
          <w:b w:val="0"/>
          <w:sz w:val="32"/>
        </w:rPr>
        <w:t>同时鼓励企业兼并重组与开放合作，以合作盘活存量产能；支持企业上市融资与走出去，通过海信渠道、跨国合作融入全球价值链。培育一批具有国际视野的输变电市场主体，是集群由大变强的微观基础，也是提升产业链掌控力的关键举措与长远之计，须多措并举系统推进，壮大企业梯队与全球竞争力梯次培育有助于壮大产业的中坚力量专精特新导向厚植了集群的厚度与韧性。</w:t>
      </w:r>
    </w:p>
    <w:p>
      <w:pPr>
        <w:spacing w:before="120" w:after="120" w:lineRule="exact" w:line="600"/>
      </w:pPr>
      <w:r>
        <w:rPr>
          <w:rFonts w:ascii="楷体_GB2312" w:hAnsi="楷体_GB2312" w:eastAsia="楷体_GB2312"/>
          <w:b w:val="0"/>
          <w:sz w:val="32"/>
        </w:rPr>
        <w:t>（四）创新提升建议</w:t>
      </w:r>
    </w:p>
    <w:p>
      <w:pPr>
        <w:spacing w:lineRule="exact" w:line="600" w:after="0"/>
        <w:ind w:firstLine="420"/>
      </w:pPr>
      <w:r>
        <w:rPr>
          <w:rFonts w:ascii="仿宋_GB2312" w:hAnsi="仿宋_GB2312" w:eastAsia="仿宋_GB2312"/>
          <w:b w:val="0"/>
          <w:sz w:val="32"/>
        </w:rPr>
        <w:t>创新提升须强化企业为主体、产学研联动。支持达驰电气等联合高校院所组建重点实验室、中试基地，瞄准植物油变压器、非晶合金、特高压交直流、储能变流等卡脖子技术攻关，建立一站式转化平台，打通研发中试产业化闭环，提升原始创新能力与供给水平，突破关键瓶颈，以技术壁垒构筑差异化竞争优势，引领行业升级产学研联动有助于打通研发到产业化的闭环。</w:t>
      </w:r>
    </w:p>
    <w:p>
      <w:pPr>
        <w:spacing w:lineRule="exact" w:line="600" w:after="0"/>
        <w:ind w:firstLine="420"/>
      </w:pPr>
      <w:r>
        <w:rPr>
          <w:rFonts w:ascii="仿宋_GB2312" w:hAnsi="仿宋_GB2312" w:eastAsia="仿宋_GB2312"/>
          <w:b w:val="0"/>
          <w:sz w:val="32"/>
        </w:rPr>
        <w:t>加大研发投入激励，落实科技成果转化贷款、首台套首批次保险补偿等政策，引导企业研发占比稳步提升。鼓励参与国际标准国家标准制修订，以标准引领质量升级。推动云电链赋能研发与质量闭环，提升变压器良品率与工艺稳定性，以数字化筑牢创新底座与质量屏障，增强创新动能与供给质量，缩小与一流差距，厚植创新优势产学研联动有助于打通研发到产业化的闭环。</w:t>
      </w:r>
    </w:p>
    <w:p>
      <w:pPr>
        <w:spacing w:lineRule="exact" w:line="600" w:after="0"/>
        <w:ind w:firstLine="420"/>
      </w:pPr>
      <w:r>
        <w:rPr>
          <w:rFonts w:ascii="仿宋_GB2312" w:hAnsi="仿宋_GB2312" w:eastAsia="仿宋_GB2312"/>
          <w:b w:val="0"/>
          <w:sz w:val="32"/>
        </w:rPr>
        <w:t>弥补公共平台短板，建议建设区域性输变电新材料创新中心和检验检测认证平台，降低中小企业研发门槛；深化与西安交大及职业院校合作，让更多实验室成果在成武实现工程化量产，加速创新成果转化与产业化落地，释放创新红利，补齐平台能级短板，夯实创新长效供给能力，完善创新生态系统，提升整体创新能级产学研联动有助于打通研发到产业化的闭环。</w:t>
      </w:r>
    </w:p>
    <w:p>
      <w:pPr>
        <w:spacing w:before="120" w:after="120" w:lineRule="exact" w:line="600"/>
      </w:pPr>
      <w:r>
        <w:rPr>
          <w:rFonts w:ascii="楷体_GB2312" w:hAnsi="楷体_GB2312" w:eastAsia="楷体_GB2312"/>
          <w:b w:val="0"/>
          <w:sz w:val="32"/>
        </w:rPr>
        <w:t>（五）要素保障建议</w:t>
      </w:r>
    </w:p>
    <w:p>
      <w:pPr>
        <w:spacing w:lineRule="exact" w:line="600" w:after="0"/>
        <w:ind w:firstLine="420"/>
      </w:pPr>
      <w:r>
        <w:rPr>
          <w:rFonts w:ascii="仿宋_GB2312" w:hAnsi="仿宋_GB2312" w:eastAsia="仿宋_GB2312"/>
          <w:b w:val="0"/>
          <w:sz w:val="32"/>
        </w:rPr>
        <w:t>要素保障要破解土地、能耗、原料、人才四重约束。土地方面，持续推进低效用地整治、用好机电设备制造产业园空间，向高端产品项目倾斜指标；能耗方面，推广绿色低碳技术，建设分布式新能源与绿电交易降低碳足迹，实现绿色低碳转型与集约发展，提升要素效率，以绿电支撑高端智能装备制造，破解能耗瓶颈约束，实现低碳发展四重要素协同发力方能破解深层约束。</w:t>
      </w:r>
    </w:p>
    <w:p>
      <w:pPr>
        <w:spacing w:lineRule="exact" w:line="600" w:after="0"/>
        <w:ind w:firstLine="420"/>
      </w:pPr>
      <w:r>
        <w:rPr>
          <w:rFonts w:ascii="仿宋_GB2312" w:hAnsi="仿宋_GB2312" w:eastAsia="仿宋_GB2312"/>
          <w:b w:val="0"/>
          <w:sz w:val="32"/>
        </w:rPr>
        <w:t>原料方面，支持企业健全硅钢与绝缘材料供应网络、建设城市矿山与交易中心，提升原料自主可控；资本方面，用好设备购置补贴、技改专项贷、产业基金与股权投资，引导社会资本投向高端材料、智能开关与储能系统，优化资本配置效率与投向结构，增强资本撬动效应与支撑能力，缓解中小企业资金压力，普惠金融扩面四重要素协同发力方能破解深层约束。</w:t>
      </w:r>
    </w:p>
    <w:p>
      <w:pPr>
        <w:spacing w:lineRule="exact" w:line="600" w:after="0"/>
        <w:ind w:firstLine="420"/>
      </w:pPr>
      <w:r>
        <w:rPr>
          <w:rFonts w:ascii="仿宋_GB2312" w:hAnsi="仿宋_GB2312" w:eastAsia="仿宋_GB2312"/>
          <w:b w:val="0"/>
          <w:sz w:val="32"/>
        </w:rPr>
        <w:t>人才方面，深化与高校及职业院校的校企联合培养，实施人才新政与博士硕士引进，建立产业人才共享机制；以事业平台与生活配套增强青年回流。多维要素协同发力，方能筑牢输变电产业稳健运行的资源与人力底座，支撑集群长远发展与能级跃升，破解要素瓶颈制约，增强发展后劲与富民能力，提升全要素生产率四重要素协同发力方能破解深层约束。</w:t>
      </w:r>
    </w:p>
    <w:p>
      <w:pPr>
        <w:spacing w:before="120" w:after="120" w:lineRule="exact" w:line="600"/>
      </w:pPr>
      <w:r>
        <w:rPr>
          <w:rFonts w:ascii="楷体_GB2312" w:hAnsi="楷体_GB2312" w:eastAsia="楷体_GB2312"/>
          <w:b w:val="0"/>
          <w:sz w:val="32"/>
        </w:rPr>
        <w:t>（六）政策优化建议</w:t>
      </w:r>
    </w:p>
    <w:p>
      <w:pPr>
        <w:spacing w:lineRule="exact" w:line="600" w:after="0"/>
        <w:ind w:firstLine="420"/>
      </w:pPr>
      <w:r>
        <w:rPr>
          <w:rFonts w:ascii="仿宋_GB2312" w:hAnsi="仿宋_GB2312" w:eastAsia="仿宋_GB2312"/>
          <w:b w:val="0"/>
          <w:sz w:val="32"/>
        </w:rPr>
        <w:t>政策优化应强化系统集成与省市联动。建议将成武输变电集群核心目标纳入省级特色产业集群重点项目清单，争取工业转型发展等专项资金向高端智能装备、绿色变压器倾斜，落实首台套首批次保险补偿与技改奖补，提升政策可及性与企业获得感，放大政策乘数效应与激励作用，稳定企业预期，引导高端化转型，争取更多试点系统集成可放大政策的乘数效应。</w:t>
      </w:r>
    </w:p>
    <w:p>
      <w:pPr>
        <w:spacing w:lineRule="exact" w:line="600" w:after="0"/>
        <w:ind w:firstLine="420"/>
      </w:pPr>
      <w:r>
        <w:rPr>
          <w:rFonts w:ascii="仿宋_GB2312" w:hAnsi="仿宋_GB2312" w:eastAsia="仿宋_GB2312"/>
          <w:b w:val="0"/>
          <w:sz w:val="32"/>
        </w:rPr>
        <w:t>在营商环境上，巩固链长制与中小企业公共服务中心成效，扩大高频事项帮办代办与跨省通办；完善政银企常态化对接，创新知识产权质押贷等产业链金融产品，降低中小企业融资成本。以项目专班压实项目落地责任，提升投资便利度与政务服务效能，稳定企业预期与发展信心，优化营商环境，激发市场主体活力与创造力系统集成可放大政策的乘数效应。</w:t>
      </w:r>
    </w:p>
    <w:p>
      <w:pPr>
        <w:spacing w:lineRule="exact" w:line="600" w:after="0"/>
        <w:ind w:firstLine="420"/>
      </w:pPr>
      <w:r>
        <w:rPr>
          <w:rFonts w:ascii="仿宋_GB2312" w:hAnsi="仿宋_GB2312" w:eastAsia="仿宋_GB2312"/>
          <w:b w:val="0"/>
          <w:sz w:val="32"/>
        </w:rPr>
        <w:t>建议建立集群动态监测与评估机制，以云电链采集营收、能耗、碳排、创新等指标，定期体检、靶向施策；同时争取国家级中小企业特色产业集群与新型电力系统试点，以更高层级政策赋能山东输变电设备生产基地，实现由省级集群向国家级标杆的跃升，确立区域引领地位与示范价值，提升国际影响力与竞争力系统集成可放大政策的乘数效应。</w:t>
      </w:r>
    </w:p>
    <w:p>
      <w:pPr>
        <w:spacing w:before="240" w:after="120" w:lineRule="exact" w:line="600"/>
      </w:pPr>
      <w:r>
        <w:rPr>
          <w:rFonts w:ascii="黑体" w:hAnsi="黑体" w:eastAsia="黑体"/>
          <w:b w:val="0"/>
          <w:sz w:val="32"/>
        </w:rPr>
        <w:t>参考资料</w:t>
      </w:r>
    </w:p>
    <w:p>
      <w:pPr>
        <w:spacing w:lineRule="exact" w:line="600" w:after="0"/>
        <w:ind w:firstLine="0"/>
      </w:pPr>
      <w:r>
        <w:rPr>
          <w:rFonts w:ascii="仿宋_GB2312" w:hAnsi="仿宋_GB2312" w:eastAsia="仿宋_GB2312"/>
          <w:b w:val="0"/>
          <w:sz w:val="32"/>
        </w:rPr>
        <w:t>1. 菏泽新闻网. 不断扩大的国际朋友圈(达驰电气/海信收购). http://www.heze.cn/County%20News/2026-07/15/content_664243.html</w:t>
      </w:r>
    </w:p>
    <w:p>
      <w:pPr>
        <w:spacing w:lineRule="exact" w:line="600" w:after="0"/>
        <w:ind w:firstLine="0"/>
      </w:pPr>
      <w:r>
        <w:rPr>
          <w:rFonts w:ascii="仿宋_GB2312" w:hAnsi="仿宋_GB2312" w:eastAsia="仿宋_GB2312"/>
          <w:b w:val="0"/>
          <w:sz w:val="32"/>
        </w:rPr>
        <w:t>2. 人民网/成武. 产业链上的山东好品牌 山东成武以技术创新引领产品质量变革. https://iapp.cwcmc.cn/share/YS0xMzEtNDA5MTExNDk.html</w:t>
      </w:r>
    </w:p>
    <w:p>
      <w:pPr>
        <w:spacing w:lineRule="exact" w:line="600" w:after="0"/>
        <w:ind w:firstLine="0"/>
      </w:pPr>
      <w:r>
        <w:rPr>
          <w:rFonts w:ascii="仿宋_GB2312" w:hAnsi="仿宋_GB2312" w:eastAsia="仿宋_GB2312"/>
          <w:b w:val="0"/>
          <w:sz w:val="32"/>
        </w:rPr>
        <w:t>3. 大众网/菏泽. 好品闪耀 成武输变电产业智启新程. https://heze.dzwww.com/qx/cwxw/202509/t20250922_16503649.htm</w:t>
      </w:r>
    </w:p>
    <w:p>
      <w:pPr>
        <w:spacing w:lineRule="exact" w:line="600" w:after="0"/>
        <w:ind w:firstLine="0"/>
      </w:pPr>
      <w:r>
        <w:rPr>
          <w:rFonts w:ascii="仿宋_GB2312" w:hAnsi="仿宋_GB2312" w:eastAsia="仿宋_GB2312"/>
          <w:b w:val="0"/>
          <w:sz w:val="32"/>
        </w:rPr>
        <w:t>4. 菏泽广电/今日成武. 成武县:一根铜线的链上蝶变(华武电工). https://www.toutiao.com/article/7650820400250683944</w:t>
      </w:r>
    </w:p>
    <w:p>
      <w:pPr>
        <w:spacing w:lineRule="exact" w:line="600" w:after="0"/>
        <w:ind w:firstLine="0"/>
      </w:pPr>
      <w:r>
        <w:rPr>
          <w:rFonts w:ascii="仿宋_GB2312" w:hAnsi="仿宋_GB2312" w:eastAsia="仿宋_GB2312"/>
          <w:b w:val="0"/>
          <w:sz w:val="32"/>
        </w:rPr>
        <w:t>5. 菏泽市人民政府. 关于支持装备制造业发展的提案答复. http://www.heze.gov.cn/0530/2c908088819842f701819a2999960028/1977936247825580032.html</w:t>
      </w:r>
    </w:p>
    <w:p>
      <w:pPr>
        <w:spacing w:lineRule="exact" w:line="600" w:after="0"/>
        <w:ind w:firstLine="0"/>
      </w:pPr>
      <w:r>
        <w:rPr>
          <w:rFonts w:ascii="仿宋_GB2312" w:hAnsi="仿宋_GB2312" w:eastAsia="仿宋_GB2312"/>
          <w:b w:val="0"/>
          <w:sz w:val="32"/>
        </w:rPr>
        <w:t>6. 成武县人民政府. 集优成势 输变电产业加速崛起. http://www.chengwu.gov.cn/10086/8a1af4577d6741fa017d763e2e91001e/2043489179094093824.html</w:t>
      </w:r>
    </w:p>
    <w:p>
      <w:pPr>
        <w:spacing w:lineRule="exact" w:line="600" w:after="0"/>
        <w:ind w:firstLine="0"/>
      </w:pPr>
      <w:r>
        <w:rPr>
          <w:rFonts w:ascii="仿宋_GB2312" w:hAnsi="仿宋_GB2312" w:eastAsia="仿宋_GB2312"/>
          <w:b w:val="0"/>
          <w:sz w:val="32"/>
        </w:rPr>
        <w:t>7. 新浪财经. 山东达驰电气:龙头强链聚势能 传统产业提质焕新颜. https://k.sina.cn/article_2712786693_a1b1d70500101ceqe.html</w:t>
      </w:r>
    </w:p>
    <w:p>
      <w:pPr>
        <w:spacing w:lineRule="exact" w:line="600" w:after="0"/>
        <w:ind w:firstLine="0"/>
      </w:pPr>
      <w:r>
        <w:rPr>
          <w:rFonts w:ascii="仿宋_GB2312" w:hAnsi="仿宋_GB2312" w:eastAsia="仿宋_GB2312"/>
          <w:b w:val="0"/>
          <w:sz w:val="32"/>
        </w:rPr>
        <w:t>8. 菏泽广电. 延链补链聚动能 数智赋能强工业. https://www.hezegd.com/news/hzyaowen/detail-61786.html</w:t>
      </w:r>
    </w:p>
    <w:p>
      <w:pPr>
        <w:spacing w:lineRule="exact" w:line="600" w:after="0"/>
        <w:ind w:firstLine="0"/>
      </w:pPr>
      <w:r>
        <w:rPr>
          <w:rFonts w:ascii="仿宋_GB2312" w:hAnsi="仿宋_GB2312" w:eastAsia="仿宋_GB2312"/>
          <w:b w:val="0"/>
          <w:sz w:val="32"/>
        </w:rPr>
        <w:t>注：本报告部分数据为基于公开信息的整理和合理估算，具体精确数据以政府部门和统计机构官方发布为准。</w:t>
      </w:r>
    </w:p>
    <w:sectPr w:rsidR="00FC693F" w:rsidRPr="0006063C" w:rsidSect="00034616">
      <w:footerReference w:type="default" r:id="rId9"/>
      <w:pgSz w:w="12240" w:h="15840"/>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rFonts w:ascii="宋体" w:hAnsi="宋体" w:eastAsia="宋体"/>
        <w:b w:val="0"/>
        <w:sz w:val="28"/>
      </w:rPr>
      <w:t xml:space="preserve">— </w:t>
    </w:r>
    <w:r>
      <w:rPr>
        <w:rFonts w:ascii="Times New Roman" w:hAnsi="Times New Roman" w:eastAsia="宋体"/>
        <w:sz w:val="28"/>
      </w:rPr>
      <w:fldChar w:fldCharType="begin"/>
      <w:instrText xml:space="preserve">PAGE</w:instrText>
      <w:fldChar w:fldCharType="end"/>
    </w:r>
    <w:r>
      <w:rPr>
        <w:rFonts w:ascii="宋体" w:hAnsi="宋体" w:eastAsia="宋体"/>
        <w:b w:val="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