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山东菏泽牡丹区（绿色休闲食品）特色产业集群发展研究报告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菏泽牡丹区（绿色休闲食品）特色产业集群位于菏泽市牡丹区，于2021年经山东省认定为省级特色产业集群，核心承载区为沙土休闲食品特色产业园，是鲁西南重要的农副产品精深加工基地。集群以山东佳美食品工业有限公司为链主，依托丰富的果蔬与粮油资源，形成从农副原料、休闲食品加工到品牌流通的完整产业体系，辨识度极高。</w:t>
      </w:r>
    </w:p>
    <w:p>
      <w:pPr>
        <w:spacing w:lineRule="exact" w:line="600" w:after="0"/>
        <w:ind w:firstLine="420"/>
      </w:pPr>
      <w:r>
        <w:rPr>
          <w:rFonts w:ascii="仿宋_GB2312" w:hAnsi="仿宋_GB2312" w:eastAsia="仿宋_GB2312"/>
          <w:b w:val="0"/>
          <w:sz w:val="32"/>
        </w:rPr>
        <w:t>从行政归属看，集群以沙土镇为核心，园区规划面积三点零九平方公里，位于菏泽城东二十五公里，327国道、新兖石铁路穿境而过，紧邻牡丹机场，距高铁站车程仅二十分钟，毗邻济铁菏泽物流园，区位交通优势显著。牡丹区将休闲食品与牡丹深加工、粮油加工协同构成主导产业，沙土镇被誉为食品小镇，产业属性鲜明、辨识度高。上述情况表明，该领域仍有较大优化空间，需予以重视并系统施策。</w:t>
      </w:r>
    </w:p>
    <w:p>
      <w:pPr>
        <w:spacing w:lineRule="exact" w:line="600" w:after="0"/>
        <w:ind w:firstLine="420"/>
      </w:pPr>
      <w:r>
        <w:rPr>
          <w:rFonts w:ascii="仿宋_GB2312" w:hAnsi="仿宋_GB2312" w:eastAsia="仿宋_GB2312"/>
          <w:b w:val="0"/>
          <w:sz w:val="32"/>
        </w:rPr>
        <w:t>集群认定的核心依据在于其完整的产业链条与较高的集聚度。根据山东省特色产业集群评价口径，集群须具备明确主导产业、一定数量的骨干企业与较完整配套体系。牡丹区沙土镇聚集食品加工类企业一百余家，其中省级农业产业化重点龙头企业四家、科技型中小企业十七家、省级专精特新企业五家，产品涵盖三百多个品类，被纳入省特色优势食品产区名录，认定基础扎实稳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沙土休闲食品特色产业园已汇聚链上企业五十余家，形成涵盖果蔬汁、坚果炒货、脱水蔬菜、肉制品、宠物食品等三百余种产品的全品类矩阵，2024年园区产值突破六十亿元，产品远销欧美、日韩等十余个国家，规模效应在鲁西南县域食品产业中较为突出。沙土镇2024年实现税收二点一亿元、一般公共预算收入一点一亿元，对区域增长的贡献举足轻重。</w:t>
      </w:r>
    </w:p>
    <w:p>
      <w:pPr>
        <w:spacing w:lineRule="exact" w:line="600" w:after="0"/>
        <w:ind w:firstLine="420"/>
      </w:pPr>
      <w:r>
        <w:rPr>
          <w:rFonts w:ascii="仿宋_GB2312" w:hAnsi="仿宋_GB2312" w:eastAsia="仿宋_GB2312"/>
          <w:b w:val="0"/>
          <w:sz w:val="32"/>
        </w:rPr>
        <w:t>佳美食品作为集群核心载体，是亚洲生产规模最大、产品品项最全的果蔬汁加工企业，年产浓缩果蔬汁和鲜榨果汁四万吨，2024年营业收入超十亿元，2025年一至五月营业收入五点零六亿元、同比增长六成以上。沙土食品瓜子销量常年位居全国榜首，2024年营收三点一亿元。集群正由集聚发展向百亿级能级跃升，增量主要来自高端果蔬汁与功能食品品类。</w:t>
      </w:r>
    </w:p>
    <w:p>
      <w:pPr>
        <w:spacing w:lineRule="exact" w:line="600" w:after="0"/>
        <w:ind w:firstLine="420"/>
      </w:pPr>
      <w:r>
        <w:rPr>
          <w:rFonts w:ascii="仿宋_GB2312" w:hAnsi="仿宋_GB2312" w:eastAsia="仿宋_GB2312"/>
          <w:b w:val="0"/>
          <w:sz w:val="32"/>
        </w:rPr>
        <w:t>从成长性看，牡丹区将食品加工纳入链长制重点产业，沙土镇探索龙头企业加合作社加农户加基地一体化路径，依托十万亩蔬菜基地辐射带动周边二十万亩。2024年全镇新投产佳美HPP鲜榨果汁、冰韵冷链等项目七个，新开工虎运牛肉深加工等项目五个，集群正处于由规模领先向价值领先的关键阶段，绿色休闲食品占比持续提升，发展后劲充足。</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明确分为三个方向：一是农副原料，以芦笋、甘蓝、胡萝卜、香葱、小麦等果蔬粮油种植基地为基础，推行订单农业与标准化种植；二是休闲食品加工，涵盖浓缩果蔬汁、坚果炒货、脱水蔬菜、肉制品、冻干食品、预制菜与宠物食品；三是休闲食品品牌流通，依托沙土食品中国驰名商标与电商冷链实现品牌化营销，产品体系较为完整，应用场景持续拓展。</w:t>
      </w:r>
    </w:p>
    <w:p>
      <w:pPr>
        <w:spacing w:lineRule="exact" w:line="600" w:after="0"/>
        <w:ind w:firstLine="420"/>
      </w:pPr>
      <w:r>
        <w:rPr>
          <w:rFonts w:ascii="仿宋_GB2312" w:hAnsi="仿宋_GB2312" w:eastAsia="仿宋_GB2312"/>
          <w:b w:val="0"/>
          <w:sz w:val="32"/>
        </w:rPr>
        <w:t>在产业链组织上，集群遵循上游农副原料种植、中游精深加工、下游品牌流通与冷链物流的原则，围绕果蔬汁、坚果炒货、脱水蔬菜、肉制品四条主线加快建链延链补链。当前正积极引进HPP超高压冷灭菌、冻干、真空油炸等新技术项目，推动产品由初级加工向休闲化、功能化、高端化转变，提升高附加值终端产品比重，延展价值链条。</w:t>
      </w:r>
    </w:p>
    <w:p>
      <w:pPr>
        <w:spacing w:lineRule="exact" w:line="600" w:after="0"/>
        <w:ind w:firstLine="420"/>
      </w:pPr>
      <w:r>
        <w:rPr>
          <w:rFonts w:ascii="仿宋_GB2312" w:hAnsi="仿宋_GB2312" w:eastAsia="仿宋_GB2312"/>
          <w:b w:val="0"/>
          <w:sz w:val="32"/>
        </w:rPr>
        <w:t>主导产业的辨识度还体现在区域品牌上。沙土镇全力打造食品小镇名片，沙土瓜子获评中国驰名商标，佳美食品跻身国家级农业产业化重点龙头企业。休闲食品与牡丹深加工、粮油加工共同构成县域特色集群，产业之间协同明显：本地果蔬直供加工企业，电商冷链将成品销往全国，形成龙头带动、配套跟进的成熟产业生态，区域品牌影响力稳步提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牡丹区绿色休闲食品集群已构建从农副原料到终端制品的纵向一体化链条，上游以芦笋、甘蓝、胡萝卜、香葱等标准化种植基地为原料端，佳美食品等具备果蔬榨汁与精深加工全能力，中游覆盖浓缩汁、鲜榨汁、坚果炒货、脱水蔬菜、肉制品、冻干食品，下游通过电商、冷链与商超进入国内外市场，链条节点较为齐备、协同性良好，是国内较完整的县域食品产业链之一。</w:t>
      </w:r>
    </w:p>
    <w:p>
      <w:pPr>
        <w:spacing w:lineRule="exact" w:line="600" w:after="0"/>
        <w:ind w:firstLine="420"/>
      </w:pPr>
      <w:r>
        <w:rPr>
          <w:rFonts w:ascii="仿宋_GB2312" w:hAnsi="仿宋_GB2312" w:eastAsia="仿宋_GB2312"/>
          <w:b w:val="0"/>
          <w:sz w:val="32"/>
        </w:rPr>
        <w:t>从配套完整度看，集群内已聚集佳美食品、沙土食品、盛鑫源脱水蔬菜、虎运牛肉、维特食品、冰韵冷链等五十余家链上企业，可生产果蔬汁、坚果、脱水菜、肉制品、宠物食品等三百余种产品。园区配套污水处理厂、热力管网、冷链物流与食品检测中心，七通一平全面实现，产业闭环特征明显，配套体系相对完善，加工转化率高。从发展态势看，相关环节的提质增效与结构升级任务较为紧迫。</w:t>
      </w:r>
    </w:p>
    <w:p>
      <w:pPr>
        <w:spacing w:lineRule="exact" w:line="600" w:after="0"/>
        <w:ind w:firstLine="420"/>
      </w:pPr>
      <w:r>
        <w:rPr>
          <w:rFonts w:ascii="仿宋_GB2312" w:hAnsi="仿宋_GB2312" w:eastAsia="仿宋_GB2312"/>
          <w:b w:val="0"/>
          <w:sz w:val="32"/>
        </w:rPr>
        <w:t>需指出的是，产业链在上游高端原料与中游尖端工艺环节仍有短板。部分中小企业设备传统，冻干、HPP等核心工艺攻关不足；高端功能食品与宠物食品检测、试验平台配套缺失。山东省特色优势食品产区规划明确将牡丹沙土休闲食品列入名录，说明当前链条在高端品类与智能装备上尚有补强空间，完整度总体较高但高端环节待延伸。总体判断，短板补强与优势巩固应同步推进，不可偏废其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精深加工短板明显。集群传统瓜子、脱水蔬菜、普通果汁等产品占比较大，冻干、HPP超高压、功能配方等高端休闲食品产能不足，与江浙闽等地休闲食品集群相比在高端与网红品类渗透偏弱，价值链上端话语权有限，产品结构有待加速升级，须尽快补上功能食品与高附加值空白。需重点关注结构性矛盾，防止低水平重复建设与同质化竞争。</w:t>
      </w:r>
    </w:p>
    <w:p>
      <w:pPr>
        <w:spacing w:lineRule="exact" w:line="600" w:after="0"/>
        <w:ind w:firstLine="420"/>
      </w:pPr>
      <w:r>
        <w:rPr>
          <w:rFonts w:ascii="仿宋_GB2312" w:hAnsi="仿宋_GB2312" w:eastAsia="仿宋_GB2312"/>
          <w:b w:val="0"/>
          <w:sz w:val="32"/>
        </w:rPr>
        <w:t>二是原料标准化与本地协同深度不足。沙土镇虽发展十万亩蔬菜基地，但高端加工所需专用品种、稳定供给仍部分依赖外部，县域内从种植到成品的垂直整合不够紧密，部分高附加值环节外流。产业链耦合度不高、同质化竞争明显，是调研中明确的共性问题，也是牡丹区需重点突破的方向，须强化本地协同与差异化分工。这为后续补链强链与政策精准供给提供了明确着力点。</w:t>
      </w:r>
    </w:p>
    <w:p>
      <w:pPr>
        <w:spacing w:lineRule="exact" w:line="600" w:after="0"/>
        <w:ind w:firstLine="420"/>
      </w:pPr>
      <w:r>
        <w:rPr>
          <w:rFonts w:ascii="仿宋_GB2312" w:hAnsi="仿宋_GB2312" w:eastAsia="仿宋_GB2312"/>
          <w:b w:val="0"/>
          <w:sz w:val="32"/>
        </w:rPr>
        <w:t>三是品牌与渠道偏弱。集群以原料供应与代工为主，面向终端消费的自有强势品牌不多，电商与跨境渠道掌控力有限。中小企业多聚焦单一品类，协同效率有提升空间。须在补链中引入品牌运营与冷链物流企业，延伸价值链条，提升整体竞争力与抗周期能力，遏制低端内卷，增强终端话语权。其成效将直接影响集群整体竞争力与可持续发展的内生动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传统瓜子、脱水蔬菜占据集群产量主体，但利润率受原料与同质化竞争挤压；HPP鲜榨果汁、冻干食品、功能配方产品单位价值显著更高，尤其是面向新茶饮、健身与母婴的高端休闲食品，是价值链提升的主要方向。佳美食品通过超高压冷灭菌技术提升附加值，在一定程度上平抑了传统品类波动带来的经营风险。应在巩固现有优势基础上，加快向高端化、绿色化方向迈进。</w:t>
      </w:r>
    </w:p>
    <w:p>
      <w:pPr>
        <w:spacing w:lineRule="exact" w:line="600" w:after="0"/>
        <w:ind w:firstLine="420"/>
      </w:pPr>
      <w:r>
        <w:rPr>
          <w:rFonts w:ascii="仿宋_GB2312" w:hAnsi="仿宋_GB2312" w:eastAsia="仿宋_GB2312"/>
          <w:b w:val="0"/>
          <w:sz w:val="32"/>
        </w:rPr>
        <w:t>在区域价值链中，牡丹区被定位为省特色优势食品产区，承担着服务新茶饮、商超与出口的功能，价值定位由初级加工向休闲化、功能化、品牌化升级。菏泽全市将食品加工作为链长制重点产业，牡丹区是其休闲食品板块的核心承载，区位价值突出、功能重要，正由规模优势向技术优势转型，战略地位稳固，龙头引领效应显著。相关举措的落地见效，有赖于要素保障、平台支撑与改革协同。</w:t>
      </w:r>
    </w:p>
    <w:p>
      <w:pPr>
        <w:spacing w:lineRule="exact" w:line="600" w:after="0"/>
        <w:ind w:firstLine="420"/>
      </w:pPr>
      <w:r>
        <w:rPr>
          <w:rFonts w:ascii="仿宋_GB2312" w:hAnsi="仿宋_GB2312" w:eastAsia="仿宋_GB2312"/>
          <w:b w:val="0"/>
          <w:sz w:val="32"/>
        </w:rPr>
        <w:t>面向全国，牡丹区休闲食品的价值锚点正在从成本优势转向技术优势。佳美食品HPP技术跻身国内少数掌握企业之列，为瑞幸、喜茶等头部供料，技术可达行业先进。随着高端功能食品比重上升，集群有望在全国休闲食品价值链中占据更高位势，但当前仍处在由中端向高端爬坡的过渡阶段，须持续发力方能实现价值跃升。对此应坚持问题导向，分步施策、精准发力，务求实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在菏泽市域分工中，牡丹区与巨野、单县等错位协同：牡丹区侧重休闲食品与牡丹深加工，单县侧重羊肉汤，巨野侧重大蒜。牡丹区内部呈现龙头引领、配套跟进的分工格局：佳美食品统揽果蔬汁研发与高端制造；沙土食品主攻瓜子坚果；中小企业在脱水菜、肉制品、包装、冷链提供专业化配套，形成大中小企业融通的产业分工网络。长远看，集约化、循环化与数字化是必由之路，须久久为功。</w:t>
      </w:r>
    </w:p>
    <w:p>
      <w:pPr>
        <w:spacing w:lineRule="exact" w:line="600" w:after="0"/>
        <w:ind w:firstLine="420"/>
      </w:pPr>
      <w:r>
        <w:rPr>
          <w:rFonts w:ascii="仿宋_GB2312" w:hAnsi="仿宋_GB2312" w:eastAsia="仿宋_GB2312"/>
          <w:b w:val="0"/>
          <w:sz w:val="32"/>
        </w:rPr>
        <w:t>在县域内部，集群呈现核心镇加周边镇的分工格局。沙土休闲食品特色产业园集聚整机与研发检测，周边乡镇与合作社承担标准化种植与初加工；冰韵冷链与电商基地提供流通支撑。分工层次较为清晰、运转有序，生态较为健康，专业化分工放大了整体协作效率与抗风险能力，避免了同质化内耗，协同效应可观，配套半径短。这一态势要求企业、园区与要素市场协同发力，提升韧性与效率。</w:t>
      </w:r>
    </w:p>
    <w:p>
      <w:pPr>
        <w:spacing w:lineRule="exact" w:line="600" w:after="0"/>
        <w:ind w:firstLine="420"/>
      </w:pPr>
      <w:r>
        <w:rPr>
          <w:rFonts w:ascii="仿宋_GB2312" w:hAnsi="仿宋_GB2312" w:eastAsia="仿宋_GB2312"/>
          <w:b w:val="0"/>
          <w:sz w:val="32"/>
        </w:rPr>
        <w:t>从产业与城市关系看，牡丹区将休闲食品布局于沙土产业园，与牡丹深加工、粮油加工协同形成一区多园格局。本地果蔬直供加工企业，电商冷链将成品销往全球，园区内物质与能量梯级利用，体现了生产环节之间的专业化分工与数字化协同，是产城融合、绿色低碳发展的重要体现，综合效益显著，集群化特征鲜明。建议将其纳入集群培育重点任务，强化跟踪评估与动态调整。</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是佳美食品这类大型企业，作为国家级农业产业化重点龙头企业，2024年营收超十亿元、员工规模可观，是全省果蔬汁领域旗舰；中间层为省级农业龙头企业与规模以上食品企业；基座是百余家中小微加工与配套企业，共同构成产业生态底座，分工明确、梯度完整，整体结构具有较强韧性，抗周期能力逐步增强，富民效应突出。</w:t>
      </w:r>
    </w:p>
    <w:p>
      <w:pPr>
        <w:spacing w:lineRule="exact" w:line="600" w:after="0"/>
        <w:ind w:firstLine="420"/>
      </w:pPr>
      <w:r>
        <w:rPr>
          <w:rFonts w:ascii="仿宋_GB2312" w:hAnsi="仿宋_GB2312" w:eastAsia="仿宋_GB2312"/>
          <w:b w:val="0"/>
          <w:sz w:val="32"/>
        </w:rPr>
        <w:t>据公开数据，沙土镇聚集食品加工类企业一百余家，其中国家级农业产业化重点龙头企业一家、省级四家、科技型中小企业十七家、省级专精特新企业五家。从用工看，龙头企业的数千人级用工与中小企业的分散用工并存，规模结构兼具集聚效应与就业吸纳能力，对县域经济支撑作用明显，是稳就业、稳增长的重要基础，也是乡村振兴的重要依托。</w:t>
      </w:r>
    </w:p>
    <w:p>
      <w:pPr>
        <w:spacing w:lineRule="exact" w:line="600" w:after="0"/>
        <w:ind w:firstLine="420"/>
      </w:pPr>
      <w:r>
        <w:rPr>
          <w:rFonts w:ascii="仿宋_GB2312" w:hAnsi="仿宋_GB2312" w:eastAsia="仿宋_GB2312"/>
          <w:b w:val="0"/>
          <w:sz w:val="32"/>
        </w:rPr>
        <w:t>总体看，集群大中小企业梯度仍需优化。龙头企业实力突出，但中型骨干企业数量相对不足，大量中小企业以初级加工为主、抗周期能力弱。牡丹区提出建设休闲食品特色产业园、遴选领军企业，目的正是壮大中间层，形成一批专精特新配套企业并存的合理结构，以夯实集群根基与竞争厚度，提升整体协同效率与产业韧性。从产业链视角审视，该环节的价值释放仍有待进一步挖潜。</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混合所有制与台资背景并存。佳美食品为台商独资企业，1994年建厂、累计增资二十二次超二亿美元，资本属性多元；沙土食品、虎运食品、维特食品等民营企业活跃于加工环节；县属国资在园区载体与冷链物流中发挥作用，形成民企为主、国资与外资赋能的格局，资本活力较强、配置效率逐步提升，市场主体多元且充满活力。</w:t>
      </w:r>
    </w:p>
    <w:p>
      <w:pPr>
        <w:spacing w:lineRule="exact" w:line="600" w:after="0"/>
        <w:ind w:firstLine="420"/>
      </w:pPr>
      <w:r>
        <w:rPr>
          <w:rFonts w:ascii="仿宋_GB2312" w:hAnsi="仿宋_GB2312" w:eastAsia="仿宋_GB2312"/>
          <w:b w:val="0"/>
          <w:sz w:val="32"/>
        </w:rPr>
        <w:t>在融资结构上，沙土镇针对小微企业多、融资难的痛点，携手中国银行推出食品贷金融产品，组建政银企对接专班与金融管家团队，建立企业融资需求一企一档。龙头企业依托规模与信用获取银行授信，中小企业更多依赖产业链金融与政策性工具，产权与资本结构呈现分层特征，资本可得性在县域中较好，金融活水润泽实体经济特征明显。</w:t>
      </w:r>
    </w:p>
    <w:p>
      <w:pPr>
        <w:spacing w:lineRule="exact" w:line="600" w:after="0"/>
        <w:ind w:firstLine="420"/>
      </w:pPr>
      <w:r>
        <w:rPr>
          <w:rFonts w:ascii="仿宋_GB2312" w:hAnsi="仿宋_GB2312" w:eastAsia="仿宋_GB2312"/>
          <w:b w:val="0"/>
          <w:sz w:val="32"/>
        </w:rPr>
        <w:t>战略资本注入也为集群注入活力。佳美食品三十年来持续增资，亩均投入突破千万元、亩均产出五百万元、亩均税收五十万元，国资更多投向园区载体与公共平台，民营与台资资本聚焦制造与经营，二者在产业链不同环节分工协作。产权结构的多元性增强了集群的抗风险与再投资能力，为长远发展奠定资本支撑，资本效能突出。把握政策与市场双重机遇，是提升该领域能级的关键所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佳美食品工业有限公司是集群绝对的链主企业，位于沙土镇，1994年建厂，是亚洲生产规模最大、产品品项最全的果蔬汁加工企业，年产浓缩果蔬汁和鲜榨果汁四万吨，为娃哈哈、汇源、统一、康师傅、瑞幸、喜茶等头部品牌供应，2024年营收超十亿元，2025年一至五月营收五点零六亿元、同比增长六成，行业地位稳固、引领作用显著。</w:t>
      </w:r>
    </w:p>
    <w:p>
      <w:pPr>
        <w:spacing w:lineRule="exact" w:line="600" w:after="0"/>
        <w:ind w:firstLine="420"/>
      </w:pPr>
      <w:r>
        <w:rPr>
          <w:rFonts w:ascii="仿宋_GB2312" w:hAnsi="仿宋_GB2312" w:eastAsia="仿宋_GB2312"/>
          <w:b w:val="0"/>
          <w:sz w:val="32"/>
        </w:rPr>
        <w:t>佳美食品引进国际领先的HPP超高压冷灭菌技术与六百兆帕灭菌设备，新上两条小瓶装生鲜饮料生产线，跻身国内少数掌握超高压冷灭菌技术的果汁企业，并荣膺农业产业化国家重点龙头企业，实现牡丹区国家级龙头零的突破。这些企业承上启下，将本地果蔬转化为高端果汁，供给国内外客户，是产业链顺畅运转的关键枢纽与价值转化节点。</w:t>
      </w:r>
    </w:p>
    <w:p>
      <w:pPr>
        <w:spacing w:lineRule="exact" w:line="600" w:after="0"/>
        <w:ind w:firstLine="420"/>
      </w:pPr>
      <w:r>
        <w:rPr>
          <w:rFonts w:ascii="仿宋_GB2312" w:hAnsi="仿宋_GB2312" w:eastAsia="仿宋_GB2312"/>
          <w:b w:val="0"/>
          <w:sz w:val="32"/>
        </w:rPr>
        <w:t>此外，园区聚集沙土食品、虎运食品、盛鑫源、维特食品等一批骨干与单项冠军潜力企业。沙土食品瓜子销量常年全国榜首，2024年营收三点一亿元；虎运食品投资四点五亿元建国家级鲁西黄牛保种中心，年加工牛肉制品一点八万吨；维特食品冻干蔬果实现四季可销。头部企业之外，众多中小配套企业在脱水菜、包装领域深耕，构成龙头引领、众星拱月的头部企业生态。</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特征显著，以沙土休闲食品特色产业园为核心，三点零九平方公里范围内集中了原料、加工、检测、冷链等功能区，配套冷链物流与食品检测中心，企业毗邻布局降低了物流与协作成本。园区内上下游企业步行可达，形成上下楼即上下游的生态雏形，空间集聚度在县域食品产业集群中居于前列，协同效应可观，规模经济明显，配套半径短。</w:t>
      </w:r>
    </w:p>
    <w:p>
      <w:pPr>
        <w:spacing w:lineRule="exact" w:line="600" w:after="0"/>
        <w:ind w:firstLine="420"/>
      </w:pPr>
      <w:r>
        <w:rPr>
          <w:rFonts w:ascii="仿宋_GB2312" w:hAnsi="仿宋_GB2312" w:eastAsia="仿宋_GB2312"/>
          <w:b w:val="0"/>
          <w:sz w:val="32"/>
        </w:rPr>
        <w:t>产业关联集聚明显。本地果蔬直供加工企业、下脚料综合利用、成品经电商与冷链销往全球，企业间物质能量循环紧密。牡丹区以龙头企业加配套厂商加公共平台的成熟生态，推动企业向园区集聚，五十余家链上企业集中在沙土镇周边，集聚效应带动全产业链协同降本增效，提升了整体运行效率与绿色水平，加工转化率高。实践表明，只有夯实微观基础，才能筑牢集群高质量发展的根基。</w:t>
      </w:r>
    </w:p>
    <w:p>
      <w:pPr>
        <w:spacing w:lineRule="exact" w:line="600" w:after="0"/>
        <w:ind w:firstLine="420"/>
      </w:pPr>
      <w:r>
        <w:rPr>
          <w:rFonts w:ascii="仿宋_GB2312" w:hAnsi="仿宋_GB2312" w:eastAsia="仿宋_GB2312"/>
          <w:b w:val="0"/>
          <w:sz w:val="32"/>
        </w:rPr>
        <w:t>从演化看，集群由早期零散加工逐步走向园区化、生态化集聚。沙土镇规划建设三点零九平方公里休闲食品特色产业园，建成污水处理、热力管网与食品检测中心，示范效应带动配套企业入驻。当前企业集聚正从物理邻近向创新协同、数字协同深化，集聚质量随技改升级持续提升，能级不断跃升，生态日趋成熟，园区功能不断完善。上述情况表明，该领域仍有较大优化空间，需予以重视并系统施策。</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牡丹区休闲食品整体研发投入强度持续提升。佳美食品将研发聚焦于HPP超高压冷灭菌、鲜榨灌装与果蔬配方，引进世界领先的六百兆帕灭菌设备与百级净化技术，新建两条小瓶装生鲜饮料生产线。龙头企业研发投入占比保持高位，支撑关键技术持续突破与产品迭代升级，创新基础日益厚实，投入产出效率稳步改善，科创活力持续释放，技术壁垒逐步形成。</w:t>
      </w:r>
    </w:p>
    <w:p>
      <w:pPr>
        <w:spacing w:lineRule="exact" w:line="600" w:after="0"/>
        <w:ind w:firstLine="420"/>
      </w:pPr>
      <w:r>
        <w:rPr>
          <w:rFonts w:ascii="仿宋_GB2312" w:hAnsi="仿宋_GB2312" w:eastAsia="仿宋_GB2312"/>
          <w:b w:val="0"/>
          <w:sz w:val="32"/>
        </w:rPr>
        <w:t>佳美食品建有完善的研发体系并与科研机构合作，研发活动覆盖工艺、装备与配方全链条，通过超高压冷灭菌技术实现生鲜饮料产业化，研发投入转化为专利与标准的能力较强。维特食品运用冻干工艺实现时令果蔬四季可销，中小企业自主研发真空油炸、冻干等高附加值产品，创新体系较为完整、产出效率较高，自主创新能力突出，技术名片鲜明。</w:t>
      </w:r>
    </w:p>
    <w:p>
      <w:pPr>
        <w:spacing w:lineRule="exact" w:line="600" w:after="0"/>
        <w:ind w:firstLine="420"/>
      </w:pPr>
      <w:r>
        <w:rPr>
          <w:rFonts w:ascii="仿宋_GB2312" w:hAnsi="仿宋_GB2312" w:eastAsia="仿宋_GB2312"/>
          <w:b w:val="0"/>
          <w:sz w:val="32"/>
        </w:rPr>
        <w:t>金融对研发的支持同步加强。沙土镇推出食品贷缓解中小科技企业资金压力，政银企对接专班提升银企效率。但相较先进地区，广大中小微加工企业研发投入仍偏弱，面向功能配方、宠物食品等尖端研发投入不足，须通过政策引导与产学研合作进一步补齐短板，提升整体创新能级与核心竞争力，缩小与一流差距。从发展态势看，相关环节的提质增效与结构升级任务较为紧迫。</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佳美食品成为亚洲最大全品类果蔬汁加工企业，HPP超高压冷灭菌技术国内领先，为瑞幸、喜茶等新茶饮头部供料，是集群标志性创新成果，示范效应强、行业影响大，引领带动作用明显。沙土食品不断推出每日坚果、预制汤品等高附加值产品，维特食品冻干蔬果实现从限时鲜销到四季可销，创新质量稳步提高，综合效益可观。</w:t>
      </w:r>
    </w:p>
    <w:p>
      <w:pPr>
        <w:spacing w:lineRule="exact" w:line="600" w:after="0"/>
        <w:ind w:firstLine="420"/>
      </w:pPr>
      <w:r>
        <w:rPr>
          <w:rFonts w:ascii="仿宋_GB2312" w:hAnsi="仿宋_GB2312" w:eastAsia="仿宋_GB2312"/>
          <w:b w:val="0"/>
          <w:sz w:val="32"/>
        </w:rPr>
        <w:t>在休闲食品领域，集群已能生产浓缩汁、鲜榨汁、坚果炒货、脱水蔬菜、冻干食品、肉制品、宠物食品等三百余种产品，并储备功能饮料、预制菜等新兴方向。虎运食品构建数字化种质资源库与智能繁育体系，体现了工艺创新的附加值转化能力与绿色效益，产品矩阵持续丰富，高端化转型成效逐步显现，创新供给能力增强。总体判断，短板补强与优势巩固应同步推进，不可偏废其一。</w:t>
      </w:r>
    </w:p>
    <w:p>
      <w:pPr>
        <w:spacing w:lineRule="exact" w:line="600" w:after="0"/>
        <w:ind w:firstLine="420"/>
      </w:pPr>
      <w:r>
        <w:rPr>
          <w:rFonts w:ascii="仿宋_GB2312" w:hAnsi="仿宋_GB2312" w:eastAsia="仿宋_GB2312"/>
          <w:b w:val="0"/>
          <w:sz w:val="32"/>
        </w:rPr>
        <w:t>创新产出的短板在于高端功能食品品类仍少。面向健身、母婴、银发等功能配方与宠物营养方向的产业化成果尚处起步，与省特色优势食品产区目标相比，牡丹区在高端休闲食品领域的产出需加快放量，创新成果转化率有待进一步提高，须精准补强关键环节，培育更多单项冠军与专精特新企业，提升供给质量。需重点关注结构性矛盾，防止低水平重复建设与同质化竞争。</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业园为载体。佳美食品建有HPP超高压冷灭菌生产线与净化车间，沙土镇建设脱水蔬菜加工工程技术研究中心，园区配套食品检测中心。全区建有省市级各类创新载体，服务于果蔬加工、冻干、肉制品的技术迭代与成果熟化，平台基础较为扎实、支撑作用渐显，创新生态逐步健全，公共检测能力稳步提升。</w:t>
      </w:r>
    </w:p>
    <w:p>
      <w:pPr>
        <w:spacing w:lineRule="exact" w:line="600" w:after="0"/>
        <w:ind w:firstLine="420"/>
      </w:pPr>
      <w:r>
        <w:rPr>
          <w:rFonts w:ascii="仿宋_GB2312" w:hAnsi="仿宋_GB2312" w:eastAsia="仿宋_GB2312"/>
          <w:b w:val="0"/>
          <w:sz w:val="32"/>
        </w:rPr>
        <w:t>区域层面，菏泽市将食品加工纳入链长制重点产业，遴选领军企业给予研发平台建设、技术攻关、人才引育支持。牡丹区依托休闲食品特色产业园与骨干企业，构建企业主体、产学研联动的创新体系，并借助济南果品研究院等外部智力强化平台支撑，协同效能不断提升，资源整合能力增强，公共创新供给能力稳步提高，创新网络持续完善。</w:t>
      </w:r>
    </w:p>
    <w:p>
      <w:pPr>
        <w:spacing w:lineRule="exact" w:line="600" w:after="0"/>
        <w:ind w:firstLine="420"/>
      </w:pPr>
      <w:r>
        <w:rPr>
          <w:rFonts w:ascii="仿宋_GB2312" w:hAnsi="仿宋_GB2312" w:eastAsia="仿宋_GB2312"/>
          <w:b w:val="0"/>
          <w:sz w:val="32"/>
        </w:rPr>
        <w:t>平台短板在于高水平公共研发平台相对缺乏。相较济南、青岛等地，牡丹区本地高校与国家级科研院所少，重大创新更依赖外部合作。未来应深化与济南果品研究院及职业院校共建联合实验室、中试基地，搭建科技咨询、成果转化、专利申请一站式服务平台，补齐平台能级短板，夯实创新根基与长效供给能力，厚植创新沃土。这为后续补链强链与政策精准供给提供了明确着力点。</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上，佳美食品形成研发、中试、产业化闭环，HPP超高压冷灭菌由实验室走向瑞幸喜茶供应链，鲜榨灌装线实现批量供货，技术不仅自用，还带动本地果蔬增值。这种由实验室到量产再到头部客户供应的转化模式，是集群技术转化能力的突出体现，也是牡丹区区别于单纯加工型集群的核心竞争力所在，转化通道较为通畅。其成效将直接影响集群整体竞争力与可持续发展的内生动力。</w:t>
      </w:r>
    </w:p>
    <w:p>
      <w:pPr>
        <w:spacing w:lineRule="exact" w:line="600" w:after="0"/>
        <w:ind w:firstLine="420"/>
      </w:pPr>
      <w:r>
        <w:rPr>
          <w:rFonts w:ascii="仿宋_GB2312" w:hAnsi="仿宋_GB2312" w:eastAsia="仿宋_GB2312"/>
          <w:b w:val="0"/>
          <w:sz w:val="32"/>
        </w:rPr>
        <w:t>在配套端，维特食品通过冻干工艺将时令果蔬就地产业化；虎运食品以智能繁育技术快速形成牛肉制品产能。沙土镇以冰韵冷链与电商基地为产品提供市场桥接，转化通道逐步畅通、要素供给日益完善，产业化节奏加快，成果转化效率提升。食品贷等金融工具则为中试与量产提供资金支撑，转化生态日趋健全，转化效率稳步改善。应在巩固现有优势基础上，加快向高端化、绿色化方向迈进。</w:t>
      </w:r>
    </w:p>
    <w:p>
      <w:pPr>
        <w:spacing w:lineRule="exact" w:line="600" w:after="0"/>
        <w:ind w:firstLine="420"/>
      </w:pPr>
      <w:r>
        <w:rPr>
          <w:rFonts w:ascii="仿宋_GB2312" w:hAnsi="仿宋_GB2312" w:eastAsia="仿宋_GB2312"/>
          <w:b w:val="0"/>
          <w:sz w:val="32"/>
        </w:rPr>
        <w:t>转化效率仍有提升空间。部分中小企业缺乏中试能力，科技成果从样品到产品周期偏长；高端功能食品因客户认证壁垒高，转化放量慢。建议强化食品检测中心与中试基地作用，完善成果转化服务体系，推动更多实验室成果在牡丹区实现工程化与规模化，缩短产业化周期、提升转化效率，让创新更快变为现实生产力与商品力。相关举措的落地见效，有赖于要素保障、平台支撑与改革协同。</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牡丹区劳动力资源以本地农业与产业工人为主，沙土镇食品加工带动周边大量就业，佳美食品等龙头企业用工规模可观。全区依托蔬菜基地与合作社培养种植与加工技能工人，劳动力结构随产业升级逐步优化。职业教育与校企合作支撑了榨汁、冻干、包装环节的技术工人稳定供给，人力基础尚可、供给总体有序，产业用工保障较好，富民带动明显。</w:t>
      </w:r>
    </w:p>
    <w:p>
      <w:pPr>
        <w:spacing w:lineRule="exact" w:line="600" w:after="0"/>
        <w:ind w:firstLine="420"/>
      </w:pPr>
      <w:r>
        <w:rPr>
          <w:rFonts w:ascii="仿宋_GB2312" w:hAnsi="仿宋_GB2312" w:eastAsia="仿宋_GB2312"/>
          <w:b w:val="0"/>
          <w:sz w:val="32"/>
        </w:rPr>
        <w:t>用工结构呈现分层特征：果蔬加工与检测环节需要较多熟练技工与工程师，中小企业以普工为主。随着智能化改造推进，企业对高技能数控、检测、自动化运维人员需求上升。牡丹区通过人才引进等机制引才，但高端研发人才仍主要依赖外部引进与柔性合作，人才结构须持续优化方能匹配产业转型需要，青年回流仍需加强，技能供给待提升。</w:t>
      </w:r>
    </w:p>
    <w:p>
      <w:pPr>
        <w:spacing w:lineRule="exact" w:line="600" w:after="0"/>
        <w:ind w:firstLine="420"/>
      </w:pPr>
      <w:r>
        <w:rPr>
          <w:rFonts w:ascii="仿宋_GB2312" w:hAnsi="仿宋_GB2312" w:eastAsia="仿宋_GB2312"/>
          <w:b w:val="0"/>
          <w:sz w:val="32"/>
        </w:rPr>
        <w:t>劳动力约束在于高端人才留存与青年回流。作为鲁西南县城，牡丹区在吸引顶尖食品科学、营养人才方面弱于中心城市。建议深化与高校及职业院校合作，建立校企联合培养机制，并以产业园区与电商创业降低就业门槛，提升全员劳动生产率与产业竞争力，筑牢人才支撑底座，增强发展后劲与富民效应，稳定就业基本盘。对此应坚持问题导向，分步施策、精准发力，务求实效。</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佳美食品三十年持续增资与沙土镇食品贷为集群注入资本。龙头企业依托规模与信用获取银行授信，沙土镇推出食品贷并建立一企一档融资需求库，缓解制造企业资金压力。中小企业借助产业链金融与政策性工具获得支持，资本可得性在县域中较好，金融活水润泽实体经济特征明显、普惠性较强，企业获得感提升，融资环境持续优化。</w:t>
      </w:r>
    </w:p>
    <w:p>
      <w:pPr>
        <w:spacing w:lineRule="exact" w:line="600" w:after="0"/>
        <w:ind w:firstLine="420"/>
      </w:pPr>
      <w:r>
        <w:rPr>
          <w:rFonts w:ascii="仿宋_GB2312" w:hAnsi="仿宋_GB2312" w:eastAsia="仿宋_GB2312"/>
          <w:b w:val="0"/>
          <w:sz w:val="32"/>
        </w:rPr>
        <w:t>在产业投资上，沙土休闲食品特色产业园规划三点零九平方公里，推进佳美HPP鲜榨果汁、虎运牛肉深加工、冰韵冷链等项目建设，为资本落地提供载体。区政府以链长制专班提升项目融资与建设效率，投资便利度在鲁西南县域中处于较好水平，资本形成速度明显加快，项目落地顺畅，各类资本向高端果蔬汁与功能食品集聚，投资活力增强。</w:t>
      </w:r>
    </w:p>
    <w:p>
      <w:pPr>
        <w:spacing w:lineRule="exact" w:line="600" w:after="0"/>
        <w:ind w:firstLine="420"/>
      </w:pPr>
      <w:r>
        <w:rPr>
          <w:rFonts w:ascii="仿宋_GB2312" w:hAnsi="仿宋_GB2312" w:eastAsia="仿宋_GB2312"/>
          <w:b w:val="0"/>
          <w:sz w:val="32"/>
        </w:rPr>
        <w:t>资本短板是广大中小微加工企业直接融资能力不足、依赖债权融资。建议用好设备购置补贴、技改专项贷与股权投资政策，发挥省市产业基金作用，引导社会资本投向冻干、HPP、功能配方与宠物食品方向，优化资本在产业链各环节的配置效率，增强资本对产业转型的撬动作用，提升资本使用效能与普惠覆盖面，缓解资金约束。长远看，集约化、循环化与数字化是必由之路，须久久为功。</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沙土休闲食品特色产业园规划三点零九平方公里，已全面实现七通一平，产业空间大幅拓展；低效用地整治挖掘存量潜力，保障食品项目落地。园区企业集中布局，土地集约利用水平较高，但进一步扩能仍受县域用地指标约束，须以存量优化为主保障重点项目用地需求，提高单位土地产出强度与集约水平，向高端食品项目倾斜指标。</w:t>
      </w:r>
    </w:p>
    <w:p>
      <w:pPr>
        <w:spacing w:lineRule="exact" w:line="600" w:after="0"/>
        <w:ind w:firstLine="420"/>
      </w:pPr>
      <w:r>
        <w:rPr>
          <w:rFonts w:ascii="仿宋_GB2312" w:hAnsi="仿宋_GB2312" w:eastAsia="仿宋_GB2312"/>
          <w:b w:val="0"/>
          <w:sz w:val="32"/>
        </w:rPr>
        <w:t>能耗与环保方面，集群以绿色制造为标准，推广冻干与超高压冷灭菌等低能耗工艺，园区配套污水处理厂与热力管网，能耗与排放处于行业较优水平。菏泽市将绿色低碳作为食品升级方向，绿色是集群的突出禀赋与差异化竞争优势，低碳底色较为鲜明，可持续发展能力较强，契合双碳目标要求，环保效益逐步显现，生态友好特征突出。这一态势要求企业、园区与要素市场协同发力，提升韧性与效率。</w:t>
      </w:r>
    </w:p>
    <w:p>
      <w:pPr>
        <w:spacing w:lineRule="exact" w:line="600" w:after="0"/>
        <w:ind w:firstLine="420"/>
      </w:pPr>
      <w:r>
        <w:rPr>
          <w:rFonts w:ascii="仿宋_GB2312" w:hAnsi="仿宋_GB2312" w:eastAsia="仿宋_GB2312"/>
          <w:b w:val="0"/>
          <w:sz w:val="32"/>
        </w:rPr>
        <w:t>约束在于食品加工与冷链属能源消耗环节，在能耗双控与碳约束下，新增产能受限，发展重心须转向低能耗的精深加工与再生利用。环保与食品安全生产政策，也要求牡丹区以存量优化与技术改造为主，土地与能耗指标应向高端休闲食品倾斜配置，走绿色低碳的内涵式发展道路，实现集约增效，以绿电支撑高端制造。建议将其纳入集群培育重点任务，强化跟踪评估与动态调整。</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是集群关键也较优势的禀赋环节。牡丹区沙土镇发展芦笋、甘蓝、胡萝卜、香葱等蔬菜基地十万亩，辐射带动周边二十万亩，佳美食品签约标准化基地二十万亩，带动十余万户增收，每年为农民创收四千万元以上。本地农副原料直供加工企业，九成五蔬菜实现就地加工转化，资源保障能力较强，但高端专用品种仍部分依赖外部调剂，原料结构有待优化。</w:t>
      </w:r>
    </w:p>
    <w:p>
      <w:pPr>
        <w:spacing w:lineRule="exact" w:line="600" w:after="0"/>
        <w:ind w:firstLine="420"/>
      </w:pPr>
      <w:r>
        <w:rPr>
          <w:rFonts w:ascii="仿宋_GB2312" w:hAnsi="仿宋_GB2312" w:eastAsia="仿宋_GB2312"/>
          <w:b w:val="0"/>
          <w:sz w:val="32"/>
        </w:rPr>
        <w:t>菏泽市农产品加工业规划提出强化上游原料保障，支持企业健全标准化基地与订单农业网络。对牡丹区而言，提升本地原料标准化、健全冷链与交易中心，是弥补原料波动、保障食品安全的现实路径，也是绿色转型与联农带农的重要抓手，战略意义突出，须久久为功持续推进，增强供应链韧性，稳定原料供给与品质。从产业链视角审视，该环节的价值释放仍有待进一步挖潜。</w:t>
      </w:r>
    </w:p>
    <w:p>
      <w:pPr>
        <w:spacing w:lineRule="exact" w:line="600" w:after="0"/>
        <w:ind w:firstLine="420"/>
      </w:pPr>
      <w:r>
        <w:rPr>
          <w:rFonts w:ascii="仿宋_GB2312" w:hAnsi="仿宋_GB2312" w:eastAsia="仿宋_GB2312"/>
          <w:b w:val="0"/>
          <w:sz w:val="32"/>
        </w:rPr>
        <w:t>原材料对外依存与价格波动带来经营风险。建议在专用品种集采、冷链仓储与交易中心上加大布局，配套建设智能化分拣与本地配套项目，打造种植加工交易一体化体系，增强原料自主可控能力，为休闲食品稳健运行筑牢资源底座，降低外部冲击的传导强度与经营不确定性，守住产业安全边界，稳定农户收益。把握政策与市场双重机遇，是提升该领域能级的关键所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牡丹区休闲食品的主要去向。浓缩果蔬汁直供娃哈哈、汇源、统一、康师傅及新茶饮头部，坚果炒货进入商超与电商，脱水蔬菜与肉制品供应餐饮与流通。沙土镇依托食品小镇与电商基地，内需市场空间广阔且半径合理，区域腹地支撑有力、消纳能力强，内循环基础扎实稳固，联农带农效应显著，本地果蔬就地转化率高达九成五。</w:t>
      </w:r>
    </w:p>
    <w:p>
      <w:pPr>
        <w:spacing w:lineRule="exact" w:line="600" w:after="0"/>
        <w:ind w:firstLine="420"/>
      </w:pPr>
      <w:r>
        <w:rPr>
          <w:rFonts w:ascii="仿宋_GB2312" w:hAnsi="仿宋_GB2312" w:eastAsia="仿宋_GB2312"/>
          <w:b w:val="0"/>
          <w:sz w:val="32"/>
        </w:rPr>
        <w:t>在新茶饮、健身与预制菜带动下，HPP鲜榨果汁、冻干食品、功能配方等为集群打开新市场。沙土镇依托产业大脑与电商赋能数字化转型，推动企业对接下游客户，以需定产、以链聚市，国内市场渗透率随产品升级稳步提升，需求结构持续优化、增长动能更趋多元，内需拉动作用增强，新场景持续拓展，新消费拉动明显。实践表明，只有夯实微观基础，才能筑牢集群高质量发展的根基。</w:t>
      </w:r>
    </w:p>
    <w:p>
      <w:pPr>
        <w:spacing w:lineRule="exact" w:line="600" w:after="0"/>
        <w:ind w:firstLine="420"/>
      </w:pPr>
      <w:r>
        <w:rPr>
          <w:rFonts w:ascii="仿宋_GB2312" w:hAnsi="仿宋_GB2312" w:eastAsia="仿宋_GB2312"/>
          <w:b w:val="0"/>
          <w:sz w:val="32"/>
        </w:rPr>
        <w:t>市场结构仍偏传统。瓜子、脱水蔬菜等占相当比重，新茶饮与高端功能客户占比待提高。建议在巩固传统市场的同时，重点开拓新茶饮原料、冻干休闲、功能配方与宠物食品等增量市场，优化国内市场的产品与客户结构，提升市场质量与抗周期能力，增强发展的稳健性与可持续性，避免过度依赖单一品类与代工。上述情况表明，该领域仍有较大优化空间，需予以重视并系统施策。</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向度方面，牡丹区休闲食品产品出口欧美、日韩等十余个国家，佳美食品作为亚洲最大果蔬汁供应商具备国际竞争力，沙土镇拥有自主进出口经营权企业九家，开放能级较高、国际化步伐较快，对外合作成效显著，是全球食品供应链的重要一环，外贸基本盘稳固，国际客户网络广泛，出口品类不断丰富。从发展态势看，相关环节的提质增效与结构升级任务较为紧迫。</w:t>
      </w:r>
    </w:p>
    <w:p>
      <w:pPr>
        <w:spacing w:lineRule="exact" w:line="600" w:after="0"/>
        <w:ind w:firstLine="420"/>
      </w:pPr>
      <w:r>
        <w:rPr>
          <w:rFonts w:ascii="仿宋_GB2312" w:hAnsi="仿宋_GB2312" w:eastAsia="仿宋_GB2312"/>
          <w:b w:val="0"/>
          <w:sz w:val="32"/>
        </w:rPr>
        <w:t>食品出口以浓缩果蔬汁、坚果炒货与脱水蔬菜为主。佳美食品通过技术输出与头部客户配套实现整体出海。但相较终端制成品，牡丹区食品更多以原料与中间品形式参与国际分工，出口结构仍有优化空间，须向高附加值功能食品与自有品牌倾斜，提升出口质量与国际市场话语权，实现更高水平对外开放，融入全球价值链，增强国际竞争主动权。</w:t>
      </w:r>
    </w:p>
    <w:p>
      <w:pPr>
        <w:spacing w:lineRule="exact" w:line="600" w:after="0"/>
        <w:ind w:firstLine="420"/>
      </w:pPr>
      <w:r>
        <w:rPr>
          <w:rFonts w:ascii="仿宋_GB2312" w:hAnsi="仿宋_GB2312" w:eastAsia="仿宋_GB2312"/>
          <w:b w:val="0"/>
          <w:sz w:val="32"/>
        </w:rPr>
        <w:t>提升外贸质量需从产品出口转向高端食品与技术服务并重。牡丹区应借势培育HPP鲜榨果汁、冻干休闲、功能配方等出口品类，参与境外展会，提升出口附加值与国际市场话语权，实现更高水平、更高质量的对外开放，融入全球价值链，增强国际竞争主动权与抗风险能力，稳定外贸基本盘，拓宽海外版图，扩大自主品牌出海。总体判断，短板补强与优势巩固应同步推进，不可偏废其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上，沙土镇全力打造食品小镇名片，沙土瓜子获评中国驰名商标，佳美食品跻身国家级龙头企业，区域辨识度与行业影响力持续提升，品牌势能逐步积聚、口碑日益彰显，区域形象不断优化，成为县域特色产业的一张亮丽名片，国内外采购商认知度稳步提升，食品小镇品牌价值持续放大，区域品牌生态逐步成形。需重点关注结构性矛盾，防止低水平重复建设与同质化竞争。</w:t>
      </w:r>
    </w:p>
    <w:p>
      <w:pPr>
        <w:spacing w:lineRule="exact" w:line="600" w:after="0"/>
        <w:ind w:firstLine="420"/>
      </w:pPr>
      <w:r>
        <w:rPr>
          <w:rFonts w:ascii="仿宋_GB2312" w:hAnsi="仿宋_GB2312" w:eastAsia="仿宋_GB2312"/>
          <w:b w:val="0"/>
          <w:sz w:val="32"/>
        </w:rPr>
        <w:t>企业品牌方面，沙土食品以瓜子销量全国榜首树立行业声誉，佳美食品以技术领先成为新茶饮头部供应商，质量品牌荣誉众多；维特、盛鑫源等在细分领域积累客户口碑。品牌矩阵初具规模，龙头带动效应显现，企业品牌与区域品牌良性互促，品牌生态逐步成形，国内外客户忠诚度逐步提高，品牌溢价开始显现，竞争优势增强，品牌势能积聚。</w:t>
      </w:r>
    </w:p>
    <w:p>
      <w:pPr>
        <w:spacing w:lineRule="exact" w:line="600" w:after="0"/>
        <w:ind w:firstLine="420"/>
      </w:pPr>
      <w:r>
        <w:rPr>
          <w:rFonts w:ascii="仿宋_GB2312" w:hAnsi="仿宋_GB2312" w:eastAsia="仿宋_GB2312"/>
          <w:b w:val="0"/>
          <w:sz w:val="32"/>
        </w:rPr>
        <w:t>品牌建设短板是终端消费端认知弱。牡丹区食品多作为中间品与原料供应，缺乏面向下游的强势产品品牌。建议强化区域公共品牌加企业自主品牌体系，围绕绿色、休闲、高端定位讲好食品故事，提升沙土及牡丹区食品在国内外市场的品牌溢价与忠诚客户群，把质量优势转化为品牌优势与市场竞争优势，扩大食品小镇影响。这为后续补链强链与政策精准供给提供了明确着力点。</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在发生结构性变化。传统瓜子与脱水蔬菜需求增速放缓，而新茶饮、健身轻食、母婴与银发功能食品高速增长，对天然、无添加、便捷提出更高要求。这对牡丹区产品升级既是机遇也是挑战，倒逼加工环节向高端功能食品转型，重塑竞争逻辑与产品体系，需求牵引作用日益突出，转型窗口开启，新消费动能强劲。其成效将直接影响集群整体竞争力与可持续发展的内生动力。</w:t>
      </w:r>
    </w:p>
    <w:p>
      <w:pPr>
        <w:spacing w:lineRule="exact" w:line="600" w:after="0"/>
        <w:ind w:firstLine="420"/>
      </w:pPr>
      <w:r>
        <w:rPr>
          <w:rFonts w:ascii="仿宋_GB2312" w:hAnsi="仿宋_GB2312" w:eastAsia="仿宋_GB2312"/>
          <w:b w:val="0"/>
          <w:sz w:val="32"/>
        </w:rPr>
        <w:t>下游客户对低碳与可追溯的要求上升。绿色食品认证与碳足迹约束使休闲食品面临合规要求，HPP与冻干等绿色工艺成为竞争优势。同时，客户认证周期长、标准严，要求企业提前布局研发与产能，需求端变化正深刻改变集群的产品结构、认证体系与交付方式，倒逼供给端加速变革，提升响应能力，绿色转型提速，品质要求提高。应在巩固现有优势基础上，加快向高端化、绿色化方向迈进。</w:t>
      </w:r>
    </w:p>
    <w:p>
      <w:pPr>
        <w:spacing w:lineRule="exact" w:line="600" w:after="0"/>
        <w:ind w:firstLine="420"/>
      </w:pPr>
      <w:r>
        <w:rPr>
          <w:rFonts w:ascii="仿宋_GB2312" w:hAnsi="仿宋_GB2312" w:eastAsia="仿宋_GB2312"/>
          <w:b w:val="0"/>
          <w:sz w:val="32"/>
        </w:rPr>
        <w:t>面对需求变化，牡丹区需加快产品结构调整，扩大HPP鲜榨果汁、冻干休闲、功能配方与宠物食品等材料供给，并以电商与冷链对接下游订单。谁能更快响应新茶饮与健康消费需求，谁就能在休闲食品价值重构中占据主动，需求端已成为转型的核心牵引与方向标，须前瞻布局、主动作为方能赢得先机，抢占新赛道。相关举措的落地见效，有赖于要素保障、平台支撑与改革协同。</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山东休闲食品以烟台、青岛、临沂等地龙头为引领，牡丹区在县域级果蔬汁与瓜子制造中具特色优势；国内看，福建、安徽、浙江等地休闲食品集群成熟，在网红与功能食品上竞争力强。牡丹区作为鲁西南基地，在规模与成本上占优，但凭借佳美技术与沙土品牌形成差异化。如何在高端休闲食品赛道持续突围，是区域竞争的关键命题。</w:t>
      </w:r>
    </w:p>
    <w:p>
      <w:pPr>
        <w:spacing w:lineRule="exact" w:line="600" w:after="0"/>
        <w:ind w:firstLine="420"/>
      </w:pPr>
      <w:r>
        <w:rPr>
          <w:rFonts w:ascii="仿宋_GB2312" w:hAnsi="仿宋_GB2312" w:eastAsia="仿宋_GB2312"/>
          <w:b w:val="0"/>
          <w:sz w:val="32"/>
        </w:rPr>
        <w:t>国内看，三只松鼠、良品铺子等巨头在零食全渠道领先，闽浙企业在冻干与功能食品见长。牡丹区作为县域集群，在区位与原料上不占优，但凭借完整产业链与佳美技术形成差异化。如何在健康休闲食品突围，是需要精准定位与持续投入方能胜出的关键，竞争压力不小但特色优势独特，须巩固领军地位，突出绿色底色。对此应坚持问题导向，分步施策、精准发力，务求实效。</w:t>
      </w:r>
    </w:p>
    <w:p>
      <w:pPr>
        <w:spacing w:lineRule="exact" w:line="600" w:after="0"/>
        <w:ind w:firstLine="420"/>
      </w:pPr>
      <w:r>
        <w:rPr>
          <w:rFonts w:ascii="仿宋_GB2312" w:hAnsi="仿宋_GB2312" w:eastAsia="仿宋_GB2312"/>
          <w:b w:val="0"/>
          <w:sz w:val="32"/>
        </w:rPr>
        <w:t>竞争格局要求牡丹区错位发展、突出特色。应坚持省特色优势食品产区定位，避免与巨头低水平重复，聚焦果蔬汁、坚果炒货、冻干与功能食品等优势细分，以技术壁垒与绿色标签构筑护城河，在全省休闲食品格局中占据不可替代的生态位，提升整体竞争力与区域话语权，实现错位共赢与持续领先，放大特色优势。长远看，集约化、循环化与数字化是必由之路，须久久为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三方面。一是产业链耦合度不高，加工强、高端功能弱，部分高附加值环节外流；二是要素保障矛盾突出，土地、能耗、原料波动约束趋紧，中小企业融资难仍存；三是企业结构不均衡，龙头强、中型骨干少，中小企业协同与创新能力不均；四是品牌渠道偏弱，制约集群由大变强、向高攀升，短板较为集中，亟需系统破解，改革紧迫性强。</w:t>
      </w:r>
    </w:p>
    <w:p>
      <w:pPr>
        <w:spacing w:lineRule="exact" w:line="600" w:after="0"/>
        <w:ind w:firstLine="420"/>
      </w:pPr>
      <w:r>
        <w:rPr>
          <w:rFonts w:ascii="仿宋_GB2312" w:hAnsi="仿宋_GB2312" w:eastAsia="仿宋_GB2312"/>
          <w:b w:val="0"/>
          <w:sz w:val="32"/>
        </w:rPr>
        <w:t>技术层面，高端功能食品与宠物营养产业化不足，研发成果转化率偏低，公共研发平台能级不高。人才层面，顶尖食品科学与营养人才引留困难，高技能人才供给跟不上智能化改造节奏。管理层面，部分中小企业数字化水平低，质量与成本管控能力参差不齐，整体效能须系统提升方能匹配新阶段高质量发展要求，须标本兼治，协同推进，提升治理能力。</w:t>
      </w:r>
    </w:p>
    <w:p>
      <w:pPr>
        <w:spacing w:lineRule="exact" w:line="600" w:after="0"/>
        <w:ind w:firstLine="420"/>
      </w:pPr>
      <w:r>
        <w:rPr>
          <w:rFonts w:ascii="仿宋_GB2312" w:hAnsi="仿宋_GB2312" w:eastAsia="仿宋_GB2312"/>
          <w:b w:val="0"/>
          <w:sz w:val="32"/>
        </w:rPr>
        <w:t>这些问题相互交织，制约集群由大变强。菏泽市农产品加工业提案已点明龙头企业少、综合实力偏弱等痛点。牡丹区须以补链强链延链为主抓手，系统破解内部短板，方能实现从规模领先到价值领先的跨越，奠定长远竞争优势与高质量发展根基，推动集群能级整体跃升，打造县域绿色食品标杆，建设百亿级集群。这一态势要求企业、园区与要素市场协同发力，提升韧性与效率。</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农产品价格大幅波动。食品成本以果蔬与粮油为主，价格周期与气候直接影响企业利润，牡丹区以加工为主的产值结构对原料敏感，须通过订单农业与基地布局平滑周期影响。其次是国际贸易与贸易壁垒风险，全球客户与地缘政治可能冲击供应链稳定，须未雨绸缪、建立缓冲机制与应急预案，增强韧性，稳定原料与销售。建议将其纳入集群培育重点任务，强化跟踪评估与动态调整。</w:t>
      </w:r>
    </w:p>
    <w:p>
      <w:pPr>
        <w:spacing w:lineRule="exact" w:line="600" w:after="0"/>
        <w:ind w:firstLine="420"/>
      </w:pPr>
      <w:r>
        <w:rPr>
          <w:rFonts w:ascii="仿宋_GB2312" w:hAnsi="仿宋_GB2312" w:eastAsia="仿宋_GB2312"/>
          <w:b w:val="0"/>
          <w:sz w:val="32"/>
        </w:rPr>
        <w:t>政策与贸易风险同样值得关注。国内能耗双控、食品安全与环保约束限制扩能；国际绿色壁垒提高出口门槛；部分市场对中国食品设置贸易壁垒。此外，新茶饮与消费偏好波动、下游客户认证变化，也会传导至上游订单，外部不确定性须纳入常态化风险管理框架加以应对，提升抗风险韧性，守住稳健发展底线与产业安全边界，实现行稳致远。</w:t>
      </w:r>
    </w:p>
    <w:p>
      <w:pPr>
        <w:spacing w:lineRule="exact" w:line="600" w:after="0"/>
        <w:ind w:firstLine="420"/>
      </w:pPr>
      <w:r>
        <w:rPr>
          <w:rFonts w:ascii="仿宋_GB2312" w:hAnsi="仿宋_GB2312" w:eastAsia="仿宋_GB2312"/>
          <w:b w:val="0"/>
          <w:sz w:val="32"/>
        </w:rPr>
        <w:t>应对外部风险，一方面应扩大标准化基地与冷链布局，增强原料自主可控；另一方面加速绿色低碳改造，降低碳足迹以适配国际规则；同时拓展多元市场、深化产业链金融，提升集群整体抗外部冲击的韧性，守住稳健发展底线与产业安全边界，实现行稳致远，以确定性应对外部环境的不确定性，保障稳健经营与农户收益。从产业链视角审视，该环节的价值释放仍有待进一步挖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山东省将牡丹沙土休闲食品列入省特色优势食品产区名录，省工信厅等十四部门印发促进传统优势食品产区实施方案，制定七类二十条扶持措施。国家黄河流域生态保护与高质量发展规划明确支持农副产品加工业。政策导向清晰、约束与激励并重，为牡丹区指明精深化、绿色化、品牌化的发展方向，政策协同性增强，战略机遇窗口打开。</w:t>
      </w:r>
    </w:p>
    <w:p>
      <w:pPr>
        <w:spacing w:lineRule="exact" w:line="600" w:after="0"/>
        <w:ind w:firstLine="420"/>
      </w:pPr>
      <w:r>
        <w:rPr>
          <w:rFonts w:ascii="仿宋_GB2312" w:hAnsi="仿宋_GB2312" w:eastAsia="仿宋_GB2312"/>
          <w:b w:val="0"/>
          <w:sz w:val="32"/>
        </w:rPr>
        <w:t>菏泽市将食品加工纳入链长制重点产业，成立由市级领导任链长的专班，将农副产品精深加工纳入231产业体系重点打造。省特色优势食品产区政策导向清晰，为休闲食品指明发展边界与重点任务清单。对牡丹区而言，顶层政策既是机遇也是约束，能耗与土地指标趋紧要求发展转向高端休闲食品与绿色制造，须精准对接，主动作为。把握政策与市场双重机遇，是提升该领域能级的关键所在。</w:t>
      </w:r>
    </w:p>
    <w:p>
      <w:pPr>
        <w:spacing w:lineRule="exact" w:line="600" w:after="0"/>
        <w:ind w:firstLine="420"/>
      </w:pPr>
      <w:r>
        <w:rPr>
          <w:rFonts w:ascii="仿宋_GB2312" w:hAnsi="仿宋_GB2312" w:eastAsia="仿宋_GB2312"/>
          <w:b w:val="0"/>
          <w:sz w:val="32"/>
        </w:rPr>
        <w:t>对牡丹区而言，顶层政策既是机遇也是约束。机遇在于省级资源向休闲食品集群倾斜，支持高端功能食品；约束在于能耗与环保，发展须转向绿色制造与品牌化。用好政策窗口、对接省级专项资金是抢抓机遇、化解约束的关键所在，须主动作为、精准对接各类政策资源，争取更多试点示范与资金支持，放大政策红利，提升政策获得感。实践表明，只有夯实微观基础，才能筑牢集群高质量发展的根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层面，牡丹区出台扶持政策支持预制菜、农副食品与牡丹深加工，以精深化、绿色化、品牌化为引领，引导企业自主创新，培育新的经济增长点。沙土镇建立规模企业、科技型中小企业、专精特新企业梯次培育库，分层指导、动态管理，扶持体系较为系统、措施务实可及，政策供给有力，针对性强，有效激发了企业投资与创新热情，导向清晰明确。</w:t>
      </w:r>
    </w:p>
    <w:p>
      <w:pPr>
        <w:spacing w:lineRule="exact" w:line="600" w:after="0"/>
        <w:ind w:firstLine="420"/>
      </w:pPr>
      <w:r>
        <w:rPr>
          <w:rFonts w:ascii="仿宋_GB2312" w:hAnsi="仿宋_GB2312" w:eastAsia="仿宋_GB2312"/>
          <w:b w:val="0"/>
          <w:sz w:val="32"/>
        </w:rPr>
        <w:t>沙土镇落实链长制思路，规划建设三点零九平方公里休闲食品特色产业园，以重点项目专班压缩办事时限，服务效能突出，企业满意度高。镇里推出食品贷并作为乡镇代表在省政银企对接活动推介，组建金融管家团队，营商环境口碑持续向好，发展环境不断优化，政务服务效能位居县域前列，企业获得感强，惠企红利持续释放。上述情况表明，该领域仍有较大优化空间，需予以重视并系统施策。</w:t>
      </w:r>
    </w:p>
    <w:p>
      <w:pPr>
        <w:spacing w:lineRule="exact" w:line="600" w:after="0"/>
        <w:ind w:firstLine="420"/>
      </w:pPr>
      <w:r>
        <w:rPr>
          <w:rFonts w:ascii="仿宋_GB2312" w:hAnsi="仿宋_GB2312" w:eastAsia="仿宋_GB2312"/>
          <w:b w:val="0"/>
          <w:sz w:val="32"/>
        </w:rPr>
        <w:t>扶持方式务实多元：链长制专班、政银企对接、食品贷组合拳显著降低企业制度性成本，体现地方政府以服务赋能产业的鲜明导向，为集群成长提供有力支撑与稳定预期。系列举措稳定了企业信心，营商环境持续优化，为休闲食品产业能级跃升创造了良好政策生态，市场活力增强，经营主体满意度提升，发展环境不断优化。从发展态势看，相关环节的提质增效与结构升级任务较为紧迫。</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沙土休闲食品特色产业园为标杆，三点零九平方公里内实现原料、加工、检测、冷链协同，配套冷链物流与食品检测中心。园区已全面实现七通一平，污水处理厂、热力管网完备，水电气与环保基础设施较为完备，承载力在县域园区中领先、配套水平较高，产业落地条件优越，数字赋能特征鲜明，公共服务体系较为健全，检测能力稳步提升。</w:t>
      </w:r>
    </w:p>
    <w:p>
      <w:pPr>
        <w:spacing w:lineRule="exact" w:line="600" w:after="0"/>
        <w:ind w:firstLine="420"/>
      </w:pPr>
      <w:r>
        <w:rPr>
          <w:rFonts w:ascii="仿宋_GB2312" w:hAnsi="仿宋_GB2312" w:eastAsia="仿宋_GB2312"/>
          <w:b w:val="0"/>
          <w:sz w:val="32"/>
        </w:rPr>
        <w:t>数字配套同步跟进。沙土镇建设进出口贸易中心与电商基地，冰韵冷链提供仓储配送；政银企对接专班提升融资效率。园区还推进供热管道与雨污管网工程，以市场化方式补足资金，提升产业服务与生活环境配套水平，企业便利度持续改善，公共服务效能提升，数字化治理水平稳步提高，惠企服务更加精准，流通体系日趋完善。总体判断，短板补强与优势巩固应同步推进，不可偏废其一。</w:t>
      </w:r>
    </w:p>
    <w:p>
      <w:pPr>
        <w:spacing w:lineRule="exact" w:line="600" w:after="0"/>
        <w:ind w:firstLine="420"/>
      </w:pPr>
      <w:r>
        <w:rPr>
          <w:rFonts w:ascii="仿宋_GB2312" w:hAnsi="仿宋_GB2312" w:eastAsia="仿宋_GB2312"/>
          <w:b w:val="0"/>
          <w:sz w:val="32"/>
        </w:rPr>
        <w:t>配套短板在于高端创新与物流服务仍待加强。功能食品检测中心、物流仓储基地、中试转化平台等尚未完全成型；面向高端休闲食品的检验检测与认证服务不足。应加快补齐公共平台，构建研发、中试、交易、物流一体化配套体系，提升集群承载能力与公共服务能级，夯实发展根基与长效支撑，增强配套供给能力与产业韧性，完善产业生态。</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菏泽市与牡丹区食品相关行业组织搭建政企沟通与产业协同平台，协助企业参与标准制修订、技术交流与市场拓展，牡丹区企业参与国内外食品行业活动，行业影响力稳步扩大、协同网络渐成，治理效能提升，协会成为产业链协同的重要纽带与润滑剂，推动大中小企业融通发展，促进行业自律。需重点关注结构性矛盾，防止低水平重复建设与同质化竞争。</w:t>
      </w:r>
    </w:p>
    <w:p>
      <w:pPr>
        <w:spacing w:lineRule="exact" w:line="600" w:after="0"/>
        <w:ind w:firstLine="420"/>
      </w:pPr>
      <w:r>
        <w:rPr>
          <w:rFonts w:ascii="仿宋_GB2312" w:hAnsi="仿宋_GB2312" w:eastAsia="仿宋_GB2312"/>
          <w:b w:val="0"/>
          <w:sz w:val="32"/>
        </w:rPr>
        <w:t>在标准与质量方面，协会推动企业对接行业规范，佳美食品等参与行业标准制定，提升区域话语权。协会还组织供需对接、融链固链活动，促进大中小企业协作，弥补政府服务的缝隙，是产业链协同的重要润滑剂，在质量提升与品牌建设中作用日益凸显、价值不断释放，协同生态更趋完善，行业自律逐步增强，治理现代化水平提升。这为后续补链强链与政策精准供给提供了明确着力点。</w:t>
      </w:r>
    </w:p>
    <w:p>
      <w:pPr>
        <w:spacing w:lineRule="exact" w:line="600" w:after="0"/>
        <w:ind w:firstLine="420"/>
      </w:pPr>
      <w:r>
        <w:rPr>
          <w:rFonts w:ascii="仿宋_GB2312" w:hAnsi="仿宋_GB2312" w:eastAsia="仿宋_GB2312"/>
          <w:b w:val="0"/>
          <w:sz w:val="32"/>
        </w:rPr>
        <w:t>协会作用的深化空间在于专业化服务供给。相较发达地区，牡丹区本地休闲食品行业协会在技术研发、海外拓市场、人才培训等方面职能偏弱。建议培育壮大行业组织，引入省级国家级协会资源，使其在补链招商、标准引领、国际合作中发挥更积极作用，完善集群治理网络与产业生态体系，提升治理效能与服务能力，强化行业协同。其成效将直接影响集群整体竞争力与可持续发展的内生动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沙土休闲食品特色产业园2024年产值突破六十亿元，是牡丹区主导产业中体量最大者，对县域工业与农业增长起到核心支撑。佳美食品2024年营收超十亿元、同比增长强劲，集群成为县域财政与产业增长的主引擎，支柱地位稳固、贡献突出，经济拉动作用强劲，财税贡献与产业辐射力持续增强，联农带农效应突出，发展质量稳步提升。</w:t>
      </w:r>
    </w:p>
    <w:p>
      <w:pPr>
        <w:spacing w:lineRule="exact" w:line="600" w:after="0"/>
        <w:ind w:firstLine="420"/>
      </w:pPr>
      <w:r>
        <w:rPr>
          <w:rFonts w:ascii="仿宋_GB2312" w:hAnsi="仿宋_GB2312" w:eastAsia="仿宋_GB2312"/>
          <w:b w:val="0"/>
          <w:sz w:val="32"/>
        </w:rPr>
        <w:t>产业集群的乘数效应明显。果蔬加工带动种植、包装、冷链物流及电商协同发展，链主加配套加平台的生态放大了投资与产出。沙土镇百余家市场主体蓬勃发展，休闲食品牵引下的工业扩容效应突出，对区域经济的拉动作用持续释放、后劲较足，稳增长支撑有力，产业链辐射面广，带动县域经济提质增效，新旧动能转换见效，产业融合深化。</w:t>
      </w:r>
    </w:p>
    <w:p>
      <w:pPr>
        <w:spacing w:lineRule="exact" w:line="600" w:after="0"/>
        <w:ind w:firstLine="420"/>
      </w:pPr>
      <w:r>
        <w:rPr>
          <w:rFonts w:ascii="仿宋_GB2312" w:hAnsi="仿宋_GB2312" w:eastAsia="仿宋_GB2312"/>
          <w:b w:val="0"/>
          <w:sz w:val="32"/>
        </w:rPr>
        <w:t>经济效益的质量持续改善。HPP鲜榨与冻干提升单位产值含金量；绿色制造降低能耗与成本；技改与数字化提高效率。集群正从规模扩张转向量质齐升，对县域GDP、税收与制造业竞争力的贡献稳步增强，经济效应具有可持续特征，发展质量不断提升，增长更趋稳健高效，高端化转型成效逐步显现，含金量持续提高，富民效益显著。应在巩固现有优势基础上，加快向高端化、绿色化方向迈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佳美食品等龙头企业用工规模可观，沙土镇食品加工全链条吸纳大量产业工人与技术人员。榨汁、冻干、包装、冷链等环节提供从普工到工程师的多层次岗位，是牡丹区就近城镇化与居民增收的重要渠道，社会效益显著、惠及面广，稳就业作用突出，富民效应十分显著，民生拉动有力，联农带农作用强。相关举措的落地见效，有赖于要素保障、平台支撑与改革协同。</w:t>
      </w:r>
    </w:p>
    <w:p>
      <w:pPr>
        <w:spacing w:lineRule="exact" w:line="600" w:after="0"/>
        <w:ind w:firstLine="420"/>
      </w:pPr>
      <w:r>
        <w:rPr>
          <w:rFonts w:ascii="仿宋_GB2312" w:hAnsi="仿宋_GB2312" w:eastAsia="仿宋_GB2312"/>
          <w:b w:val="0"/>
          <w:sz w:val="32"/>
        </w:rPr>
        <w:t>集群带动中小企业与配套工商户发展，进一步扩大就业容量。果蔬基地、包装、电商冷链等环节吸纳农村转移劳动力；休闲食品电商降低创业门槛，激发本地经营活力。食品就业具有稳定性强、技能提升空间大的特点，是稳就业、保民生的重要蓄水池与缓冲器，民生效益可观，为县域居民提供了大量稳定可期的就业岗位，促进社会和谐，助力乡村振兴。</w:t>
      </w:r>
    </w:p>
    <w:p>
      <w:pPr>
        <w:spacing w:lineRule="exact" w:line="600" w:after="0"/>
        <w:ind w:firstLine="420"/>
      </w:pPr>
      <w:r>
        <w:rPr>
          <w:rFonts w:ascii="仿宋_GB2312" w:hAnsi="仿宋_GB2312" w:eastAsia="仿宋_GB2312"/>
          <w:b w:val="0"/>
          <w:sz w:val="32"/>
        </w:rPr>
        <w:t>就业结构随产业升级优化。智能化改造催生高技能岗位，职业教育与校企合作提升劳动者素质；高层次人才引进改善人力资本。但青年回流与高端人才留存仍是挑战，须以更优营商环境与事业平台增强就业吸引力与质量，筑牢人才根基与人力支撑，实现更高质量就业，让产业红利更多惠及城乡居民，稳定就业基本盘，提升收入水准。对此应坚持问题导向，分步施策、精准发力，务求实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协同与技术扩散。本地果蔬直供加工企业、下脚料综合利用，物质价值循环降低区域成本；佳美食品技术与管理经验外溢至配套企业，带动一批中小企业工艺升级，协同红利明显，辐射带动效应可观。休闲食品与牡丹深加工、粮油加工协同，放大了区域产业整体竞争力与配套能级，联动效应强，产业链韧性增强，产业融合深化。</w:t>
      </w:r>
    </w:p>
    <w:p>
      <w:pPr>
        <w:spacing w:lineRule="exact" w:line="600" w:after="0"/>
        <w:ind w:firstLine="420"/>
      </w:pPr>
      <w:r>
        <w:rPr>
          <w:rFonts w:ascii="仿宋_GB2312" w:hAnsi="仿宋_GB2312" w:eastAsia="仿宋_GB2312"/>
          <w:b w:val="0"/>
          <w:sz w:val="32"/>
        </w:rPr>
        <w:t>空间溢出上，沙土镇休闲食品集群示范效应吸引配套企业入驻，推动产城融合。集群的品牌与基础设施外溢至全县，增强区域投资吸引力与发展能级，形成以点带面的空间扩散格局与辐射带动效应，区域整体受益，县域经济活力显著增强，带动周边乡镇共同发展，园区溢出效应惠及更广区域，区域协同发展格局逐步形成，城乡融合加速。长远看，集约化、循环化与数字化是必由之路，须久久为功。</w:t>
      </w:r>
    </w:p>
    <w:p>
      <w:pPr>
        <w:spacing w:lineRule="exact" w:line="600" w:after="0"/>
        <w:ind w:firstLine="420"/>
      </w:pPr>
      <w:r>
        <w:rPr>
          <w:rFonts w:ascii="仿宋_GB2312" w:hAnsi="仿宋_GB2312" w:eastAsia="仿宋_GB2312"/>
          <w:b w:val="0"/>
          <w:sz w:val="32"/>
        </w:rPr>
        <w:t>创新溢出逐步显现。龙头企业参与制修订标准，公共研发与转化平台辐射中小企业；电商与冷链机制惠及更大范围企业。溢出效应仍有放大空间，须强化产业链上下游知识共享，让食品创新外溢至更广产业版图，释放更大乘数效应与发展红利，提升全域创新能力与产业能级，厚植创新沃土，增强持续发展动力，扩大示范带动。这一态势要求企业、园区与要素市场协同发力，提升韧性与效率。</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休闲食品产业支撑牡丹区乡村振兴与县域经济发展，增强了县域发展自信与干部群众的获得感。产业兴旺带动基础设施改善、公共服务提升与村集体增收，沙土镇成为鲁西南食品小镇样板，对周边地区具有示范与借鉴意义、带动作用明显，社会认同度高，群众获得感强，区域影响力稳步扩大，发展信心增强，联农带农成效显著。</w:t>
      </w:r>
    </w:p>
    <w:p>
      <w:pPr>
        <w:spacing w:lineRule="exact" w:line="600" w:after="0"/>
        <w:ind w:firstLine="420"/>
      </w:pPr>
      <w:r>
        <w:rPr>
          <w:rFonts w:ascii="仿宋_GB2312" w:hAnsi="仿宋_GB2312" w:eastAsia="仿宋_GB2312"/>
          <w:b w:val="0"/>
          <w:sz w:val="32"/>
        </w:rPr>
        <w:t>在生态社会层面，绿色加工与冻干、超高压等低耗工艺树立节能降碳的社会标杆，提升了公众对食品绿色转型的认知。农产品就地加工、资源循环利用实践具有环境教育意义，改善了产城关系与社区环境，促进了工业与城市的和谐共生与可持续发展，生态社会效益双丰收，绿色低碳理念深入人心，人居环境持续改善，社会效益多元显现。建议将其纳入集群培育重点任务，强化跟踪评估与动态调整。</w:t>
      </w:r>
    </w:p>
    <w:p>
      <w:pPr>
        <w:spacing w:lineRule="exact" w:line="600" w:after="0"/>
        <w:ind w:firstLine="420"/>
      </w:pPr>
      <w:r>
        <w:rPr>
          <w:rFonts w:ascii="仿宋_GB2312" w:hAnsi="仿宋_GB2312" w:eastAsia="仿宋_GB2312"/>
          <w:b w:val="0"/>
          <w:sz w:val="32"/>
        </w:rPr>
        <w:t>社会责任履行上，龙头企业通过产业链金融、就业吸纳与乡村振兴参与回馈社会；政府对中小企业的帮扶体现普惠导向。休闲食品产业集群的健康发展，为牡丹区民生改善、社会稳定与可持续发展提供了坚实的物质与组织基础，社会综合效益持续显现、认可度不断提高，发展成果惠及城乡，共同富裕底色更加鲜明，社会认同持续提升，治理效能增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牡丹区绿色休闲食品集群现存问题可归纳为四点：一是产业链加工强、高端功能弱，功能配方与宠物营养产能不足；二是本地原料标准化与协同深度不足，部分高附加值环节外流；三是企业结构龙头突出但中型骨干偏少，中小企业协同与创新能力不均；四是公共研发、品牌、交易平台能级不高，渠道掌控偏弱，高端人才引留困难，短板较为集中，亟待破解。</w:t>
      </w:r>
    </w:p>
    <w:p>
      <w:pPr>
        <w:spacing w:lineRule="exact" w:line="600" w:after="0"/>
        <w:ind w:firstLine="420"/>
      </w:pPr>
      <w:r>
        <w:rPr>
          <w:rFonts w:ascii="仿宋_GB2312" w:hAnsi="仿宋_GB2312" w:eastAsia="仿宋_GB2312"/>
          <w:b w:val="0"/>
          <w:sz w:val="32"/>
        </w:rPr>
        <w:t>更深层次看，问题是结构性的：产值以传统瓜子与脱水菜为主导致周期敏感，价值链上端话语权有限；土地能耗约束下难以靠扩能增效，必须走存量优化与高端延伸之路；区域竞争加剧要求牡丹区在省特色优势食品产区中找准差异化生态位。问题清单即改革清单，须系统破解方可实现能级跃升与质量变革，方向必须清晰明确，改革紧迫性强。</w:t>
      </w:r>
    </w:p>
    <w:p>
      <w:pPr>
        <w:spacing w:lineRule="exact" w:line="600" w:after="0"/>
        <w:ind w:firstLine="420"/>
      </w:pPr>
      <w:r>
        <w:rPr>
          <w:rFonts w:ascii="仿宋_GB2312" w:hAnsi="仿宋_GB2312" w:eastAsia="仿宋_GB2312"/>
          <w:b w:val="0"/>
          <w:sz w:val="32"/>
        </w:rPr>
        <w:t>这些问题并非牡丹区独有，而是县域发展食品制造业的共性挑战。破解之道在于以补链强链延链为主线，以创新与绿色为双翼，以要素保障与营商环境为支撑，系统推进集群从规模领先迈向价值领先，实现食品小镇的能级跃升与可持续发展，打造县域绿色食品标杆与示范样本，建设百亿级休闲食品集群。从产业链视角审视，该环节的价值释放仍有待进一步挖潜。</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功能配方、冻干休闲、宠物营养等高端品类空白，引进HPP、冻干、真空油炸等技术项目，填补高端空白。延链方面，向新茶饮原料、预制菜、功能饮料延伸，并向食品包装与冷链装备渗透，拓展应用边界与市场空间，延展价值链条，丰富产品矩阵，提升系统级供货能力，增强产业控制力与附加值。把握政策与市场双重机遇，是提升该领域能级的关键所在。</w:t>
      </w:r>
    </w:p>
    <w:p>
      <w:pPr>
        <w:spacing w:lineRule="exact" w:line="600" w:after="0"/>
        <w:ind w:firstLine="420"/>
      </w:pPr>
      <w:r>
        <w:rPr>
          <w:rFonts w:ascii="仿宋_GB2312" w:hAnsi="仿宋_GB2312" w:eastAsia="仿宋_GB2312"/>
          <w:b w:val="0"/>
          <w:sz w:val="32"/>
        </w:rPr>
        <w:t>强链方面，巩固佳美食品技术优势，提升HPP鲜榨、冻干与功能食品比重。依托休闲食品特色产业园壮大绿色制造链条，建设标准化原料基地与冷链交易中心，打造种植加工交易一体化体系，增强链条韧性与原料安全保障能力，筑牢产业根基与循环优势，提升整体竞争力与绿色底色，强化链主引领作用，放大龙头带动。实践表明，只有夯实微观基础，才能筑牢集群高质量发展的根基。</w:t>
      </w:r>
    </w:p>
    <w:p>
      <w:pPr>
        <w:spacing w:lineRule="exact" w:line="600" w:after="0"/>
        <w:ind w:firstLine="420"/>
      </w:pPr>
      <w:r>
        <w:rPr>
          <w:rFonts w:ascii="仿宋_GB2312" w:hAnsi="仿宋_GB2312" w:eastAsia="仿宋_GB2312"/>
          <w:b w:val="0"/>
          <w:sz w:val="32"/>
        </w:rPr>
        <w:t>在区域协同上，牡丹区应紧扣省特色优势食品产区定位，与单县、巨野等错位互补，聚焦果蔬汁、坚果炒货、冻干与功能食品，避免低水平重复。以链主带配套、以园区聚企业，构建更具韧性与控制力的休闲食品全链条生态，提升整体竞争力与区域引领力，实现错位协同发展，放大协同红利与规模优势，塑造区域品牌。上述情况表明，该领域仍有较大优化空间，需予以重视并系统施策。</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构建链主领航、专精特新支撑、单项冠军突破的梯次格局。支持佳美食品做大做强，向全球领先果蔬汁与功能食品供应商迈进；遴选沙土食品、虎运食品、维特食品等骨干企业重点扶持，在研发、人才、项目上倾斜，壮大中型中坚力量，优化企业规模结构与梯队配置，夯实企业根基，提升配套能力与专业化水平，厚植集群厚度与韧性。</w:t>
      </w:r>
    </w:p>
    <w:p>
      <w:pPr>
        <w:spacing w:lineRule="exact" w:line="600" w:after="0"/>
        <w:ind w:firstLine="420"/>
      </w:pPr>
      <w:r>
        <w:rPr>
          <w:rFonts w:ascii="仿宋_GB2312" w:hAnsi="仿宋_GB2312" w:eastAsia="仿宋_GB2312"/>
          <w:b w:val="0"/>
          <w:sz w:val="32"/>
        </w:rPr>
        <w:t>对中小企业，实施专精特新培育，引导其向冻干、功能配方、宠物食品等高附加值配套转型，避免停留在初级加工。用好小巨人、单项冠军、瞪羚等奖补杠杆，推动一批企业跻身国家级省级专精特新与单项冠军行列，增强配套能力与专业化水平，厚植集群厚度与韧性，优化企业生态，遏制同质化内卷，提升整体协同效率，壮大企业梯队。从发展态势看，相关环节的提质增效与结构升级任务较为紧迫。</w:t>
      </w:r>
    </w:p>
    <w:p>
      <w:pPr>
        <w:spacing w:lineRule="exact" w:line="600" w:after="0"/>
        <w:ind w:firstLine="420"/>
      </w:pPr>
      <w:r>
        <w:rPr>
          <w:rFonts w:ascii="仿宋_GB2312" w:hAnsi="仿宋_GB2312" w:eastAsia="仿宋_GB2312"/>
          <w:b w:val="0"/>
          <w:sz w:val="32"/>
        </w:rPr>
        <w:t>同时鼓励企业兼并重组与开放合作，以合作盘活存量产能；支持企业上市融资与走出去，通过跨境合作、技术输出融入全球价值链。培育一批具有国际视野的休闲食品市场主体，是集群由大变强的微观基础，也是提升产业链掌控力的关键举措与长远之计，须多措并举系统推进，壮大企业梯队与全球竞争力，提升品牌出海能力。总体判断，短板补强与优势巩固应同步推进，不可偏废其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须强化企业为主体、产学研联动。支持佳美食品等联合高校院所组建重点实验室、中试基地，瞄准HPP超高压、冻干、功能配方、宠物营养等卡脖子技术攻关，建立一站式转化平台，打通研发中试产业化闭环，提升原始创新能力与供给水平，突破关键瓶颈，以技术壁垒构筑差异化竞争优势，引领行业升级，增强创新动能。需重点关注结构性矛盾，防止低水平重复建设与同质化竞争。</w:t>
      </w:r>
    </w:p>
    <w:p>
      <w:pPr>
        <w:spacing w:lineRule="exact" w:line="600" w:after="0"/>
        <w:ind w:firstLine="420"/>
      </w:pPr>
      <w:r>
        <w:rPr>
          <w:rFonts w:ascii="仿宋_GB2312" w:hAnsi="仿宋_GB2312" w:eastAsia="仿宋_GB2312"/>
          <w:b w:val="0"/>
          <w:sz w:val="32"/>
        </w:rPr>
        <w:t>加大研发投入激励，落实科技成果转化贷款、首台套首批次保险补偿等政策，引导企业研发占比稳步提升。鼓励参与国际标准国家标准制修订，以标准引领质量升级。推动产业大脑赋能研发与质量闭环，提升食品良品率与工艺稳定性，以数字化筑牢创新底座与质量屏障，增强创新动能与供给质量，缩小与一流差距，厚植创新优势，提升品质。</w:t>
      </w:r>
    </w:p>
    <w:p>
      <w:pPr>
        <w:spacing w:lineRule="exact" w:line="600" w:after="0"/>
        <w:ind w:firstLine="420"/>
      </w:pPr>
      <w:r>
        <w:rPr>
          <w:rFonts w:ascii="仿宋_GB2312" w:hAnsi="仿宋_GB2312" w:eastAsia="仿宋_GB2312"/>
          <w:b w:val="0"/>
          <w:sz w:val="32"/>
        </w:rPr>
        <w:t>弥补公共平台短板，建议建设区域性休闲食品创新中心和检验检测认证平台，降低中小企业研发门槛；深化与济南果品研究院及职业院校合作，让更多实验室成果在牡丹区实现工程化量产，加速创新成果转化与产业化落地，释放创新红利，补齐平台能级短板，夯实创新长效供给能力，完善创新生态系统，提升整体创新能级与转化效率。这为后续补链强链与政策精准供给提供了明确着力点。</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要破解土地、能耗、原料、人才四重约束。土地方面，持续推进低效用地整治、用好休闲食品特色产业园空间，向高端产品项目倾斜指标；能耗方面，推广绿色低碳技术，建设分布式新能源与绿电交易降低碳足迹，实现绿色低碳转型与集约发展，提升要素效率，以绿电支撑高端休闲食品加工，破解能耗瓶颈约束，实现低碳发展，提升集约水平。</w:t>
      </w:r>
    </w:p>
    <w:p>
      <w:pPr>
        <w:spacing w:lineRule="exact" w:line="600" w:after="0"/>
        <w:ind w:firstLine="420"/>
      </w:pPr>
      <w:r>
        <w:rPr>
          <w:rFonts w:ascii="仿宋_GB2312" w:hAnsi="仿宋_GB2312" w:eastAsia="仿宋_GB2312"/>
          <w:b w:val="0"/>
          <w:sz w:val="32"/>
        </w:rPr>
        <w:t>原料方面，支持企业健全标准化基地与订单农业网络、建设冷链与交易中心，提升原料自主可控；资本方面，用好设备购置补贴、技改专项贷、产业基金与股权投资，引导社会资本投向冻干、HPP、功能配方与宠物食品，优化资本配置效率与投向结构，增强资本撬动效应与支撑能力，缓解中小企业资金压力，普惠金融扩面，稳定农户收益。</w:t>
      </w:r>
    </w:p>
    <w:p>
      <w:pPr>
        <w:spacing w:lineRule="exact" w:line="600" w:after="0"/>
        <w:ind w:firstLine="420"/>
      </w:pPr>
      <w:r>
        <w:rPr>
          <w:rFonts w:ascii="仿宋_GB2312" w:hAnsi="仿宋_GB2312" w:eastAsia="仿宋_GB2312"/>
          <w:b w:val="0"/>
          <w:sz w:val="32"/>
        </w:rPr>
        <w:t>人才方面，深化与高校及职业院校的校企联合培养，实施高层次人才引进，建立产业人才共享机制；以事业平台与生活配套增强青年回流。多维要素协同发力，方能筑牢休闲食品产业稳健运行的资源与人力底座，支撑集群长远发展与能级跃升，破解要素瓶颈制约，增强发展后劲与富民能力，提升全要素生产率，稳定就业基本盘。其成效将直接影响集群整体竞争力与可持续发展的内生动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与省市联动。建议将牡丹区休闲食品集群核心目标纳入省级特色优势食品产区重点项目清单，争取工业转型发展等专项资金向高端功能食品、绿色制造倾斜，落实首台套首批次保险补偿与技改奖补，提升政策可及性与企业获得感，放大政策乘数效应与激励作用，稳定企业预期，引导高端化转型，争取更多试点，提升政策红利。</w:t>
      </w:r>
    </w:p>
    <w:p>
      <w:pPr>
        <w:spacing w:lineRule="exact" w:line="600" w:after="0"/>
        <w:ind w:firstLine="420"/>
      </w:pPr>
      <w:r>
        <w:rPr>
          <w:rFonts w:ascii="仿宋_GB2312" w:hAnsi="仿宋_GB2312" w:eastAsia="仿宋_GB2312"/>
          <w:b w:val="0"/>
          <w:sz w:val="32"/>
        </w:rPr>
        <w:t>在营商环境上，巩固链长制与食品贷成效，扩大高频事项帮办代办与跨省通办；完善政银企常态化对接，创新产业链金融产品，降低中小企业融资成本。以项目专班压实项目落地责任，提升投资便利度与政务服务效能，稳定企业预期与发展信心，优化营商环境，激发市场主体活力与创造力，提升服务效能，增强企业获得感与满意度。应在巩固现有优势基础上，加快向高端化、绿色化方向迈进。</w:t>
      </w:r>
    </w:p>
    <w:p>
      <w:pPr>
        <w:spacing w:lineRule="exact" w:line="600" w:after="0"/>
        <w:ind w:firstLine="420"/>
      </w:pPr>
      <w:r>
        <w:rPr>
          <w:rFonts w:ascii="仿宋_GB2312" w:hAnsi="仿宋_GB2312" w:eastAsia="仿宋_GB2312"/>
          <w:b w:val="0"/>
          <w:sz w:val="32"/>
        </w:rPr>
        <w:t>建议建立集群动态监测与评估机制，以产业大脑采集营收、能耗、碳排、创新等指标，定期体检、靶向施策；同时争取国家级农业产业化集群与绿色食品试点，以更高层级政策赋能食品小镇，实现由省级集群向国家级标杆的跃升，确立区域引领地位与示范价值，提升国际影响力与竞争力，扩大沙土食品品牌全球知晓度。相关举措的落地见效，有赖于要素保障、平台支撑与改革协同。</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菏泽日报/牡丹晚报. 佳美食品入选国家级龙头企业. http://heze.cn/mdwb/pc/c/content_136896.html</w:t>
      </w:r>
    </w:p>
    <w:p>
      <w:pPr>
        <w:spacing w:lineRule="exact" w:line="600" w:after="0"/>
        <w:ind w:firstLine="0"/>
      </w:pPr>
      <w:r>
        <w:rPr>
          <w:rFonts w:ascii="仿宋_GB2312" w:hAnsi="仿宋_GB2312" w:eastAsia="仿宋_GB2312"/>
          <w:b w:val="0"/>
          <w:sz w:val="32"/>
        </w:rPr>
        <w:t>2. 牡丹区人民政府. 沙土休闲食品特色产业园概况(人大建议答复). http://www.mudan.gov.cn/2c908084831c4eb30183205259ac001f/2c9080888364f9ed0183ac76fa970095/1947866703581032448.html</w:t>
      </w:r>
    </w:p>
    <w:p>
      <w:pPr>
        <w:spacing w:lineRule="exact" w:line="600" w:after="0"/>
        <w:ind w:firstLine="0"/>
      </w:pPr>
      <w:r>
        <w:rPr>
          <w:rFonts w:ascii="仿宋_GB2312" w:hAnsi="仿宋_GB2312" w:eastAsia="仿宋_GB2312"/>
          <w:b w:val="0"/>
          <w:sz w:val="32"/>
        </w:rPr>
        <w:t>3. 牡丹融媒. 佳美食品荣获农业产业化国家重点龙头企业. https://iapp.hzmdrm.cn/share/YS0yMTktMzk4NDY2NjI.html</w:t>
      </w:r>
    </w:p>
    <w:p>
      <w:pPr>
        <w:spacing w:lineRule="exact" w:line="600" w:after="0"/>
        <w:ind w:firstLine="0"/>
      </w:pPr>
      <w:r>
        <w:rPr>
          <w:rFonts w:ascii="仿宋_GB2312" w:hAnsi="仿宋_GB2312" w:eastAsia="仿宋_GB2312"/>
          <w:b w:val="0"/>
          <w:sz w:val="32"/>
        </w:rPr>
        <w:t>4. 菏泽日报. 菏泽沃土育佳美. http://heze.cn/hzrb/pc/c/content_138108.html</w:t>
      </w:r>
    </w:p>
    <w:p>
      <w:pPr>
        <w:spacing w:lineRule="exact" w:line="600" w:after="0"/>
        <w:ind w:firstLine="0"/>
      </w:pPr>
      <w:r>
        <w:rPr>
          <w:rFonts w:ascii="仿宋_GB2312" w:hAnsi="仿宋_GB2312" w:eastAsia="仿宋_GB2312"/>
          <w:b w:val="0"/>
          <w:sz w:val="32"/>
        </w:rPr>
        <w:t>5. 山东省发展和改革委员会. 亚洲大型全品类果蔬汁加工企业在菏泽初长成. http://fgw.shandong.gov.cn/art/2025/8/13/art_227165_10472757.html</w:t>
      </w:r>
    </w:p>
    <w:p>
      <w:pPr>
        <w:spacing w:lineRule="exact" w:line="600" w:after="0"/>
        <w:ind w:firstLine="0"/>
      </w:pPr>
      <w:r>
        <w:rPr>
          <w:rFonts w:ascii="仿宋_GB2312" w:hAnsi="仿宋_GB2312" w:eastAsia="仿宋_GB2312"/>
          <w:b w:val="0"/>
          <w:sz w:val="32"/>
        </w:rPr>
        <w:t>6. 牡丹区人民政府. 沙土镇推进经济高质量发展. http://www.mudan.gov.cn/2c908084831c4eb30183205259ac001f/2c908084831c4eb3018320df837d0020/1906985207521742848.html</w:t>
      </w:r>
    </w:p>
    <w:p>
      <w:pPr>
        <w:spacing w:lineRule="exact" w:line="600" w:after="0"/>
        <w:ind w:firstLine="0"/>
      </w:pPr>
      <w:r>
        <w:rPr>
          <w:rFonts w:ascii="仿宋_GB2312" w:hAnsi="仿宋_GB2312" w:eastAsia="仿宋_GB2312"/>
          <w:b w:val="0"/>
          <w:sz w:val="32"/>
        </w:rPr>
        <w:t>7. 菏泽市农业农村局. 关于实施农产品加工业提升行动推动乡村产业高质量发展的建议答复. http://hznync.heze.gov.cn/2c908088819842f701819a1ccab3000b/1868564818798305280.html</w:t>
      </w:r>
    </w:p>
    <w:p>
      <w:pPr>
        <w:spacing w:lineRule="exact" w:line="600" w:after="0"/>
        <w:ind w:firstLine="0"/>
      </w:pPr>
      <w:r>
        <w:rPr>
          <w:rFonts w:ascii="仿宋_GB2312" w:hAnsi="仿宋_GB2312" w:eastAsia="仿宋_GB2312"/>
          <w:b w:val="0"/>
          <w:sz w:val="32"/>
        </w:rPr>
        <w:t>8. 消费日报/中国菏泽网. 时令果蔬从限时鲜销到四季可销(维特食品). http://dzb.xfrb.com.cn/mobile/Qnews.php?id=54516</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