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惠民县高端装备智能制造特色产业集群发展研究报告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惠民县高端装备智能制造特色产业集群位于山东省滨州市惠民县，是2026年认定的省级特色产业集群，以惠民经济开发区为核心载体。集群依托本地铸造产业基础，由传统县域制造业基地转型为以风电装备、汽车零部件、高端铝加工为代表的高端装备制造基地。全县形成企业培龙头、龙头带产业、产业延链条、链条成集群、集群建园区的发展之路，产业根基愈发坚实，链式转型成效显著。惠民县地处鲁北平原，是连接京津冀与山东半岛的重要节点，济滨高铁、高商高速等通道加快建设，物流与要素流动日益便利。</w:t>
      </w:r>
    </w:p>
    <w:p>
      <w:pPr>
        <w:spacing w:lineRule="exact" w:line="600" w:after="0"/>
        <w:ind w:firstLine="420"/>
      </w:pPr>
      <w:r>
        <w:rPr>
          <w:rFonts w:ascii="仿宋_GB2312" w:hAnsi="仿宋_GB2312" w:eastAsia="仿宋_GB2312"/>
          <w:b w:val="0"/>
          <w:sz w:val="32"/>
        </w:rPr>
        <w:t>集群与邹平轻量化铝新材料产业集群协同，共同支撑滨州市高端铝与高端装备制造两大千亿级产业赛道，区域带动效应逐步显现。2025年全县规上装备制造业企业达37家、从业人员0.9万人，以风电装备配件、乘用车制动钳体、工业母机为标识产品。风电装备配件国内市场占有率超过三成，乘用车制动钳体国内市场占有率达两成，具备较强的细分领域话语权，获省级认定认可。集群主导方向涵盖核心零部件制造、整机与成套装备、系统集成与运维服务，体现了由部件向装备再向服务延伸的升级路径。</w:t>
      </w:r>
    </w:p>
    <w:p>
      <w:pPr>
        <w:spacing w:lineRule="exact" w:line="600" w:after="0"/>
        <w:ind w:firstLine="420"/>
      </w:pPr>
      <w:r>
        <w:rPr>
          <w:rFonts w:ascii="仿宋_GB2312" w:hAnsi="仿宋_GB2312" w:eastAsia="仿宋_GB2312"/>
          <w:b w:val="0"/>
          <w:sz w:val="32"/>
        </w:rPr>
        <w:t>从认定属性看，该集群是惠民县三大主导产业中成长最快的板块，也是县域工业补短板的标志性成果，发展势头稳中向好。集群以风电装备、汽车零部件、高端铝加工为三大支柱，由传统铸造大县向高端制造强县加速蝶变。惠民经济开发区作为核心载体，承载了全县大部分规上装备制造企业，产业组织效率持续优化。集群坚持企业培龙头、龙头带产业、产业延链条的集群化发展路径，链式转型成效在省内具有示范意义。</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惠民县高端装备制造年产值已突破600亿元，传统铸造产业成功转型为高端装备制造产业，体量持续扩容。2025年全县规模以上装备制造业实现总产值173.5亿元、营业收入145.2亿元，企业37家、从业人员0.9万人。上述指标分别是2020年的2.4倍、1.9倍、2.3倍和1.6倍，增长势头稳健，产业迈上新的量级台阶，转型质效双升。惠民经济开发区与高端铝产业园是集群两大核心载体，企业集中度达到75%，协同生产效率实现质的提升，集聚效应突出。</w:t>
      </w:r>
    </w:p>
    <w:p>
      <w:pPr>
        <w:spacing w:lineRule="exact" w:line="600" w:after="0"/>
        <w:ind w:firstLine="420"/>
      </w:pPr>
      <w:r>
        <w:rPr>
          <w:rFonts w:ascii="仿宋_GB2312" w:hAnsi="仿宋_GB2312" w:eastAsia="仿宋_GB2312"/>
          <w:b w:val="0"/>
          <w:sz w:val="32"/>
        </w:rPr>
        <w:t>2024年惠民经济开发区全年实现规上工业总产值576.27亿元，同比增长27.77%；税收12.97亿元，同比增长62.79%，效益明显改善。2024年惠民县三大主导产业规上工业产值实现584亿元，增长37.8%，风电、汽车零部件、高端铝呈现多点支撑格局。据不完全统计，随着国创精密、惠宇汽车等核心项目投产达效，集群规模有望继续攀升，对县域经济支撑作用进一步增强。</w:t>
      </w:r>
    </w:p>
    <w:p>
      <w:pPr>
        <w:spacing w:lineRule="exact" w:line="600" w:after="0"/>
        <w:ind w:firstLine="420"/>
      </w:pPr>
      <w:r>
        <w:rPr>
          <w:rFonts w:ascii="仿宋_GB2312" w:hAnsi="仿宋_GB2312" w:eastAsia="仿宋_GB2312"/>
          <w:b w:val="0"/>
          <w:sz w:val="32"/>
        </w:rPr>
        <w:t>从企业平均规模看，规上装备企业户均产值较2020年显著提高，规模经济初步显现，但中等规模企业梯队仍有充实空间。从增速看，规上装备制造业总产值五年间实现翻番以上，增速明显快于全县工业平均水平。高端铝产业园与装备集群协同发力，使惠民工业经济由单一绳网向多极支撑转变，抗风险能力增强。随着国创精密、惠宇汽车等核心项目投产达效，集群规模有望继续攀升，对县域经济支撑作用进一步增强。</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风电装备是集群第一大主导板块，以国创精密为链主打造滨州（惠民）新能源装备制造产业基地，链条完整度高。风电产业链已集聚10余家重点企业，实现电机、叶片、齿轮箱、轴承、高强螺栓、轮毂等核心部件本地化配套。风电电机、叶片、齿轮箱等80%以上产品在基地内制造，国内市场占有率超过三成，规模与配套居全省前列，优势突出。汽车零部件板块以惠宇汽车、宏极电驱动、魏桥商用车电驱动为骨干，发展高端精密刹车盘、制动钳体、电驱部件。</w:t>
      </w:r>
    </w:p>
    <w:p>
      <w:pPr>
        <w:spacing w:lineRule="exact" w:line="600" w:after="0"/>
        <w:ind w:firstLine="420"/>
      </w:pPr>
      <w:r>
        <w:rPr>
          <w:rFonts w:ascii="仿宋_GB2312" w:hAnsi="仿宋_GB2312" w:eastAsia="仿宋_GB2312"/>
          <w:b w:val="0"/>
          <w:sz w:val="32"/>
        </w:rPr>
        <w:t>惠宇汽车零部件乘用车制动钳体国内市场占有率达20%，年产20万吨高端精密刹车盘智能工厂已建成投产，配套能力增强。高端机床板块中，润龙机床全资收购德国希斯，其数控车铣复合机床性能达国际一流，填补滨州市中大型机床生产领域空白。润龙风电年产1000套齿轮箱减速机、东方电机年产500台风电电机等项目加快建设，整机与成套装备能力稳步增强。</w:t>
      </w:r>
    </w:p>
    <w:p>
      <w:pPr>
        <w:spacing w:lineRule="exact" w:line="600" w:after="0"/>
        <w:ind w:firstLine="420"/>
      </w:pPr>
      <w:r>
        <w:rPr>
          <w:rFonts w:ascii="仿宋_GB2312" w:hAnsi="仿宋_GB2312" w:eastAsia="仿宋_GB2312"/>
          <w:b w:val="0"/>
          <w:sz w:val="32"/>
        </w:rPr>
        <w:t>三大主导板块协同发力，形成风电装备引领、汽车零部件跟进、高端机床补位的产业格局，抗周期能力逐步提升。高端铝加工为装备集群提供上游材料支撑，电解铝、再生铝经深加工转化为汽车轻量化构件。三大板块横向协同、纵向延伸，共同构成惠民县最具成长性的先进制造业增长极，后劲充足。从主导方向看，集群正由部件制造向整机装备再向系统集成运维延伸，产业升级路径清晰稳健。</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覆盖上游原材料、中游核心部件与整机、下游运维服务的风电装备全产业链，链条完整度在县域集群中较高。上游依托本地72万吨电解铝、70万吨再生铝资源及铸造产能，中游集聚国创精密风电铸件、润龙齿轮箱、东方电气叶片。下游带动风场运营与运维，基本实现研发、制造、服务一体化布局，本地配套能力较强，外部依赖度逐步下降。汽车零部件产业链完整度较高，上游铝合金材料由高端铝产业园供应，中游形成刹车盘、制动钳体、电驱动系统制造能力。</w:t>
      </w:r>
    </w:p>
    <w:p>
      <w:pPr>
        <w:spacing w:lineRule="exact" w:line="600" w:after="0"/>
        <w:ind w:firstLine="420"/>
      </w:pPr>
      <w:r>
        <w:rPr>
          <w:rFonts w:ascii="仿宋_GB2312" w:hAnsi="仿宋_GB2312" w:eastAsia="仿宋_GB2312"/>
          <w:b w:val="0"/>
          <w:sz w:val="32"/>
        </w:rPr>
        <w:t>宏途动力电池PACK、宏极新能源汽车电驱动系统等项目导入，使新能源汽车关键零部件本地配套率持续提升，协同性增强。高端铝加工产业链以电解铝、再生铝为起点，延伸出铝合金材、汽车轻量化构件、电线电缆等链条，产品谱系较全。亨通高端铝及铝合金电缆、宏灿汽车轻量化大型精密铝合金结构件等项目落地，形成电解铝、铝合金材、轻量化构件完整链条。</w:t>
      </w:r>
    </w:p>
    <w:p>
      <w:pPr>
        <w:spacing w:lineRule="exact" w:line="600" w:after="0"/>
        <w:ind w:firstLine="420"/>
      </w:pPr>
      <w:r>
        <w:rPr>
          <w:rFonts w:ascii="仿宋_GB2312" w:hAnsi="仿宋_GB2312" w:eastAsia="仿宋_GB2312"/>
          <w:b w:val="0"/>
          <w:sz w:val="32"/>
        </w:rPr>
        <w:t>总体看，三大产业链本地配套能力较强，但部分高端芯片、控制系统与关键原材料仍依赖外部采购，需进一步强链补链。风电装备产业链本地配套率持续提升，多数结构件可在县内完成从铸件到机加工的完整工序。产业链上下游联动使订单响应速度加快，企业间协同降低了物流与库存成本，整体韧性增强。高端铝加工链条从电解铝延伸到轻量化构件，产品谱系较全，为下游装备提供就近稳定原料。</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价值链位置看，集群在风电铸件、塔筒桩基、刹车盘等大宗部件环节优势明显，但叶片原材料、轴承钢、控制系统仍不充分。部分关键材料与核心元器件需从外地或国外采购，存在断点弱项，影响产业链韧性与附加值提升，也削弱价格周期中的抗风险力。高校院所资源相对薄弱是县域集群共性短板，广大中小企业研发投入有限，产学研协同深度不足，部分企业仍处来料加工与仿制阶段。</w:t>
      </w:r>
    </w:p>
    <w:p>
      <w:pPr>
        <w:spacing w:lineRule="exact" w:line="600" w:after="0"/>
        <w:ind w:firstLine="420"/>
      </w:pPr>
      <w:r>
        <w:rPr>
          <w:rFonts w:ascii="仿宋_GB2312" w:hAnsi="仿宋_GB2312" w:eastAsia="仿宋_GB2312"/>
          <w:b w:val="0"/>
          <w:sz w:val="32"/>
        </w:rPr>
        <w:t>原创性技术与首台套装备占比偏低，制约产业链整体向高附加值跃升，难以支撑全链条协同创新与迭代升级，需补创新短板。高端人才与技能工人供给偏紧，焊接、精密加工、数控等高技能人才需求旺盛，本地职业教育供给尚难完全匹配，存在结构性缺口。部分项目用能、环境容量指标趋紧，土地集约利用水平有待提升，要素约束短期内仍是产业链延伸的制约因素，需跨区域统筹挖潜。</w:t>
      </w:r>
    </w:p>
    <w:p>
      <w:pPr>
        <w:spacing w:lineRule="exact" w:line="600" w:after="0"/>
        <w:ind w:firstLine="420"/>
      </w:pPr>
      <w:r>
        <w:rPr>
          <w:rFonts w:ascii="仿宋_GB2312" w:hAnsi="仿宋_GB2312" w:eastAsia="仿宋_GB2312"/>
          <w:b w:val="0"/>
          <w:sz w:val="32"/>
        </w:rPr>
        <w:t>生产性服务业如检验检测、工业设计、融资租赁等配套相对薄弱，制约集群从制造向制造加服务转型，需补齐服务短板。与沿海先进集群相比，惠民在总部研发、系统集成等环节仍显薄弱，需借力外部创新资源补位。关键设备与高端软件对外依存度较高，是制约产业链安全与附加值提升的突出短板，亟待突破。生产性服务业配套相对不足，检验检测与工业设计能力待补强，制约集群向制造加服务转型。</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处于由制造环节向研发与品牌环节爬升的价值链中段，链主企业已具较强研发与系统集成能力，地位稳步上移。国创精密、润龙机床的风电轮毂、大型机床等产品进入国内外主流供应链，品牌影响力逐步增强，市场话语权提升。但多数配套企业仍集中于铸造、机加工等低附加值环节，单位产值利润空间有限，价值链整体位置仍有较大上移空间。</w:t>
      </w:r>
    </w:p>
    <w:p>
      <w:pPr>
        <w:spacing w:lineRule="exact" w:line="600" w:after="0"/>
        <w:ind w:firstLine="420"/>
      </w:pPr>
      <w:r>
        <w:rPr>
          <w:rFonts w:ascii="仿宋_GB2312" w:hAnsi="仿宋_GB2312" w:eastAsia="仿宋_GB2312"/>
          <w:b w:val="0"/>
          <w:sz w:val="32"/>
        </w:rPr>
        <w:t>从微笑曲线看，左侧研发设计已有突破，国创精密拥有核心自主知识产权100余项，润龙机床通过收购德国希斯掌握高端机床技术。右侧服务环节如风场运维、系统集成正在培育，需推动价值链从以生产制造为主向研发加服务并重转型，提升整体盈利水平。惠民县风电装备配件国内市场占有率超过三成，显示细分领域价值链主导力，但单纯规模扩张难以为继，须向高附加值迁移。</w:t>
      </w:r>
    </w:p>
    <w:p>
      <w:pPr>
        <w:spacing w:lineRule="exact" w:line="600" w:after="0"/>
        <w:ind w:firstLine="420"/>
      </w:pPr>
      <w:r>
        <w:rPr>
          <w:rFonts w:ascii="仿宋_GB2312" w:hAnsi="仿宋_GB2312" w:eastAsia="仿宋_GB2312"/>
          <w:b w:val="0"/>
          <w:sz w:val="32"/>
        </w:rPr>
        <w:t>据初步估算，未来需通过智能化改造与产品高端化，将价值链重心向研发与品牌环节迁移，巩固并扩大既有竞争优势。龙头企业通过技术引进与自主创新，逐步向价值链微笑曲线两端延伸，盈利结构有所改善。配套企业整体仍处于曲线中部，单位产值获利有限，价值链升级需龙头与中小企协同推进。风场运维与系统集成等右端环节正在培育，有望推动集群从生产制造为主向研发服务并重转型。</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以链主企业引领、配套企业协同的专业化分工体系，各龙头企业错位发展避免同质化内耗，效率显著提升。国创精密专注风电铸件与结构件，润龙机床专注工业母机，惠宇汽车专注制动部件，宏灿专注汽车轻量化压铸件，定位清晰。这种龙头引领、配套跟进的产业生态格局，显著提升了集群整体的资源配置效率与分工专业化水平，协同效应明显。</w:t>
      </w:r>
    </w:p>
    <w:p>
      <w:pPr>
        <w:spacing w:lineRule="exact" w:line="600" w:after="0"/>
        <w:ind w:firstLine="420"/>
      </w:pPr>
      <w:r>
        <w:rPr>
          <w:rFonts w:ascii="仿宋_GB2312" w:hAnsi="仿宋_GB2312" w:eastAsia="仿宋_GB2312"/>
          <w:b w:val="0"/>
          <w:sz w:val="32"/>
        </w:rPr>
        <w:t>从空间分工看，惠民经济开发区集中布局风电装备与汽车零部件，高端铝产业园集中布局铝合金材料与轻量化构件，布局合理。一区多园布局有利于基础设施共享与污染集中治理，但对跨园区物流协同提出更高要求，需进一步强化园区之间的产业链接。从区域分工看，惠民与邹平在高端铝领域上下游错位，共同构成滨州高端铝产业带，与烟台、东营海上风电装备形成省内互补。</w:t>
      </w:r>
    </w:p>
    <w:p>
      <w:pPr>
        <w:spacing w:lineRule="exact" w:line="600" w:after="0"/>
        <w:ind w:firstLine="420"/>
      </w:pPr>
      <w:r>
        <w:rPr>
          <w:rFonts w:ascii="仿宋_GB2312" w:hAnsi="仿宋_GB2312" w:eastAsia="仿宋_GB2312"/>
          <w:b w:val="0"/>
          <w:sz w:val="32"/>
        </w:rPr>
        <w:t>这种错位分工既避免了重复建设，又强化了区域间配套，有利于全省高端装备产业生态的整体优化与竞争力提升。专业化分工降低了同质化竞争，各链主在各自细分领域深耕，形成错位发展的良性产业生态。园区之间功能互补、设施共享，为集群规模化与集约化发展提供了坚实的空间与组织基础。惠民与邹平在高端铝领域上下游错位，与烟台东营海上风电装备形成省内互补，区域协同优化。</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2025年全县规模以上装备制造业企业37家，从业人员0.9万人，企业规模呈金字塔结构，大中小梯次分明。国创精密、润龙机床、惠宇汽车等龙头骨干年产值多在数十亿元量级，大量中小配套企业围绕龙头集聚形成生态。据不完全统计，集群规上装备企业数量仍少于高端铝与绳网板块，中等规模企业梯队有待充实，结构需进一步优化。</w:t>
      </w:r>
    </w:p>
    <w:p>
      <w:pPr>
        <w:spacing w:lineRule="exact" w:line="600" w:after="0"/>
        <w:ind w:firstLine="420"/>
      </w:pPr>
      <w:r>
        <w:rPr>
          <w:rFonts w:ascii="仿宋_GB2312" w:hAnsi="仿宋_GB2312" w:eastAsia="仿宋_GB2312"/>
          <w:b w:val="0"/>
          <w:sz w:val="32"/>
        </w:rPr>
        <w:t>从产值贡献看，龙头企业是集群产出主力，国创精密可年产风电铸件30万吨、风电结构件3000套，体量领先。惠宇汽车年产20万吨高端精密刹车盘智能工厂投产，润龙机床在制订单已排至2026年，头部企业贡献了集群大部分产值。2025年规上装备制造业总产值是2020年的2.4倍，企业数量增长1.3倍，中大型企业数量与体量有望继续提升，结构趋合理。</w:t>
      </w:r>
    </w:p>
    <w:p>
      <w:pPr>
        <w:spacing w:lineRule="exact" w:line="600" w:after="0"/>
        <w:ind w:firstLine="420"/>
      </w:pPr>
      <w:r>
        <w:rPr>
          <w:rFonts w:ascii="仿宋_GB2312" w:hAnsi="仿宋_GB2312" w:eastAsia="仿宋_GB2312"/>
          <w:b w:val="0"/>
          <w:sz w:val="32"/>
        </w:rPr>
        <w:t>少数头部企业贡献大部分产值而面广量大的中小企业主要承担配套加工，规模结构的两极特征较明显，需培育中坚企业。中小配套企业围绕龙头聚集，形成以大带小的产业生态，但中坚企业数量仍显不足，需加力培育。随着智能工厂建设推进，企业平均产出效率提升，规模结构向更加均衡合理的方向演进。规上装备企业数量较五年前明显增长，但中等规模梯队尚需充实，以缓冲头部企业的波动传导。</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混合所有制与国有参股并存，国创精密、惠宇汽车、润龙机床均为民营企业，市场化程度高。魏桥创业集团、创新集团等通过上下游合作深度参与高端铝板块，形成民企主导、骨干集团协同的产权格局，活力充足。本地民间资本是创业投资主力，多数装备企业由本土企业家创办并滚动发展，决策灵活，对市场变化响应速度快。</w:t>
      </w:r>
    </w:p>
    <w:p>
      <w:pPr>
        <w:spacing w:lineRule="exact" w:line="600" w:after="0"/>
        <w:ind w:firstLine="420"/>
      </w:pPr>
      <w:r>
        <w:rPr>
          <w:rFonts w:ascii="仿宋_GB2312" w:hAnsi="仿宋_GB2312" w:eastAsia="仿宋_GB2312"/>
          <w:b w:val="0"/>
          <w:sz w:val="32"/>
        </w:rPr>
        <w:t>近年来招商引资引入亨通集团、东方电气、金风科技等外地龙头，带来国有资本与上市公司资本，优化产权结构提升密集度。润龙机床全资收购德国希斯，引入国外技术团队与品牌；国创精密、惠宇汽车产品出口欧美，产权国际化程度逐步提升。但总体而言，集群外资与合资企业占比仍偏低，引资引智的国际化水平有进一步提升空间，应鼓励以并购合作方式融入全球创新网络。</w:t>
      </w:r>
    </w:p>
    <w:p>
      <w:pPr>
        <w:spacing w:lineRule="exact" w:line="600" w:after="0"/>
        <w:ind w:firstLine="420"/>
      </w:pPr>
      <w:r>
        <w:rPr>
          <w:rFonts w:ascii="仿宋_GB2312" w:hAnsi="仿宋_GB2312" w:eastAsia="仿宋_GB2312"/>
          <w:b w:val="0"/>
          <w:sz w:val="32"/>
        </w:rPr>
        <w:t>本土民营企业活力强、决策快，是集群创新创业的主力军，市场化程度在县域集群中居前列。外部资本与技术的引入，优化了产权结构并带来先进管理经验，利于集群能级整体跃升。润龙机床收购德国希斯、国创惠宇产品出口欧美，产权国际化程度逐步提升，开放水平提高。民企主导、国资与外资参与的多元产权格局，增强了集群应对市场变化的灵活性与韧性。资本市场与产业资本融合加深，为装备企业并购重组与技术升级提供了更宽融资渠道。</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国创精密机械有限公司是集群风电装备链主企业，可年产风电铸件30万吨、风电结构件3000套，规模居前。公司是山东省风电产业链链主企业（全省共8家），投资近亿元建研发中心，组建150余人研发团队，创新基础雄厚。公司拥有核心自主知识产权100余项，攻克超大型轮毂铸造等关键技术，获评国家级制造业单项冠军并获批国家级博士后工作站。</w:t>
      </w:r>
    </w:p>
    <w:p>
      <w:pPr>
        <w:spacing w:lineRule="exact" w:line="600" w:after="0"/>
        <w:ind w:firstLine="420"/>
      </w:pPr>
      <w:r>
        <w:rPr>
          <w:rFonts w:ascii="仿宋_GB2312" w:hAnsi="仿宋_GB2312" w:eastAsia="仿宋_GB2312"/>
          <w:b w:val="0"/>
          <w:sz w:val="32"/>
        </w:rPr>
        <w:t>山东惠宇汽车零部件有限公司是汽车零部件板块龙头，入选国家级专精特新小巨人企业，投资15亿元建年产20万吨刹车盘智能工厂。惠宇乘用车制动钳体国内市场占有率达20%，项目从窗口指导到立项仅用15天，成为高端化绿色化转型标杆示范企业。山东润龙机床有限公司全资收购德国希斯，其数控车铣复合机床性能达国际一流，填补滨州市中大型机床生产领域空白。</w:t>
      </w:r>
    </w:p>
    <w:p>
      <w:pPr>
        <w:spacing w:lineRule="exact" w:line="600" w:after="0"/>
        <w:ind w:firstLine="420"/>
      </w:pPr>
      <w:r>
        <w:rPr>
          <w:rFonts w:ascii="仿宋_GB2312" w:hAnsi="仿宋_GB2312" w:eastAsia="仿宋_GB2312"/>
          <w:b w:val="0"/>
          <w:sz w:val="32"/>
        </w:rPr>
        <w:t>此外，山东宏灿材料科技的大型一体化压铸、亨通电缆的铝合金线缆亦是各自细分领域的骨干力量，共同构成头部企业矩阵。头部企业矩阵以国创、惠宇、润龙为引领，覆盖风电、汽车零部件、工业母机三大关键领域。这些企业既是产值贡献主力，也是技术创新与产业链带动的核心，发挥着显著的链主辐射作用。山东宏灿大型一体化压铸、亨通铝合金线缆等骨干企业，共同构成多点支撑的头部企业矩阵。</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以园区为载体的地理集聚特征，惠民经济开发区与高端铝产业园两大核心园区集聚了集群75%的企业，集中度高。风电产业链在开发区内集聚10余家重点企业，高端铝产业园引进30余个延链补链强链项目，企业邻近布局降低物流与协作成本。企业围绕风电装备、汽车零部件、高端铝三条链条形成专业化聚落，上游铸造与铝加工企业为下游提供就近配套，配套半径短。</w:t>
      </w:r>
    </w:p>
    <w:p>
      <w:pPr>
        <w:spacing w:lineRule="exact" w:line="600" w:after="0"/>
        <w:ind w:firstLine="420"/>
      </w:pPr>
      <w:r>
        <w:rPr>
          <w:rFonts w:ascii="仿宋_GB2312" w:hAnsi="仿宋_GB2312" w:eastAsia="仿宋_GB2312"/>
          <w:b w:val="0"/>
          <w:sz w:val="32"/>
        </w:rPr>
        <w:t>本地配套率较高使信息、技术、订单在集群内快速流动，产生显著外部规模经济与知识溢出效应，交易成本与库存压力下降。龙头企业研发平台与公共服务平台向园区集中，国创精密国家级博士后科研工作站、各类省市级科创平台入驻园区，创新富集。109家高新技术企业、6家制造业单项冠军企业在县域内集聚，推动了人才、技术、资本的同向汇聚，强化集群创新内核与动力。</w:t>
      </w:r>
    </w:p>
    <w:p>
      <w:pPr>
        <w:spacing w:lineRule="exact" w:line="600" w:after="0"/>
        <w:ind w:firstLine="420"/>
      </w:pPr>
      <w:r>
        <w:rPr>
          <w:rFonts w:ascii="仿宋_GB2312" w:hAnsi="仿宋_GB2312" w:eastAsia="仿宋_GB2312"/>
          <w:b w:val="0"/>
          <w:sz w:val="32"/>
        </w:rPr>
        <w:t>地理集聚带来知识与技术外溢，园区内企业共享基础设施与公共服务，协同创新氛围日渐浓厚。高新技术企业集群式集聚，强化了人才、资本、技术的同向汇聚，为后续升级积蓄了动能。两大核心园区集聚集群七成以上企业，邻近布局缩短配套半径，显著降低协作与物流成本。集聚带来的成本节约与效率提升，使集群在价格竞争中保有相对优势与盈利空间。园区配套半径短、协作便利，强化了企业间信任与长期稳定配套关系的形成与巩固。</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呈头部集中、整体提升态势，国创精密投资近亿元建研发中心，研发人员150余人，拥有知识产权100余项。润龙机床通过收购德国希斯持续投入高端机床研发，龙头企业的研发投入强度在县域制造业中处于领先水平，资金保障稳定。2025年惠民县新增省市级科创平台21个，科技型中小企业评价入库306家列全市第1，新增高新技术企业12家，创新主体壮大。</w:t>
      </w:r>
    </w:p>
    <w:p>
      <w:pPr>
        <w:spacing w:lineRule="exact" w:line="600" w:after="0"/>
        <w:ind w:firstLine="420"/>
      </w:pPr>
      <w:r>
        <w:rPr>
          <w:rFonts w:ascii="仿宋_GB2312" w:hAnsi="仿宋_GB2312" w:eastAsia="仿宋_GB2312"/>
          <w:b w:val="0"/>
          <w:sz w:val="32"/>
        </w:rPr>
        <w:t>全县引进科技领军人才20人、青年人才2822人，培育高技能人才1101人，研发投入持续增长为企业创新提供源头活水。惠民县落实省市企业研究开发财政补助、高企补助、科技成果转化贷款等惠企政策，2025年落实奖补资金2872万元，激励明显。但广大中小企业受资金与人才约束研发投入仍显不足，需通过公共平台共享降低创新成本，引导更多企业走向创新驱动发展之路。</w:t>
      </w:r>
    </w:p>
    <w:p>
      <w:pPr>
        <w:spacing w:lineRule="exact" w:line="600" w:after="0"/>
        <w:ind w:firstLine="420"/>
      </w:pPr>
      <w:r>
        <w:rPr>
          <w:rFonts w:ascii="仿宋_GB2312" w:hAnsi="仿宋_GB2312" w:eastAsia="仿宋_GB2312"/>
          <w:b w:val="0"/>
          <w:sz w:val="32"/>
        </w:rPr>
        <w:t>龙头企业研发投入强度领先，但面广量大的中小企业受资金人才约束，投入强度仍有提升空间。财政奖补与信贷支持形成组合拳，有效撬动企业加大研发，区域创新投入整体呈上升态势。落实企业研究开发财政补助与高企补助，2025年奖补资金近三千万元，激励企业创新导向明确。龙头企业持续加码研发，带动配套企业逐步重视技术积累，区域创新氛围日益浓厚。研发费用加计扣除等政策红利，有效降低企业创新成本，激发中小企业投入意愿。</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集中在风电铸件、高端机床、制动部件等领域，国创精密攻克超大型轮毂铸造、大兆瓦风电装备等关键技术。其模块化浇筑系统每年为企业节约成本超2000万元，公司入选2023年首台套技术装备及关键核心零部件企业名单，效益显著。国创精密获2024年山东省装备制造业协会科技创新一等奖，风电轮毂产品被纳入滨州市67项冠军产品，提升市场话语权。</w:t>
      </w:r>
    </w:p>
    <w:p>
      <w:pPr>
        <w:spacing w:lineRule="exact" w:line="600" w:after="0"/>
        <w:ind w:firstLine="420"/>
      </w:pPr>
      <w:r>
        <w:rPr>
          <w:rFonts w:ascii="仿宋_GB2312" w:hAnsi="仿宋_GB2312" w:eastAsia="仿宋_GB2312"/>
          <w:b w:val="0"/>
          <w:sz w:val="32"/>
        </w:rPr>
        <w:t>全县高新技术企业达109家，制造业单项冠军企业6家，但发明专利与高价值成果仍集中于少数龙头，中小企业产出较薄弱。润龙机床订单以销定产、在制订单排至2026年；国创精密2025年订单全部排满、满负荷生产，创新市场良性循环初步形成。山东海德重工长阶段大跨度造桥机缩短施工周期30%以上，2024年国际业务收入达3000万元，成果产业化效率不断提升。</w:t>
      </w:r>
    </w:p>
    <w:p>
      <w:pPr>
        <w:spacing w:lineRule="exact" w:line="600" w:after="0"/>
        <w:ind w:firstLine="420"/>
      </w:pPr>
      <w:r>
        <w:rPr>
          <w:rFonts w:ascii="仿宋_GB2312" w:hAnsi="仿宋_GB2312" w:eastAsia="仿宋_GB2312"/>
          <w:b w:val="0"/>
          <w:sz w:val="32"/>
        </w:rPr>
        <w:t>创新成果集中于风电铸件、高端机床等龙头优势领域，单项冠军与冠军产品数量持续增加。创新与市场反馈形成良性循环，重点企业订单饱满，验证了技术投入对竞争力的正向拉动。首台套装备与关键核心零部件陆续入选省级名单，显示集群原始创新与工程化能力稳步增强。专利与标准产出稳步增长，显示集群从规模扩张向质量效益型增长加速转变。冠军产品矩阵扩大，提升了惠民装备在国内外细分市场的辨识度与话语权。</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已搭建多层次创新平台体系，国创精密获批国家级博士后科研工作站，惠博新材料获批国家级人才项目，平台层级提升。金惠种业获批山东省院士工作站，2025年全县新增省市级科创平台21个，涵盖风电装备、高端铝、数控机床等重点领域。惠民县深化与45家高校院所产学研合作，定期发布揭榜挂帅技术榜单和人才智力需求目录，引导协同攻关，机制灵活。</w:t>
      </w:r>
    </w:p>
    <w:p>
      <w:pPr>
        <w:spacing w:lineRule="exact" w:line="600" w:after="0"/>
        <w:ind w:firstLine="420"/>
      </w:pPr>
      <w:r>
        <w:rPr>
          <w:rFonts w:ascii="仿宋_GB2312" w:hAnsi="仿宋_GB2312" w:eastAsia="仿宋_GB2312"/>
          <w:b w:val="0"/>
          <w:sz w:val="32"/>
        </w:rPr>
        <w:t>山东省装备制造业协会滨州办事处落地，为企业提供技术支持、信息咨询与上下游对接服务，搭建政企交流平台促进协同。惠民经济开发区入选省级开发区高质量发展500强，获批国家级绿色工业园区、省级减污降碳协同创新试点，载体优势明显。数控机床和智能制造产业园入选省级数字经济园区，但国家级重点实验室、产业创新中心等高层级平台仍偏少，建设有待提级。</w:t>
      </w:r>
    </w:p>
    <w:p>
      <w:pPr>
        <w:spacing w:lineRule="exact" w:line="600" w:after="0"/>
        <w:ind w:firstLine="420"/>
      </w:pPr>
      <w:r>
        <w:rPr>
          <w:rFonts w:ascii="仿宋_GB2312" w:hAnsi="仿宋_GB2312" w:eastAsia="仿宋_GB2312"/>
          <w:b w:val="0"/>
          <w:sz w:val="32"/>
        </w:rPr>
        <w:t>多层次平台体系初步形成，但高层级国家级平台偏少，平台能级仍需借助外力实现提档升级。产学研合作网络覆盖广泛，揭榜挂帅等机制激活了协同攻关，平台服务产业能力稳步增强。国家级博士后工作站与省市级科创平台入驻园区，为中小企业共享创新资源提供了便利条件。平台开放共享降低了中小企业创新门槛，推动创新资源在集群内高效流动配置。协会与办事处等中介平台补齐服务短板，完善了从研发到产业化的支撑链条。</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市场为导向，国创精密构建需求导向、联合攻关、工业转化的创新闭环，响应迅速。公司将超大型轮毂铸造等技术快速应用于大兆瓦风电装备生产；润龙机床通过收购德国希斯实现高端机床国产化突破。惠民县成立高端装备制造和新能源新材料产业发展专班，实施链长制，健全一个项目一套班子一跟到底推进机制，服务到位。</w:t>
      </w:r>
    </w:p>
    <w:p>
      <w:pPr>
        <w:spacing w:lineRule="exact" w:line="600" w:after="0"/>
        <w:ind w:firstLine="420"/>
      </w:pPr>
      <w:r>
        <w:rPr>
          <w:rFonts w:ascii="仿宋_GB2312" w:hAnsi="仿宋_GB2312" w:eastAsia="仿宋_GB2312"/>
          <w:b w:val="0"/>
          <w:sz w:val="32"/>
        </w:rPr>
        <w:t>从问题收集到精准交办、结果反馈、问题销号实行全链条闭环管理，有效缩短技术从实验室到生产线的周期，落地高效。滨州市科技成果转化贷款风险补偿政策全覆盖，累计为41家科技型企业获信贷支持19.69亿元，金融赋能成效显现。但中小配套企业受抵押物不足等因素获取转化资金仍较难，需完善首台套保险、知识产权质押，畅通成果转化最后一公里。</w:t>
      </w:r>
    </w:p>
    <w:p>
      <w:pPr>
        <w:spacing w:lineRule="exact" w:line="600" w:after="0"/>
        <w:ind w:firstLine="420"/>
      </w:pPr>
      <w:r>
        <w:rPr>
          <w:rFonts w:ascii="仿宋_GB2312" w:hAnsi="仿宋_GB2312" w:eastAsia="仿宋_GB2312"/>
          <w:b w:val="0"/>
          <w:sz w:val="32"/>
        </w:rPr>
        <w:t>闭环推进机制压缩了转化周期，企业为主体的创新体系运转高效，成果落地速度明显加快。金融赋能打通转化堵点，但中小配套企业融资仍偏难，需完善首台套保险等风险分担工具。科技成果转化贷款风险补偿全覆盖，累计为数十家科技企业获信贷支持，金融赋能成效显现。需求导向的转化机制，使企业创新更贴近市场，缩短了从样品到商品的周期。风险分担工具创新，缓解了中小配套企业成果转化的资金顾虑，活跃度提升。</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主，2025年全县规上装备制造业从业人员0.9万人，劳动力资源充裕，用工基础较好。但高技能工人供给存在结构性缺口，焊接、精密数控、模具等岗位需求旺盛，企业普遍内外并举缓解用工压力。惠民县秉持全球视野引才，2025年引进科技领军人才20人、青年人才2822人，培育高技能人才1101人，引才力度大。</w:t>
      </w:r>
    </w:p>
    <w:p>
      <w:pPr>
        <w:spacing w:lineRule="exact" w:line="600" w:after="0"/>
        <w:ind w:firstLine="420"/>
      </w:pPr>
      <w:r>
        <w:rPr>
          <w:rFonts w:ascii="仿宋_GB2312" w:hAnsi="仿宋_GB2312" w:eastAsia="仿宋_GB2312"/>
          <w:b w:val="0"/>
          <w:sz w:val="32"/>
        </w:rPr>
        <w:t>国创精密组建150余人研发团队，润龙机床引进德国技术人才，人才质量稳步提升，为集群创新提供关键智力支撑。技能人才培养主要依赖企业自主培训，县域职业院校与产业适配度仍需提高，产教融合有待深化，供给效率待提升。据初步估算，随着产能释放未来三年高技能岗位缺口可能扩大，需推动院校与龙头共建订单班，夯实人才供给底座。</w:t>
      </w:r>
    </w:p>
    <w:p>
      <w:pPr>
        <w:spacing w:lineRule="exact" w:line="600" w:after="0"/>
        <w:ind w:firstLine="420"/>
      </w:pPr>
      <w:r>
        <w:rPr>
          <w:rFonts w:ascii="仿宋_GB2312" w:hAnsi="仿宋_GB2312" w:eastAsia="仿宋_GB2312"/>
          <w:b w:val="0"/>
          <w:sz w:val="32"/>
        </w:rPr>
        <w:t>产业工人队伍基础较好，但高技能人才结构性短缺，成为制约产能释放与品质提升的瓶颈之一。引才育才双轮驱动，人才结构逐步优化，为集群向价值链高端攀升提供了关键的人力资本支撑。培育高技能人才逾千人、引进青年人才数千人，技能人才供给改善为智能工厂提供人力保障。产教融合订单班建设，有助于缓解高技能岗位缺口，稳固集群长期人力资本基础。薪酬水平随技能提升而提高，进一步增强了对外地青年技工的吸引与留存能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呈多元化格局，民间资本是创业投资主力，财政奖补与产业基金引导，银行信贷与转化贷款提供支撑。2025年惠民县落实奖补资金2872万元，滨州市科技成果转化贷款累计为41家科技企业放贷19.69亿元，保障能力增强。亨通高端铝及铝合金电缆、魏桥商用车电驱动等超10亿元项目相继投产；总投资52亿元新能源高端装备基地落地，引资强。</w:t>
      </w:r>
    </w:p>
    <w:p>
      <w:pPr>
        <w:spacing w:lineRule="exact" w:line="600" w:after="0"/>
        <w:ind w:firstLine="420"/>
      </w:pPr>
      <w:r>
        <w:rPr>
          <w:rFonts w:ascii="仿宋_GB2312" w:hAnsi="仿宋_GB2312" w:eastAsia="仿宋_GB2312"/>
          <w:b w:val="0"/>
          <w:sz w:val="32"/>
        </w:rPr>
        <w:t>招商引资质效提升为集群注入新增量，但也对地方配套资金与国企民资协同提出更高要求，需统筹好投资强度与产出效益。装备制造企业普遍重资产、周期长，广大配套企业因抵押物不足获取低成本资金较难，融资仍存堵点需多措并举破解。需推广供应链金融、知识产权质押、首台套保险，发挥协会滨州办事处平台作用，畅通科技与金融融合通道降低门槛。</w:t>
      </w:r>
    </w:p>
    <w:p>
      <w:pPr>
        <w:spacing w:lineRule="exact" w:line="600" w:after="0"/>
        <w:ind w:firstLine="420"/>
      </w:pPr>
      <w:r>
        <w:rPr>
          <w:rFonts w:ascii="仿宋_GB2312" w:hAnsi="仿宋_GB2312" w:eastAsia="仿宋_GB2312"/>
          <w:b w:val="0"/>
          <w:sz w:val="32"/>
        </w:rPr>
        <w:t>财政、信贷、基金多元供给，保障重点项目资金需求，但中小配套企业融资可得性仍待改善。大体量招商项目落地，彰显资本对集群前景的看好，也为后续扩张注入了强劲的资本动力。总投资逾五十亿元的新能源高端装备基地落地，招商引资质效提升为集群注入新的增量。多元化融资渠道并行，降低了单一渠道波动对装备企业投资扩产的不利影响。政府产业基金与社会资本联动，引导资金精准滴灌到补链强链的关键环节。</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保障有力，惠民经济开发区调区扩区方案在全省率先获批，园区面积拓展至15平方公里，为装备企业提供了充足空间。2025年惠民县盘活闲置低效用地2441亩，国土空间总体规划在全市率先获省政府批复，土地集约利用水平提升，保障有力。集群推行绿色制造，元旺电工入选国家级绿色工厂，开发区入选国家级绿色工业园区、省级减污降碳协同创新试点，底色绿。</w:t>
      </w:r>
    </w:p>
    <w:p>
      <w:pPr>
        <w:spacing w:lineRule="exact" w:line="600" w:after="0"/>
        <w:ind w:firstLine="420"/>
      </w:pPr>
      <w:r>
        <w:rPr>
          <w:rFonts w:ascii="仿宋_GB2312" w:hAnsi="仿宋_GB2312" w:eastAsia="仿宋_GB2312"/>
          <w:b w:val="0"/>
          <w:sz w:val="32"/>
        </w:rPr>
        <w:t>但高端铝与铸造环节能耗较高，在双碳目标下用能指标与碳排放空间成为项目落地关键约束，需通过绿电替代与节能改造缓解。集群依托一区多园集约发展，有利于污染治理设施共享与能耗强度管控，规划到2027年新能源产值超300亿元，布局前瞻。整县推进新型电力系统建设将提升绿电消纳比例，为装备制造企业绿色低碳转型提供能源支撑，增强可持续发展底气。</w:t>
      </w:r>
    </w:p>
    <w:p>
      <w:pPr>
        <w:spacing w:lineRule="exact" w:line="600" w:after="0"/>
        <w:ind w:firstLine="420"/>
      </w:pPr>
      <w:r>
        <w:rPr>
          <w:rFonts w:ascii="仿宋_GB2312" w:hAnsi="仿宋_GB2312" w:eastAsia="仿宋_GB2312"/>
          <w:b w:val="0"/>
          <w:sz w:val="32"/>
        </w:rPr>
        <w:t>园区扩区与低效用地盘活并举，空间保障有力，但高耗能环节在双碳约束下需加快绿色化改造。绿电与新型电力系统建设，为装备制造企业低碳转型提供能源支撑，可持续发展基础更牢固。开发区入选国家级绿色工业园区，推行绿色制造，为出口企业应对碳壁垒提供了合规底色。集约用地与绿电替代双管齐下，为集群在约束条件下扩量提质腾出了空间。节能改造与工艺优化并举，逐步降低单位产值能耗，提升绿色低碳竞争力。</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铝资源是集群最重要原材料禀赋，惠民县用足72万吨电解铝、70万吨再生铝资源，依托魏桥、创新集团行业影响力强。集群打造电解铝、铝合金材、汽车轻量化构件完整链条，2024年7家规上涉铝加工企业实现产值454.3亿元，增长38.3%，势头好。铸造产业基础雄厚，具备174.2万吨铸造产能，可满足风电铸件、刹车盘、机床床身等大宗部件原料需求，保障稳定。</w:t>
      </w:r>
    </w:p>
    <w:p>
      <w:pPr>
        <w:spacing w:lineRule="exact" w:line="600" w:after="0"/>
        <w:ind w:firstLine="420"/>
      </w:pPr>
      <w:r>
        <w:rPr>
          <w:rFonts w:ascii="仿宋_GB2312" w:hAnsi="仿宋_GB2312" w:eastAsia="仿宋_GB2312"/>
          <w:b w:val="0"/>
          <w:sz w:val="32"/>
        </w:rPr>
        <w:t>但高端轴承钢、特种合金、叶片原材料等仍需外购，原材料结构中低端品类占比偏高，高性能原材料本地供给能力待补强。惠民县探索与中铝、俄铝合作实现废铝进口，解决50万吨再生铝原料需求，高端铝产业园推动铝循环经济，思路清晰。据初步估算，随着再生铝与废钢循环利用体系完善，原材料保障韧性与绿色化水平将提高，降低对原生资源的依赖。</w:t>
      </w:r>
    </w:p>
    <w:p>
      <w:pPr>
        <w:spacing w:lineRule="exact" w:line="600" w:after="0"/>
        <w:ind w:firstLine="420"/>
      </w:pPr>
      <w:r>
        <w:rPr>
          <w:rFonts w:ascii="仿宋_GB2312" w:hAnsi="仿宋_GB2312" w:eastAsia="仿宋_GB2312"/>
          <w:b w:val="0"/>
          <w:sz w:val="32"/>
        </w:rPr>
        <w:t>铝资源与铸造产能构成核心禀赋，保障大宗部件原料稳定，但高端原材料本地配套仍存短板。再生资源循环利用体系完善，将提升原材料保障韧性与绿色化水平，降低对原生资源的依赖。探索与头部铝企合作保障再生铝原料，推动铝循环经济，为集群原材料安全提供多元支撑。本地铝资源与铸造能力协同，构筑了区别于纯组装集群的原材料成本比较优势。循环经济体系补强，有助于平抑原生资源价格波动对集群成本的冲击影响。</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主导产品在国内市场占据重要份额，风电装备配件国内市场占有率超过三成，80%以上实现基地内制造并供应全国。乘用车制动钳体国内市场占有率达20%，产品配套多家整车企业，国内渠道与客户基础较为稳固，内需拉动力强。国内需求由能源转型与汽车产业升级双轮驱动，风电开发与新能源汽车增长带来持续订单，市场景气度高企，需求旺盛。</w:t>
      </w:r>
    </w:p>
    <w:p>
      <w:pPr>
        <w:spacing w:lineRule="exact" w:line="600" w:after="0"/>
        <w:ind w:firstLine="420"/>
      </w:pPr>
      <w:r>
        <w:rPr>
          <w:rFonts w:ascii="仿宋_GB2312" w:hAnsi="仿宋_GB2312" w:eastAsia="仿宋_GB2312"/>
          <w:b w:val="0"/>
          <w:sz w:val="32"/>
        </w:rPr>
        <w:t>国创精密2025年订单全部排满，润龙机床在制订单排至2026年，反映国内需求端强劲拉动，产能利用率保持高位运行。区域市场以山东及华北、西北为主，依托环渤海风电基地与省内汽车产业，产品就近供给优势明显，物流成本低。面对产能过剩与价格竞争，集群需拓展西南华南新兴市场，并向下游风场运维、系统集成延伸，提升价值链嵌入深度。</w:t>
      </w:r>
    </w:p>
    <w:p>
      <w:pPr>
        <w:spacing w:lineRule="exact" w:line="600" w:after="0"/>
        <w:ind w:firstLine="420"/>
      </w:pPr>
      <w:r>
        <w:rPr>
          <w:rFonts w:ascii="仿宋_GB2312" w:hAnsi="仿宋_GB2312" w:eastAsia="仿宋_GB2312"/>
          <w:b w:val="0"/>
          <w:sz w:val="32"/>
        </w:rPr>
        <w:t>主导产品内需基础稳固，能源转型与汽车升级双轮驱动，为集群提供了持续旺盛的国内订单。区域市场就近配套优势明显，但需开拓新兴区域并向运维服务延伸，以提升价值链嵌入深度。国创精密订单排满、润龙机床订单排至次年，反映国内需求强劲拉动，产能利用率保持高位。内需基本盘稳固，使集群在外部波动时具备较强回旋余地与发展韧性。贴近华北西北市场布局，缩短了交付半径，提升了客户响应与服务效率。</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出口以风电装备与零部件为主，国际化程度较高，国创精密、惠宇汽车产品进入维斯塔斯、西门子歌美飒等供应链。山东海德重工造桥机走向新加坡、泰国等市场，2024年国际业务收入达3000万元，显示出装备出海的良好势头与认可度。出口市场以欧美高端市场与东南亚新兴市场并重，润龙机床通过德国希斯品牌技术背书，机床订单以销定产并出口海外。</w:t>
      </w:r>
    </w:p>
    <w:p>
      <w:pPr>
        <w:spacing w:lineRule="exact" w:line="600" w:after="0"/>
        <w:ind w:firstLine="420"/>
      </w:pPr>
      <w:r>
        <w:rPr>
          <w:rFonts w:ascii="仿宋_GB2312" w:hAnsi="仿宋_GB2312" w:eastAsia="仿宋_GB2312"/>
          <w:b w:val="0"/>
          <w:sz w:val="32"/>
        </w:rPr>
        <w:t>国创精密风电部件供应欧洲海上风电项目，但集群出口仍集中于少数链主企业，广大中小企业外贸参与度偏低，主体待壮。惠民县将组织企业参加各类外贸展会40家次以上，帮助解决广交会展位、组团出海需求，引进外贸综合服务平台提质。据初步估算，随着风电装备全球需求增长出口规模有望保持较快增速，但需警惕贸易壁垒与汇率波动风险，增强韧性。</w:t>
      </w:r>
    </w:p>
    <w:p>
      <w:pPr>
        <w:spacing w:lineRule="exact" w:line="600" w:after="0"/>
        <w:ind w:firstLine="420"/>
      </w:pPr>
      <w:r>
        <w:rPr>
          <w:rFonts w:ascii="仿宋_GB2312" w:hAnsi="仿宋_GB2312" w:eastAsia="仿宋_GB2312"/>
          <w:b w:val="0"/>
          <w:sz w:val="32"/>
        </w:rPr>
        <w:t>出口以链主企业为主，进入国际主流供应链，但中小企业外贸参与度偏低，出海主体有待壮大。全球风电需求增长利好出口，但贸易壁垒与汇率波动风险需警惕，应分散单一市场依赖。山东海德重工造桥机走向东南亚市场，国际业务收入稳步增长，显示装备出海的良好势头。出口产品结构逐步优化，由单一部件向高附加值整机与系统环节延伸拓展。海外服务网络建设提速，有助于巩固国际客户黏性与长期稳定合作关系。</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龙头企业和冠军产品为抓手，国创精密获评国家级制造业单项冠军，入选中国自主创新品牌价值榜单。其风电轮毂产品被纳入滨州市67项冠军产品，提升滨州风电装备在国内外市场知名度与话语权，惠宇、润龙亦积累声誉。区域公共品牌正在培育，惠民县以链式转型推动产业整体形象提升，三大集群品牌协同效应逐步显现，整体辨识度提高。</w:t>
      </w:r>
    </w:p>
    <w:p>
      <w:pPr>
        <w:spacing w:lineRule="exact" w:line="600" w:after="0"/>
        <w:ind w:firstLine="420"/>
      </w:pPr>
      <w:r>
        <w:rPr>
          <w:rFonts w:ascii="仿宋_GB2312" w:hAnsi="仿宋_GB2312" w:eastAsia="仿宋_GB2312"/>
          <w:b w:val="0"/>
          <w:sz w:val="32"/>
        </w:rPr>
        <w:t>但相较江阴、常州等先进地区，惠民装备制造整体区域品牌影响力仍偏弱，缺乏全国辨识度标识，品牌溢价能力待提升。集群企业参与制修订多项行业与国家标准，国创精密等通过国际体系认证进入全球供应链，质量与标准有力支撑品牌。未来需强化装备类区域品牌塑造，支持企业争创质量标杆与驰名商标，把技术优势转化为市场话语权与溢价能力。</w:t>
      </w:r>
    </w:p>
    <w:p>
      <w:pPr>
        <w:spacing w:lineRule="exact" w:line="600" w:after="0"/>
        <w:ind w:firstLine="420"/>
      </w:pPr>
      <w:r>
        <w:rPr>
          <w:rFonts w:ascii="仿宋_GB2312" w:hAnsi="仿宋_GB2312" w:eastAsia="仿宋_GB2312"/>
          <w:b w:val="0"/>
          <w:sz w:val="32"/>
        </w:rPr>
        <w:t>以单项冠军与冠军产品为抓手，区域品牌辨识度提升，但整体影响力仍弱于先进制造地区。标准与质量认证支撑品牌出海，未来需强化区域公共品牌，把技术优势转化为市场溢价。企业参与制修订行业与国家标准，通过国际体系认证进入全球供应链，质量品牌双轮驱动。龙头品牌带动区域品牌，形成以大带小、整体提升的品牌建设良性格局。参加国际展会与体系认证，持续提升惠民装备在全球采购中的可见度。</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经历由量到质变化，风电行业向大兆瓦、深远海演进，对铸件单重、精度、可靠性要求显著提高，标准更严。新能源汽车向轻量化、一体化压铸发展，对铝合金结构件需求快速放量，集群企业承压能力升级积极回应市场变化。国创精密攻克超大型轮毂、润龙机床布局大型压铸，正是对需求变化的提前卡位与主动适应，体现了敏锐的市场嗅觉。</w:t>
      </w:r>
    </w:p>
    <w:p>
      <w:pPr>
        <w:spacing w:lineRule="exact" w:line="600" w:after="0"/>
        <w:ind w:firstLine="420"/>
      </w:pPr>
      <w:r>
        <w:rPr>
          <w:rFonts w:ascii="仿宋_GB2312" w:hAnsi="仿宋_GB2312" w:eastAsia="仿宋_GB2312"/>
          <w:b w:val="0"/>
          <w:sz w:val="32"/>
        </w:rPr>
        <w:t>欧洲等高端市场准入标准高，倒逼企业提升材料、焊接、检验水平，绿电、碳足迹成为装备采购重要考量，门槛抬升。集群需加快绿色低碳转型，提供零碳工厂与绿色产品认证，以匹配国际客户对可持续供应链的新要求，巩固出口份额。据初步估算，风电与储能、氢能融合将催生系统集成新需求，集群需提前布局，从部件供应商向系统方案提供商转型。</w:t>
      </w:r>
    </w:p>
    <w:p>
      <w:pPr>
        <w:spacing w:lineRule="exact" w:line="600" w:after="0"/>
        <w:ind w:firstLine="420"/>
      </w:pPr>
      <w:r>
        <w:rPr>
          <w:rFonts w:ascii="仿宋_GB2312" w:hAnsi="仿宋_GB2312" w:eastAsia="仿宋_GB2312"/>
          <w:b w:val="0"/>
          <w:sz w:val="32"/>
        </w:rPr>
        <w:t>需求向大兆瓦、轻量化、一体化演进，倒逼企业升级工艺，集群主动卡位抢占新需求先机。绿色低碳与碳足迹成为采购硬约束，集群需加快零碳认证，匹配国际客户可持续供应链要求。风电与储能氢能融合将催生系统集成新需求，集群需提前布局向系统方案提供商转型。需求升级倒逼工艺革新，推动集群由成本竞争转向技术与品质竞争赛道。绿色采购导向促使企业加快低碳转型，培育面向未来的可持续竞争优势。</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惠民高端装备面临烟台、东营、威海等沿海风电装备集群激烈竞争，蓬莱建成全省首个海上风电全产业链。东营、威海在海上风电塔筒、海工装备领域实力强劲，惠民以陆上风电铸件与零部件见长，需与沿海集群错位协同互补。国内看，风电铸件与刹车盘领域产能总体充裕，河北、江苏、内蒙古等地同类企业众多，价格竞争激烈，利润承压。</w:t>
      </w:r>
    </w:p>
    <w:p>
      <w:pPr>
        <w:spacing w:lineRule="exact" w:line="600" w:after="0"/>
        <w:ind w:firstLine="420"/>
      </w:pPr>
      <w:r>
        <w:rPr>
          <w:rFonts w:ascii="仿宋_GB2312" w:hAnsi="仿宋_GB2312" w:eastAsia="仿宋_GB2312"/>
          <w:b w:val="0"/>
          <w:sz w:val="32"/>
        </w:rPr>
        <w:t>惠民凭链主企业与本地配套率优势占据份额，但行业周期下行时面临订单与利润双重挤压，汽车零部件需直面总成企业竞争。相较潍坊、青岛等地装备集群，惠民在产业规模、创新平台层级上尚有差距，需强化差异化定位与区域品牌共建提位势。滨州市内邹平轻量化铝、惠民高端装备、北海新材料各有侧重，但对外宣传与政策协同仍有提升空间，应放大整体优势。</w:t>
      </w:r>
    </w:p>
    <w:p>
      <w:pPr>
        <w:spacing w:lineRule="exact" w:line="600" w:after="0"/>
        <w:ind w:firstLine="420"/>
      </w:pPr>
      <w:r>
        <w:rPr>
          <w:rFonts w:ascii="仿宋_GB2312" w:hAnsi="仿宋_GB2312" w:eastAsia="仿宋_GB2312"/>
          <w:b w:val="0"/>
          <w:sz w:val="32"/>
        </w:rPr>
        <w:t>省内沿海集群在海上风电领域先发优势明显，惠民宜错位协同、各扬所长，避免同质化竞争。国内同类产能充裕、价格竞争激烈，惠民凭链主与配套率优势守份额，但盈利承压需多元应对。相较潍坊青岛等地装备集群，惠民在规模与平台层级尚有差距，需强化差异化定位提位势。错位协同可避免省内外同质化内耗，共同做大山东高端装备产业整体盘子。强化特色定位有助于惠民在激烈竞争中守住并拓展自身细分市场份额。</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大而不强、配套不均问题，少数链主技术领先，但大量中小配套企业仍处低附加值加工环节，附加值偏低。中小企业研发投入与数字化水平偏弱，导致集群整体附加值提升受限，需建立更紧密的大中小企业融通机制协同升级。产业链关键环节仍有缺失，叶片原材料、高端轴承、控制系统、功率器件等本地配套不足，影响供应链安全与响应速度。</w:t>
      </w:r>
    </w:p>
    <w:p>
      <w:pPr>
        <w:spacing w:lineRule="exact" w:line="600" w:after="0"/>
        <w:ind w:firstLine="420"/>
      </w:pPr>
      <w:r>
        <w:rPr>
          <w:rFonts w:ascii="仿宋_GB2312" w:hAnsi="仿宋_GB2312" w:eastAsia="仿宋_GB2312"/>
          <w:b w:val="0"/>
          <w:sz w:val="32"/>
        </w:rPr>
        <w:t>生产性服务业如检验检测、工业设计、融资租赁等配套相对薄弱，制约集群从制造向制造加服务转型，需补齐服务短板。创新资源分布不均且高层次人才偏紧，研发活动高度集中于国创、润龙等少数企业，中小企业创新乏力，后劲受限。据初步估算，若不能持续补强人才与平台短板，集群创新后劲将受制约，难以支撑向价值链高端的持续攀升与跃升。</w:t>
      </w:r>
    </w:p>
    <w:p>
      <w:pPr>
        <w:spacing w:lineRule="exact" w:line="600" w:after="0"/>
        <w:ind w:firstLine="420"/>
      </w:pPr>
      <w:r>
        <w:rPr>
          <w:rFonts w:ascii="仿宋_GB2312" w:hAnsi="仿宋_GB2312" w:eastAsia="仿宋_GB2312"/>
          <w:b w:val="0"/>
          <w:sz w:val="32"/>
        </w:rPr>
        <w:t>大中小企业融通不足，配套企业多居低附加值环节，整体附加值提升受制约，需机制化协同。创新与人才资源分布不均，中小企业后劲受限，须补齐平台与人才短板以支撑持续攀升。生产性服务业薄弱、品牌影响力偏弱，需在补链同时提升服务与区域公共品牌功能。融通发展机制健全后，配套企业有望沿价值链上行，整体附加值将随之抬升。补齐人才与平台短板，是破解中小企业后劲不足、夯实集群根基的关键。</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行业周期波动是首要外部风险，风电与汽车均呈强周期，补贴退坡、装机节奏变化会直接传导至上游部件企业，冲击大。2024年以来风电铸件价格承压，若需求不及预期，企业产能利用率与盈利将受冲击，需以多元客户与产品组合平滑波动。国际贸易与地缘政治风险上升，集群出口涉及欧美高端市场，面临反倾销、碳边境调节机制等贸易壁垒，环境趋紧。</w:t>
      </w:r>
    </w:p>
    <w:p>
      <w:pPr>
        <w:spacing w:lineRule="exact" w:line="600" w:after="0"/>
        <w:ind w:firstLine="420"/>
      </w:pPr>
      <w:r>
        <w:rPr>
          <w:rFonts w:ascii="仿宋_GB2312" w:hAnsi="仿宋_GB2312" w:eastAsia="仿宋_GB2312"/>
          <w:b w:val="0"/>
          <w:sz w:val="32"/>
        </w:rPr>
        <w:t>技术引进如润龙收购德国希斯也受国际环境制约，需加快自主攻关、拓展一带一路与东南亚市场，分散单一市场依赖。能耗双控、碳排放约束对铸造与铝加工形成硬约束，用地用工成本上升压缩利润空间，要素环境约束趋紧需积极应对。重大技术路线变更如风机大型化、一体化压铸可能重塑格局，集群若跟进滞后将面临被替代风险，须保持技术预判与投入。</w:t>
      </w:r>
    </w:p>
    <w:p>
      <w:pPr>
        <w:spacing w:lineRule="exact" w:line="600" w:after="0"/>
        <w:ind w:firstLine="420"/>
      </w:pPr>
      <w:r>
        <w:rPr>
          <w:rFonts w:ascii="仿宋_GB2312" w:hAnsi="仿宋_GB2312" w:eastAsia="仿宋_GB2312"/>
          <w:b w:val="0"/>
          <w:sz w:val="32"/>
        </w:rPr>
        <w:t>行业强周期与补贴退坡直接冲击上游部件企业，需以多元客户与产品组合平滑周期波动。贸易壁垒、能耗约束与技术路线变更三重叠加，要求集群保持技术预判并加快自主攻关。能耗双控与碳排放约束对铸造铝加工形成硬约束，要素环境趋紧需积极应对化解。多元化市场与产品组合，是平滑行业周期、化解外部冲击的有效对冲手段。加快自主攻关可降低对外部技术与市场的依赖，提升产业链安全水平。</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政策为集群提供顶层指引，山东省出台《高端装备产业行动计划（2024—2025年）》实施梯次培育等行动。《山东省新能源和可再生能源中长期发展规划》《山东省新能源产业发展规划（2018—2028年）》明确新能源装备方向。惠民县据此编制县级新能源产业规划，实现上下政策衔接，将风电、储能、氢能纳入县域战略版图，方向清晰。</w:t>
      </w:r>
    </w:p>
    <w:p>
      <w:pPr>
        <w:spacing w:lineRule="exact" w:line="600" w:after="0"/>
        <w:ind w:firstLine="420"/>
      </w:pPr>
      <w:r>
        <w:rPr>
          <w:rFonts w:ascii="仿宋_GB2312" w:hAnsi="仿宋_GB2312" w:eastAsia="仿宋_GB2312"/>
          <w:b w:val="0"/>
          <w:sz w:val="32"/>
        </w:rPr>
        <w:t>滨州市将高端装备纳入制造业当家战略，把惠民风电装备、轻量化零部件、高端数控机床纳入全市工信十五五规划统筹。市里落实首台套、单项冠军、专精特新等惠企政策，争取将滨州惠民风电装备基地纳入《山东省海上风电装备发展白皮书》。国家双碳与新型工业化战略构成长期利好，集群应紧盯政策窗口积极申报国家级特色产业集群、绿色工厂，承接政策红利。</w:t>
      </w:r>
    </w:p>
    <w:p>
      <w:pPr>
        <w:spacing w:lineRule="exact" w:line="600" w:after="0"/>
        <w:ind w:firstLine="420"/>
      </w:pPr>
      <w:r>
        <w:rPr>
          <w:rFonts w:ascii="仿宋_GB2312" w:hAnsi="仿宋_GB2312" w:eastAsia="仿宋_GB2312"/>
          <w:b w:val="0"/>
          <w:sz w:val="32"/>
        </w:rPr>
        <w:t>国家双碳与新型工业化战略长期利好，省市行动计划为集群指明方向，政策红利窗口持续打开。惠民主动衔接上级规划，将风电、储能、氢能纳入县域战略，政策连贯性与可操作性较强。山东省高端装备产业行动计划实施梯次培育，为集群争取省级乃至国家级身份提供路径。政策衔接顺畅，使基层举措能获得上级资源与试点身份的有力支撑。中长期规划锚定方向，增强了企业投资预期与集群发展的确定性信心。</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惠民县构建强有力地方扶持体系，成立高端装备制造和新能源新材料产业发展专班，实施县领导链长、龙头链主链长制。修订出台《工业强县21条意见》，2025年落实奖补资金2872万元，企业服务专员盯靠帮包，推动项目落地与产能释放。实行一个项目、一个领导、一套班子、一个专员、一跟到底闭环管理，从问题收集到销号全链条推进，服务高效务实。</w:t>
      </w:r>
    </w:p>
    <w:p>
      <w:pPr>
        <w:spacing w:lineRule="exact" w:line="600" w:after="0"/>
        <w:ind w:firstLine="420"/>
      </w:pPr>
      <w:r>
        <w:rPr>
          <w:rFonts w:ascii="仿宋_GB2312" w:hAnsi="仿宋_GB2312" w:eastAsia="仿宋_GB2312"/>
          <w:b w:val="0"/>
          <w:sz w:val="32"/>
        </w:rPr>
        <w:t>惠宇汽车项目从窗口指导到立项仅用15天，体现让企业和企业家舒服的营商理念，重大项目落地效率居全市前列。县里做好用地、用能、用水、资金、环境容量等要素保障，实施全过程帮办代办，精准靠前服务企业，环境持续优化。2026年计划释放26.39亿元政策性资金红利，推动74个重点项目加快建设，年内竣工投产45个左右，新增产值49亿元以上。</w:t>
      </w:r>
    </w:p>
    <w:p>
      <w:pPr>
        <w:spacing w:lineRule="exact" w:line="600" w:after="0"/>
        <w:ind w:firstLine="420"/>
      </w:pPr>
      <w:r>
        <w:rPr>
          <w:rFonts w:ascii="仿宋_GB2312" w:hAnsi="仿宋_GB2312" w:eastAsia="仿宋_GB2312"/>
          <w:b w:val="0"/>
          <w:sz w:val="32"/>
        </w:rPr>
        <w:t>链长制与专班服务高效务实，重大项目落地效率居前，让企业和企业家舒服的营商理念落地。资金、用地、用能等要素保障靠前到位，政策红利持续释放，有力支撑项目加快建设与投产。修订工业强县政策、落实奖补资金，企业服务专员盯靠帮包，推动项目落地与产能释放。靠前服务与专班推进，显著压缩项目落地周期，企业获得感明显增强。政策连续稳定释放预期，有利于企业制定中长期投资与技术改造计划。</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基础设施配套完善，惠民经济开发区调区扩区后面积拓展至15平方公里，建成企业服务中心完善综合功能与配套。高端铝产业园、数控机床和智能制造产业园等专业化园区提供标准化厂房与公共服务，两大园区企业集中度达75%，共享好。全县新增省市级科创平台21个，国创精密国家级博士后科研工作站、各类研发中心入驻，协会滨州办事处提供对接服务。</w:t>
      </w:r>
    </w:p>
    <w:p>
      <w:pPr>
        <w:spacing w:lineRule="exact" w:line="600" w:after="0"/>
        <w:ind w:firstLine="420"/>
      </w:pPr>
      <w:r>
        <w:rPr>
          <w:rFonts w:ascii="仿宋_GB2312" w:hAnsi="仿宋_GB2312" w:eastAsia="仿宋_GB2312"/>
          <w:b w:val="0"/>
          <w:sz w:val="32"/>
        </w:rPr>
        <w:t>与45家高校院所建立产学研合作，但检验检测、中试放大等公共平台仍待补强，以满足中小企业共性需求降低创新门槛。济滨高铁惠民段施工领先、站房主体封顶，高商高速部分通车，庆章高速、乐安黄河大桥加快建设，交通条件持续改善。交通改善将缩短装备产品运距、降低物流成本，但大件运输通道仍需专项优化，以适配风电超大部件运输的严格要求。</w:t>
      </w:r>
    </w:p>
    <w:p>
      <w:pPr>
        <w:spacing w:lineRule="exact" w:line="600" w:after="0"/>
        <w:ind w:firstLine="420"/>
      </w:pPr>
      <w:r>
        <w:rPr>
          <w:rFonts w:ascii="仿宋_GB2312" w:hAnsi="仿宋_GB2312" w:eastAsia="仿宋_GB2312"/>
          <w:b w:val="0"/>
          <w:sz w:val="32"/>
        </w:rPr>
        <w:t>专业化园区基础设施完善，科创与服务平台陆续入驻，但中试检测等公共平台仍待进一步补强。交通通道持续改善，物流成本下降，但大件运输专用通道仍需专项优化以适配风电超大部件。与数十家高校院所建立产学研合作，为企业提供技术支撑，但共性中试平台尚待补强。补强中试检测平台，将打通中小企业从样机到量产的关键服务堵点环节。物流与园区配套协同优化，进一步提升集群整体运营效率与承载能力。</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山东省装备制造业协会滨州办事处发挥桥梁纽带作用，为企业提供技术支持、信息咨询，组织上下游现场交流与抱团参展。该办事处搭建企业与政府部门交流平台，促进产业链协同发展，在滨州市风电城建设工作专班框架下服务力度持续加大。惠民县围绕风电、高端铝推动企业抱团，参与山东省风电产业链联盟，国创精密作为链主带动上下游协同，组织化提升。</w:t>
      </w:r>
    </w:p>
    <w:p>
      <w:pPr>
        <w:spacing w:lineRule="exact" w:line="600" w:after="0"/>
        <w:ind w:firstLine="420"/>
      </w:pPr>
      <w:r>
        <w:rPr>
          <w:rFonts w:ascii="仿宋_GB2312" w:hAnsi="仿宋_GB2312" w:eastAsia="仿宋_GB2312"/>
          <w:b w:val="0"/>
          <w:sz w:val="32"/>
        </w:rPr>
        <w:t>但相较南方发达地区，本地行业协会在标准制定、集体商标、联合研发等功能仍较弱，需进一步赋能提升组织化水平。通过举办揭榜挂帅、产需对接、融链固链活动，可有效撮合大中小企业合作，行业协会在融链固链中潜力较大待释放。未来应支持协会牵头组建创新联合体，推动关键共性技术联合攻关，并代表集群整体对接国际市场与展会平台扩影响。</w:t>
      </w:r>
    </w:p>
    <w:p>
      <w:pPr>
        <w:spacing w:lineRule="exact" w:line="600" w:after="0"/>
        <w:ind w:firstLine="420"/>
      </w:pPr>
      <w:r>
        <w:rPr>
          <w:rFonts w:ascii="仿宋_GB2312" w:hAnsi="仿宋_GB2312" w:eastAsia="仿宋_GB2312"/>
          <w:b w:val="0"/>
          <w:sz w:val="32"/>
        </w:rPr>
        <w:t>协会办事处发挥桥梁作用，组织抱团参展与产需对接，但标准制定等功能仍弱，需进一步赋能。支持协会牵头组建创新联合体，有利于关键共性技术联合攻关与整体对接国际市场的拓展。协会在融链固链活动中撮合大中小企业合作，组织化水平提升将释放更大协同潜力。协会功能强化有助于集群以整体姿态参与标准制定与国际合作竞争。融链固链活动常态化，促进大中小企业深度协作与资源共享共赢。</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对县域经济支撑作用显著，2024年惠民县GDP历史性突破300亿元达311.57亿元，同比增长7.3%，总量迈台阶。规上工业增加值同比增长20.1%，规上工业总产值784.4亿元增长22.5%，高端装备制造是工业提速核心引擎之一。2024年惠民经济开发区税收12.97亿元同比增长62.79%，一般公共预算收入6.53亿元同比增长46.2%，财力明显增强。</w:t>
      </w:r>
    </w:p>
    <w:p>
      <w:pPr>
        <w:spacing w:lineRule="exact" w:line="600" w:after="0"/>
        <w:ind w:firstLine="420"/>
      </w:pPr>
      <w:r>
        <w:rPr>
          <w:rFonts w:ascii="仿宋_GB2312" w:hAnsi="仿宋_GB2312" w:eastAsia="仿宋_GB2312"/>
          <w:b w:val="0"/>
          <w:sz w:val="32"/>
        </w:rPr>
        <w:t>63个实施类重点项目完成投资166亿元超出年度计划28.7%，集群扩张带动税收增长与固定资产投资强劲表现，支撑有力。2025年规上装备制造业总产值是2020年的2.4倍，企业数量增长1.3倍，人均产出稳步提高，规模效益同步提升明显。据初步估算，随着智能化改造与高附加值产品占比提升，全员劳动生产率与产值利税率仍有上行空间，效应将持续释放。</w:t>
      </w:r>
    </w:p>
    <w:p>
      <w:pPr>
        <w:spacing w:lineRule="exact" w:line="600" w:after="0"/>
        <w:ind w:firstLine="420"/>
      </w:pPr>
      <w:r>
        <w:rPr>
          <w:rFonts w:ascii="仿宋_GB2312" w:hAnsi="仿宋_GB2312" w:eastAsia="仿宋_GB2312"/>
          <w:b w:val="0"/>
          <w:sz w:val="32"/>
        </w:rPr>
        <w:t>装备集群成为工业提速核心引擎，拉动GDP与财政收入迈上新台阶，对县域经济支撑作用突出。投资与产出同步走强，规模效益显现，随着高附加值产品占比提升，增长质量有望进一步优化。规上工业增加值与总产值高速增长，高端装备制造是工业提速的核心引擎之一。集群壮大带动财税增收，为县域公共服务与民生改善提供了坚实财力来源。产业结构优化使增长更可持续，抗周期能力与发展质量同步得到提升。</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直接创造大量产业就业岗位，2025年全县规上装备制造业从业人员0.9万人，制造业成吸纳就业的主渠道之一。国创精密、惠宇汽车、润龙机床等龙头用工规模较大，带动上下游配套企业创造间接岗位，就业带动效应突出稳定。智能工厂普及使集群对高技能工人需求上升，焊接、数控、模具岗位薪资提高，吸引青年人才回流，结构持续优化。</w:t>
      </w:r>
    </w:p>
    <w:p>
      <w:pPr>
        <w:spacing w:lineRule="exact" w:line="600" w:after="0"/>
        <w:ind w:firstLine="420"/>
      </w:pPr>
      <w:r>
        <w:rPr>
          <w:rFonts w:ascii="仿宋_GB2312" w:hAnsi="仿宋_GB2312" w:eastAsia="仿宋_GB2312"/>
          <w:b w:val="0"/>
          <w:sz w:val="32"/>
        </w:rPr>
        <w:t>2025年全县培育高技能人才1101人，引进青年人才2822人，就业质量改善，形成产业升级与人才集聚的良性互动循环。研发设计、物流运输、检测认证、运维服务等环节吸纳相当数量专技人员，带动生产性服务业就业同步增长。据初步估算，每一亿元装备制造业产值可带动数百个上下游就业岗位，集群壮大提供稳定且升级的就业蓄水池惠民。</w:t>
      </w:r>
    </w:p>
    <w:p>
      <w:pPr>
        <w:spacing w:lineRule="exact" w:line="600" w:after="0"/>
        <w:ind w:firstLine="420"/>
      </w:pPr>
      <w:r>
        <w:rPr>
          <w:rFonts w:ascii="仿宋_GB2312" w:hAnsi="仿宋_GB2312" w:eastAsia="仿宋_GB2312"/>
          <w:b w:val="0"/>
          <w:sz w:val="32"/>
        </w:rPr>
        <w:t>制造业吸纳就业主渠道作用凸显，智能工厂提升岗位技能含量，带动青年人才回流与结构优化。生产性服务业岗位同步增长，产业升级与就业改善形成良性互动，就业蓄水池更稳更具质量。每一亿元装备产值带动数百个上下游岗位，集群壮大提供了稳定且升级的就业蓄水池。高质量岗位增加带动居民收入提升，进一步激活县域消费与城乡融合。就业结构升级与人才集聚互为因果，形成产业与人才正向循环格局。</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对县域产业溢出效应明显，高端装备与高端铝、绳网三大主导产业协同，装备制造需求拉动本地铝加工、铸造发展。国创精密链主地位带动金风、东方电气、中国船舶等10余家重点企业入驻，产生强链聚链效应提升全县产业协同度。龙头企业研发平台、揭榜挂帅机制向中小企业开放合作，45家高校院所产学研网络促进技术扩散与知识溢出惠中小。</w:t>
      </w:r>
    </w:p>
    <w:p>
      <w:pPr>
        <w:spacing w:lineRule="exact" w:line="600" w:after="0"/>
        <w:ind w:firstLine="420"/>
      </w:pPr>
      <w:r>
        <w:rPr>
          <w:rFonts w:ascii="仿宋_GB2312" w:hAnsi="仿宋_GB2312" w:eastAsia="仿宋_GB2312"/>
          <w:b w:val="0"/>
          <w:sz w:val="32"/>
        </w:rPr>
        <w:t>109家高新技术企业、6家制造业单项冠军在县域集聚，知识溢出使配套企业工艺与管理水平整体抬升，创新浓度提高。惠民县作为滨州北部增长极，装备集群与邹平铝业带、北海新区形成产业联动，向周边县域输出配套与模式，辐射广。据初步估算，随着鲁北高端装备产业带成型，跨区域协同溢出效应将进一步放大，带动更大范围的产业共兴与升级。</w:t>
      </w:r>
    </w:p>
    <w:p>
      <w:pPr>
        <w:spacing w:lineRule="exact" w:line="600" w:after="0"/>
        <w:ind w:firstLine="420"/>
      </w:pPr>
      <w:r>
        <w:rPr>
          <w:rFonts w:ascii="仿宋_GB2312" w:hAnsi="仿宋_GB2312" w:eastAsia="仿宋_GB2312"/>
          <w:b w:val="0"/>
          <w:sz w:val="32"/>
        </w:rPr>
        <w:t>链主聚链效应显著，带动上下游重点企业入驻，促进全县产业协同度与配套能力整体抬升。作为滨州北部增长极，装备集群辐射带动周边县域，跨区域协同溢出效应将进一步放大。知识溢出使配套企业工艺与管理水平整体抬升，创新浓度提高，带动全县产业协同升级。集群辐射带动周边，促进区域产业分工优化与协调发展水平整体提高。技术与管理溢出提升全县产业基础能力，增强县域经济综合竞争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增强县域民生保障能力，工业提速带来财政收入增长，为教育医疗基础设施等公共服务提供坚实财力支撑。2024年惠民县环境空气质量优良天数增加41天，省控河流断面水质改善14%，产业发展同时生态环境持续改善向好。制造业岗位让农民就近城镇化、家门口致富，缓解留守与空心化，技能工人收入增长带动消费与城乡融合共进。</w:t>
      </w:r>
    </w:p>
    <w:p>
      <w:pPr>
        <w:spacing w:lineRule="exact" w:line="600" w:after="0"/>
        <w:ind w:firstLine="420"/>
      </w:pPr>
      <w:r>
        <w:rPr>
          <w:rFonts w:ascii="仿宋_GB2312" w:hAnsi="仿宋_GB2312" w:eastAsia="仿宋_GB2312"/>
          <w:b w:val="0"/>
          <w:sz w:val="32"/>
        </w:rPr>
        <w:t>惠民县作为传统农业县转型典范，以产业聚人、以就业富民的路径为同类县域提供可借鉴社会治理样本，示范性强。从传统农业县到全国重要高端装备制造基地，惠民产业转型提升城市能级与干部群众精气神，获多项省级荣誉肯定。入选国家级绿色工业园区等荣誉增强社会认同与发展自信，激发全社会投身实体经济、建设幸福美丽新惠民的热情。</w:t>
      </w:r>
    </w:p>
    <w:p>
      <w:pPr>
        <w:spacing w:lineRule="exact" w:line="600" w:after="0"/>
        <w:ind w:firstLine="420"/>
      </w:pPr>
      <w:r>
        <w:rPr>
          <w:rFonts w:ascii="仿宋_GB2312" w:hAnsi="仿宋_GB2312" w:eastAsia="仿宋_GB2312"/>
          <w:b w:val="0"/>
          <w:sz w:val="32"/>
        </w:rPr>
        <w:t>产业兴旺增强民生财力，生态环境同步改善，农民就近城镇化与家门口致富路径更加稳固。传统农业县转型范例增强社会认同，获多项省级荣誉，激发了全社会投身实体经济的信心。入选国家级绿色工业园区等荣誉增强社会认同，为幸福美丽新惠民建设注入持久动力。产城融合深化让发展成果惠及更多群众，提升了居民获得感与幸福感。绿色转型成效彰显，实现了产业发展与生态环境改善的协同共赢局面。</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四方面：一是产业链断点，叶片原料、高端轴承、控制系统等核心环节本地配套不足待补。二是企业结构两极分化，中小企业研发与数字化偏弱，整体附加值偏低；三是创新资源分布不均，人才双短缺需破解。四是品牌与区域影响力不及先进地区，外向度集中于少数链主，公共品牌与服务平台功能有待进一步强化提升。</w:t>
      </w:r>
    </w:p>
    <w:p>
      <w:pPr>
        <w:spacing w:lineRule="exact" w:line="600" w:after="0"/>
        <w:ind w:firstLine="420"/>
      </w:pPr>
      <w:r>
        <w:rPr>
          <w:rFonts w:ascii="仿宋_GB2312" w:hAnsi="仿宋_GB2312" w:eastAsia="仿宋_GB2312"/>
          <w:b w:val="0"/>
          <w:sz w:val="32"/>
        </w:rPr>
        <w:t>从发展质量看，集群规模扩张快但单位产值含金量待提升，多数配套企业处低附加值环节，生产性服务业配套薄弱。能耗、用地、用工约束趋紧，传统粗放增长难以为继，亟需向内涵式高质量增长转型，把规模优势转化为质量优势。外部环境看，行业周期、贸易壁垒、技术路线变更三重风险并存，需在强基固链同时增强韧性，统筹当前与长远系统破解。</w:t>
      </w:r>
    </w:p>
    <w:p>
      <w:pPr>
        <w:spacing w:lineRule="exact" w:line="600" w:after="0"/>
        <w:ind w:firstLine="420"/>
      </w:pPr>
      <w:r>
        <w:rPr>
          <w:rFonts w:ascii="仿宋_GB2312" w:hAnsi="仿宋_GB2312" w:eastAsia="仿宋_GB2312"/>
          <w:b w:val="0"/>
          <w:sz w:val="32"/>
        </w:rPr>
        <w:t>问题集中体现为断点、分化、不均、影响力弱四方面，需在强基固链同时增强整体发展韧性。外部周期、贸易、技术三重风险并存，须统筹当前与长远，系统破解规模与质量的双重命题。规模扩张快但单位产值含金量待提升，多数配套企业处低附加值环节，转型任务紧迫。问题清单清晰指向补链、育企、强创新、树品牌四大攻坚方向需同步推进。统筹安全与发展，是惠民高端装备在新阶段行稳致远必须把握的根本遵循。</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引进叶片原材料、高端轴承、风电控制系统、功率器件等缺失环节项目，提升本地配套率至更高水平。依托174.2万吨铸造产能向高纯合金、特种钢等原材料端延伸，降低对外依赖，增强供应链自主可控与抗风险能力。强链方面，支持国创精密、润龙机床、惠宇汽车主攻大兆瓦风电铸件、高端工业母机、智能制动部件突破核心技术。</w:t>
      </w:r>
    </w:p>
    <w:p>
      <w:pPr>
        <w:spacing w:lineRule="exact" w:line="600" w:after="0"/>
        <w:ind w:firstLine="420"/>
      </w:pPr>
      <w:r>
        <w:rPr>
          <w:rFonts w:ascii="仿宋_GB2312" w:hAnsi="仿宋_GB2312" w:eastAsia="仿宋_GB2312"/>
          <w:b w:val="0"/>
          <w:sz w:val="32"/>
        </w:rPr>
        <w:t>推动中小企业专精特新发展融入龙头供应链，形成以链主为核、配套协同的强链格局，扩大细分市场份额与话语权。延链方面，向风场运维、系统集成、再制造等下游服务端延伸，并布局储能、氢能装备新赛道打开更广阔价值空间。惠民规划到2030年新能源产值600亿元，应抓风电与储能融合机遇，推动从部件供应商向系统解决方案提供商转型。</w:t>
      </w:r>
    </w:p>
    <w:p>
      <w:pPr>
        <w:spacing w:lineRule="exact" w:line="600" w:after="0"/>
        <w:ind w:firstLine="420"/>
      </w:pPr>
      <w:r>
        <w:rPr>
          <w:rFonts w:ascii="仿宋_GB2312" w:hAnsi="仿宋_GB2312" w:eastAsia="仿宋_GB2312"/>
          <w:b w:val="0"/>
          <w:sz w:val="32"/>
        </w:rPr>
        <w:t>补链聚焦缺失环节引进，强链支持龙头攻坚核心技术，延链向运维服务与储能氢能新赛道拓展。以规划目标为牵引，推动从部件供应商向系统方案提供商转型，打开更广阔的价值增长空间。依托雄厚铸造产能向高纯合金等原材料端延伸，降低对外依赖，增强供应链自主可控能力。延链向服务与系统集成延伸，将打开比单纯制造更广阔的价值增长空间。补链强链并重，有利于提升本地配套率与供应链自主可控安全保障水平。</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梯次培育，按创新型中小企业、专精特新、小巨人、单项冠军路径培育认定一批高成长企业，壮大规模。2025年惠民新增省级专精特新40家、晨星工厂75家，应延续势头推动更多装备企业跻身省级以上专精特新与单项冠军。支持龙头企业做优做强，鼓励国创精密、润龙机床开展跨国并购与技术合作，引导惠宇、宏灿扩大智能工厂产能提能级。</w:t>
      </w:r>
    </w:p>
    <w:p>
      <w:pPr>
        <w:spacing w:lineRule="exact" w:line="600" w:after="0"/>
        <w:ind w:firstLine="420"/>
      </w:pPr>
      <w:r>
        <w:rPr>
          <w:rFonts w:ascii="仿宋_GB2312" w:hAnsi="仿宋_GB2312" w:eastAsia="仿宋_GB2312"/>
          <w:b w:val="0"/>
          <w:sz w:val="32"/>
        </w:rPr>
        <w:t>建立链主出题、中小企业答题协同机制，通过融链固链活动促进大中小企业融通，带动配套企业整体升级协同共赢。助力中小企业数字化转型，推广国创、润龙智能工厂经验，支持中小配套企业实施机器换人、设备上云提效率。依托省级数字经济园区与产业大脑提供低成本数字化方案，破解不愿转不会转难题，提升集群数字化制造平均水平。</w:t>
      </w:r>
    </w:p>
    <w:p>
      <w:pPr>
        <w:spacing w:lineRule="exact" w:line="600" w:after="0"/>
        <w:ind w:firstLine="420"/>
      </w:pPr>
      <w:r>
        <w:rPr>
          <w:rFonts w:ascii="仿宋_GB2312" w:hAnsi="仿宋_GB2312" w:eastAsia="仿宋_GB2312"/>
          <w:b w:val="0"/>
          <w:sz w:val="32"/>
        </w:rPr>
        <w:t>实施优质企业梯次培育，推动更多装备企业跻身专精特新与单项冠军，壮大高成长企业群体。建立链主出题、中小企业答题机制，助力中小企数字化转型，提升集群整体制造平均水平。支持龙头跨国并购与技术合作，引导配套企业融入供应链，形成大中小企业融通生态。梯度培育与融通发展结合，可加快形成大中小企业竞相迸发的企业生态。数字化赋能中小企业，是整体抬升集群制造水平与效率的重要抓手。</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高层级创新平台，支持国创精密博士后工作站升级，争取国家级企业技术中心、重点实验室落地提平台层级。推动建设风电装备、高端机床共性技术研发中心与中试平台，深化与45家高校院所合作常态化发布揭榜挂帅榜单攻关。攻克超大型部件、精密控制等卡脖子技术，补齐原始创新短板，提升集群核心技术自主可控水平与核心竞争力。</w:t>
      </w:r>
    </w:p>
    <w:p>
      <w:pPr>
        <w:spacing w:lineRule="exact" w:line="600" w:after="0"/>
        <w:ind w:firstLine="420"/>
      </w:pPr>
      <w:r>
        <w:rPr>
          <w:rFonts w:ascii="仿宋_GB2312" w:hAnsi="仿宋_GB2312" w:eastAsia="仿宋_GB2312"/>
          <w:b w:val="0"/>
          <w:sz w:val="32"/>
        </w:rPr>
        <w:t>完善成果转化生态，发挥协会滨州办事处与科技成果转化贷款作用，推广首台套保险、知识产权质押畅通转化通道。健全一个项目一跟到底推进机制缩短研发到量产周期，鼓励龙头开放中试检测资源降低中小企业创新成本提效率。强化人才引育，围绕风电、机床、汽车电子引进领军人才，推动院校与龙头共建订单班产业学院壮大高技能人才队伍。</w:t>
      </w:r>
    </w:p>
    <w:p>
      <w:pPr>
        <w:spacing w:lineRule="exact" w:line="600" w:after="0"/>
        <w:ind w:firstLine="420"/>
      </w:pPr>
      <w:r>
        <w:rPr>
          <w:rFonts w:ascii="仿宋_GB2312" w:hAnsi="仿宋_GB2312" w:eastAsia="仿宋_GB2312"/>
          <w:b w:val="0"/>
          <w:sz w:val="32"/>
        </w:rPr>
        <w:t>建强高层级平台、攻克卡脖子技术、完善转化生态、强化人才引育，系统性提升创新能级。常态化产学研合作与揭榜挂帅，缩短研发到量产周期，为集群跃升提供持续技术供给。鼓励龙头开放中试检测资源，降低中小企业创新成本，健全创新生态提升整体竞争力。平台提级与人才集聚双轮驱动，将系统性补上集群原始创新的短板弱项。完善转化生态，有助于把研发优势更顺畅地转化为产业竞争优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用地保障上，用好开发区拓展的15平方公里空间，推行标准地供应与低效用地再开发，优先保障链主与重点项目落地。2025年已盘活闲置低效用地2441亩，应建存量用地动态台账提升集约利用，保障集群持续扩张的空间需求与产出。能耗与绿电保障上，抢抓新能源规划机遇加快风电储能装机与新型电力系统建设，到2027年新能源产值超300亿元。</w:t>
      </w:r>
    </w:p>
    <w:p>
      <w:pPr>
        <w:spacing w:lineRule="exact" w:line="600" w:after="0"/>
        <w:ind w:firstLine="420"/>
      </w:pPr>
      <w:r>
        <w:rPr>
          <w:rFonts w:ascii="仿宋_GB2312" w:hAnsi="仿宋_GB2312" w:eastAsia="仿宋_GB2312"/>
          <w:b w:val="0"/>
          <w:sz w:val="32"/>
        </w:rPr>
        <w:t>支持企业节能改造与绿电直供，以绿电替代缓解能耗约束，服务出口企业应对碳边境调节机制巩固国际订单稳外贸。资金与原材料保障上，扩大科技成果转化贷款与供应链金融覆盖面，探索产业基金跟投重大项目强要素支撑。深化与中铝、俄铝合作保障再生铝原料，完善废铝废钢循环利用体系，多要素协同为补链强链提供坚实底座与成本优。</w:t>
      </w:r>
    </w:p>
    <w:p>
      <w:pPr>
        <w:spacing w:lineRule="exact" w:line="600" w:after="0"/>
        <w:ind w:firstLine="420"/>
      </w:pPr>
      <w:r>
        <w:rPr>
          <w:rFonts w:ascii="仿宋_GB2312" w:hAnsi="仿宋_GB2312" w:eastAsia="仿宋_GB2312"/>
          <w:b w:val="0"/>
          <w:sz w:val="32"/>
        </w:rPr>
        <w:t>用地、能耗、资金、原材料多要素协同保障，优先支持链主与重点项目，夯实补链强链底座。绿电替代缓解能耗约束，供应链金融与产业基金拓宽资金渠道，保障集群持续扩张需求。盘活低效用地、保障再生铝原料，多要素协同为集群扩张与升级提供坚实的空间与成本支撑。多要素协同保障，为集群扩量提质提供坚实的空间、能源与资金底座。绿色要素供给增强，有助于集群在双碳约束下实现更高质量的发展。</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政策衔接，将集群风电装备、轻量化零部件、高端数控机床元素纳入省市十五五规划与省级集群支持范畴。积极争取国家级中小企业特色产业集群、先进制造业集群等政策身份，提升在省级战略中的位势与资源获取能力。优化地方政策供给，完善工业强县政策体系，保持奖补资金与服务专员连续稳定，创新金融工具与用地用能支持企。</w:t>
      </w:r>
    </w:p>
    <w:p>
      <w:pPr>
        <w:spacing w:lineRule="exact" w:line="600" w:after="0"/>
        <w:ind w:firstLine="420"/>
      </w:pPr>
      <w:r>
        <w:rPr>
          <w:rFonts w:ascii="仿宋_GB2312" w:hAnsi="仿宋_GB2312" w:eastAsia="仿宋_GB2312"/>
          <w:b w:val="0"/>
          <w:sz w:val="32"/>
        </w:rPr>
        <w:t>建立政策效果评估机制，根据企业反馈动态迭代优化，确保扶持政策精准滴灌、落地见效，持续优化营商环境，让政策红利真正落到企业头上。健全集群治理与品牌政策体系，支持行业协会牵头组建创新联合体与区域品牌联盟，统一对外标识与质量标准，树立区域整体形象。加大国际展会与出海服务平台支持力度，拓展一带一路与东南亚市场，并以省级特色产业集群认定为新起点，系统谋划提升区域品牌竞争力与外向发展水平。</w:t>
      </w:r>
    </w:p>
    <w:p>
      <w:pPr>
        <w:spacing w:lineRule="exact" w:line="600" w:after="0"/>
        <w:ind w:firstLine="420"/>
      </w:pPr>
      <w:r>
        <w:rPr>
          <w:rFonts w:ascii="仿宋_GB2312" w:hAnsi="仿宋_GB2312" w:eastAsia="仿宋_GB2312"/>
          <w:b w:val="0"/>
          <w:sz w:val="32"/>
        </w:rPr>
        <w:t>强化省市政策衔接，争取国家级集群身份，提升在省级战略中的位势与资源获取能力。动态评估政策效果、健全品牌治理、加大出海支持，以省级认定为新起点谋划区域竞争力。建立政策效果评估机制，根据企业反馈动态迭代，确保政策精准滴灌、红利落到企业头上。政策精准迭代，确保红利真正落到企业，持续厚植最优营商环境土壤。争取更高层级身份，将为集群汇聚资源、提升位势打开更广阔的通道。</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滨州日报《惠民以链式转型催动高端装备制造基地崛起》（2026-02-25）https://paper.bzrb.net/bzrb/20260225/html/content_20260225001007.htm</w:t>
      </w:r>
    </w:p>
    <w:p>
      <w:pPr>
        <w:spacing w:lineRule="exact" w:line="600" w:after="0"/>
        <w:ind w:firstLine="0"/>
      </w:pPr>
      <w:r>
        <w:rPr>
          <w:rFonts w:ascii="仿宋_GB2312" w:hAnsi="仿宋_GB2312" w:eastAsia="仿宋_GB2312"/>
          <w:b w:val="0"/>
          <w:sz w:val="32"/>
        </w:rPr>
        <w:t>2. 惠民县人民政府《2025年惠民县政府工作报告》（2025-02-15）http://www.huimin.gov.cn/art/2025/2/15/art_206495_10459888.html</w:t>
      </w:r>
    </w:p>
    <w:p>
      <w:pPr>
        <w:spacing w:lineRule="exact" w:line="600" w:after="0"/>
        <w:ind w:firstLine="0"/>
      </w:pPr>
      <w:r>
        <w:rPr>
          <w:rFonts w:ascii="仿宋_GB2312" w:hAnsi="仿宋_GB2312" w:eastAsia="仿宋_GB2312"/>
          <w:b w:val="0"/>
          <w:sz w:val="32"/>
        </w:rPr>
        <w:t>3. 新华财经《山东惠民推动产业转型提升县域含新量》（2025-02-20）https://thinktank.cnfin.com/zjgc-lb/detail/20250220/4189915_1.html</w:t>
      </w:r>
    </w:p>
    <w:p>
      <w:pPr>
        <w:spacing w:lineRule="exact" w:line="600" w:after="0"/>
        <w:ind w:firstLine="0"/>
      </w:pPr>
      <w:r>
        <w:rPr>
          <w:rFonts w:ascii="仿宋_GB2312" w:hAnsi="仿宋_GB2312" w:eastAsia="仿宋_GB2312"/>
          <w:b w:val="0"/>
          <w:sz w:val="32"/>
        </w:rPr>
        <w:t>4. 惠民县人民政府《惠民县新能源产业发展规划（2024—2035年）专家解读》（2025-10-16）http://www.huimin.gov.cn/art/2025/10/16/art_237529_10456660.html</w:t>
      </w:r>
    </w:p>
    <w:p>
      <w:pPr>
        <w:spacing w:lineRule="exact" w:line="600" w:after="0"/>
        <w:ind w:firstLine="0"/>
      </w:pPr>
      <w:r>
        <w:rPr>
          <w:rFonts w:ascii="仿宋_GB2312" w:hAnsi="仿宋_GB2312" w:eastAsia="仿宋_GB2312"/>
          <w:b w:val="0"/>
          <w:sz w:val="32"/>
        </w:rPr>
        <w:t>5. 滨州市人民政府《关于支持惠民县建设先进制造业基地的建议的答复》（市十二届人大四次会议第124130号）http://www.binzhou.gov.cn/zfxxgk/news/html?1958720343340273665.html</w:t>
      </w:r>
    </w:p>
    <w:p>
      <w:pPr>
        <w:spacing w:lineRule="exact" w:line="600" w:after="0"/>
        <w:ind w:firstLine="0"/>
      </w:pPr>
      <w:r>
        <w:rPr>
          <w:rFonts w:ascii="仿宋_GB2312" w:hAnsi="仿宋_GB2312" w:eastAsia="仿宋_GB2312"/>
          <w:b w:val="0"/>
          <w:sz w:val="32"/>
        </w:rPr>
        <w:t>6. 惠民县人民政府《惠民县2026年国民经济和社会发展计划》（2026-03-11）http://www.huimin.gov.cn/art/2026/3/11/art_237536_10468770.html</w:t>
      </w:r>
    </w:p>
    <w:p>
      <w:pPr>
        <w:spacing w:lineRule="exact" w:line="600" w:after="0"/>
        <w:ind w:firstLine="0"/>
      </w:pPr>
      <w:r>
        <w:rPr>
          <w:rFonts w:ascii="仿宋_GB2312" w:hAnsi="仿宋_GB2312" w:eastAsia="仿宋_GB2312"/>
          <w:b w:val="0"/>
          <w:sz w:val="32"/>
        </w:rPr>
        <w:t>7. 滨州网《一个总投资52亿元的新能源高端装备项目缘何青睐惠民》（2025-07-20）https://www.binzhouw.com/nusDetail/91acc74980044bbcb1b094243bdac6ad</w:t>
      </w:r>
    </w:p>
    <w:p>
      <w:pPr>
        <w:spacing w:lineRule="exact" w:line="600" w:after="0"/>
        <w:ind w:firstLine="0"/>
      </w:pPr>
      <w:r>
        <w:rPr>
          <w:rFonts w:ascii="仿宋_GB2312" w:hAnsi="仿宋_GB2312" w:eastAsia="仿宋_GB2312"/>
          <w:b w:val="0"/>
          <w:sz w:val="32"/>
        </w:rPr>
        <w:t>8. 滨州融媒《惠民经济开发区入选省级开发区高质量发展500强》（2025-03-31）https://www.toutiao.com/article/7487859381808300559/</w:t>
      </w:r>
    </w:p>
    <w:p>
      <w:pPr>
        <w:spacing w:lineRule="exact" w:line="600" w:after="0"/>
        <w:ind w:firstLine="0"/>
      </w:pPr>
      <w:r>
        <w:rPr>
          <w:rFonts w:ascii="仿宋_GB2312" w:hAnsi="仿宋_GB2312" w:eastAsia="仿宋_GB2312"/>
          <w:b w:val="0"/>
          <w:sz w:val="32"/>
        </w:rPr>
        <w:t>9. 滨州融媒《滨州一地将打造500亿级风电产业园》（2025-04-10）https://www.toutiao.com/article/7491488079849603599/</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