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枣庄高新区锂电新能源特色产业集群发展研究报告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枣庄高新区锂电新能源特色产业集群位于枣庄高新技术产业开发区，是枣庄市"集聚发展锂电产业核心区"的核心载体。依托资源型城市转型机遇，枣庄抢抓国家"双碳"战略与省支持集聚发展锂电产业重大机遇，以锂电为突破口，成功撬动区域发展能级整体跨越，集群发展势头强劲。上述情况表明，相关环节仍有较大提升潜力与拓展空间，需持续发力加以巩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发展沿革看，"十四五"以来枣庄高新区围绕全市"锂电产业核心基地"定位，从量的积累到质的飞跃，构建起从基础原料、材料合成到制品制造与应用的完整链条。锂电新能源产业集群入选省中小企业特色产业集群名单，成为区域经济发展的强劲动力与城市绿色转型的生动注脚。从中可见，夯实产业基础并稳步固链强链，是稳当前、谋长远的必然选择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功能定位看，集群立足"全市实施工业倍增计划主阵地和集聚发展锂电产业核心区"，定位打造创新驱动示范区、新质生产力引领区、高质量发展先行区。以"链长+链主+联盟+基金"机制推动，全力建设北方重要锂电新能源产业集聚高地，承载资源型城市"黑金"向"绿能"跃迁使命。由此判断，把既有优势转化为持久竞争力，仍需久久为功、持续加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公开数据，"十四五"以来全区锂电产业链营收年均增速达58.2%，其中2024年营收79.66亿元、同比增长126%（据中华网山东频道）；另据齐鲁晚报报道，2024年锂电新能源产业实现营收73.2亿元、增速106.8%。不同口径反映集群处于高速扩张区间，规模体量快速攀升。总体看，这一态势有利于集群提质增效，但短板亦不容忽视，须统筹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企业基数看，枣庄高新区已集聚重点锂电相关企业近40家，产品矩阵覆盖160余类；全市新能源上下游企业达280家，其中锂电企业130家。总投资200亿元的欣旺达项目一期16GWh全面投产、二期24GWh建设正酣，带动8家配套企业落地，形成"龙头扎营、链企共生"生态。展望未来，在政策与市场共同作用下，相关领域有望迎来更高质量的发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投资强度看，2024年实施500万元以上技改项目18个、完成投资4.9亿元；总投资428.8亿元的92个省、市、区三级重点项目加速推进，79个开工、44个竣工。吉利欣旺达2023年5月投产当年销售4.3亿元、2024年跃升至17亿元，投资与产出共振放大集群能级。应当看到，机遇与挑战并存，唯有主动作为方能巩固并扩大既有领先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业涵盖基础原料与单体、材料合成与改性、制品制造与应用三大环节。精准布局电解液等关键性材料、磷酸铁锂及三元系电池、PACK组装加工等主导链条，产品覆盖从电池正极材料、电解液到单体电池、PACK组装，再延伸到新能源汽车电池包终端应用与检测检验。实践说明，依托龙头带动与协同配套，可有效提升整体运行效率与抗风险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细分品类上，正极材料、电解液、隔膜、电芯、PACK装配齐备，并延伸至终端应用与拆解回收，形成较为完善的新能源电池产业新生态。精工电子锂电池产品占全球高尔夫球包车市场95%，拥有全省锂电行业首张产品碳足迹证书，是本土"专精特新"标杆。需要强调的是，相关工作的系统性与协同性，直接关系集群升级的成败。综合研判，集群已具备一定基础，下一步须在补链延链上取得实质性突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链主与配套协同紧密。欣旺达、吉利、韩国亿恩科、科达利等头部企业相继建成投产；科达利结构件与欣旺达生产线隔街相望，天瀚新能源电芯与亿恩科天润电解液车间仅一墙之隔，集约化布局打造独特"15分钟产业生态圈"，显著降低物流成本、提升协同效率。综合研判，集群已具备一定基础，下一步须在补链延链上取得实质性突破。可以预见，随着要素保障逐步完善，集群发展动能将得到进一步释放与增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枣庄高新区锂电产业链覆盖从正负极材料、电解液、隔膜、电芯、锂电池制造到检测检验、终端应用和拆解回收的全流程，完整度较高。以欣旺达为牵引，建立完善"链长+链主+联盟+基金"推动机制，促使科达利等上下游配套项目相继落地，链条环环相扣、协同紧密。可以预见，随着要素保障逐步完善，集群发展动能将得到进一步释放与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纵向配套能力较强。龙头扎营带动8家配套企业落地生根，结构件、电解液、电芯等关键环节在地布局，形成"龙头扎营、链企共生"格局。山东极电电动电池总成项目凭借本地化采购优势，平均每117秒下线一块电池包，体现了高配套率下的高效协同。这对优化产业组织形态、增强发展韧性具有积极的现实支撑意义与长远价值。从长远计，构建开放协同的创新生态，是破解瓶颈制约的关键着力点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配套率看，区内已集聚重点锂电企业近40家、产品160余类，关键材料与部件本地可得性较好。但部分高端装备、核心添加剂仍部分外购，产业链前端自主可控需加强；总体上链条较为完整，是国内少有的具备全生命周期布局的锂电集群之一。从长远计，构建开放协同的创新生态，是破解瓶颈制约的关键着力点所在。说明相关举措已初见成效，但要把成果做深做实，仍须常抓不懈、久久为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上游高端材料与装备仍是短板。部分高性能电解液添加剂、关键隔膜与精密装备依赖外部，制约产品性能与附加值提升；本地配套多集中常规材料与PACK环节，向高比能、长寿命等前沿材料跃升不足，需通过招商与研发补齐关键环节。说明相关举措已初见成效，但要把成果做深做实，仍须常抓不懈、久久为功。由此进一步印证，特色化、差异化的发展路径符合集群实际与自身比较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后处理与回收体系偏弱。虽已布局拆解回收环节，但规模化、规范化的梯次利用与再生能力尚处培育期，与前端制造扩张不匹配；应加快动力电池回收利用体系建设，形成闭环，提升资源效率与绿色竞争力，补齐全生命周期最后一块拼图。由此进一步印证，特色化、差异化的发展路径符合集群实际与自身比较优势。这对稳定经营主体预期、激发市场活力将发挥重要的牵引与保障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软件与系统集成能力待加强。电池管理系统、能源互联网等软件服务供给不足，系统解决方案能力有限。应强化缺链环节招引与共性技术攻关，推动产业链由"硬制造"向"软硬兼备"升级，增强整体韧性与附加值。这对稳定经营主体预期、激发市场活力将发挥重要的牵引与保障作用。需以底线思维统筹发展与安全，在变化中牢牢把握集群发展的战略主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价值链分布看，集群以电芯制造与PACK装配为核心，欣旺达等链主带动价值向中游集中；部分企业在细分单品（如高尔夫球包车电池）占据全球95%份额，具备较强middle制造优势，但多数配套企业仍处低毛利环节，价值曲线有待向两端抬升。需以底线思维统筹发展与安全，在变化中牢牢把握集群发展的战略主动。这也对营商环境与公共服务提出了更高要求，须持续用力、不断优化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研发与品牌端开始显现。精工电子获全省锂电首张碳足迹证书、获批国家专精特新"小巨人"与省瞪羚，在绿色认证与细分标准上占据较高生态位；链主企业发布重磅新品、以技术工艺吸引上下游集聚，价值链逐步向"微笑曲线"两端移动。这也对营商环境与公共服务提出了更高要求，须持续用力、不断优化提升。总体判断，只要方向明确、举措得当，集群完全有能力迈上更高的发展能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高端环节强化。当前智能电控、品牌运营、海外EPC等高端增值占比仍低，应鼓励链主输出系统解决方案，带动配套升级，整体抬高价值链曲线，减少低水平价格竞争，提升全链价值创造能力与产业话语权。总体判断，只要方向明确、举措得当，集群完全有能力迈上更高的发展能级。此类探索为同类地区提供了可借鉴经验，其示范价值值得充分肯定与推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分工呈"链主引领、专精特新配套"格局。欣旺达、吉利等链主聚焦电芯与总成，精工电子等本土"专精特新"在细分单品领先，科达利等配套企业在结构件等专业环节支撑，形成大中小企业融通生态，分工协作效率较高，是集群竞争力的微观基础。此类探索为同类地区提供了可借鉴经验，其示范价值值得充分肯定与推广。把规划蓝图变为现实成果，关键在于狠抓落实、强化督导并形成管理闭环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空间分工看，锂电产业园内企业隔街相望、一墙之隔，形成"15分钟产业生态圈"，供应链对接如同短途散步，显著降低物流与时间成本；不同企业围绕材料、电芯、PACK、应用错位发展，专业化水平与协作深度持续提升，避免了同质化内耗。把规划蓝图变为现实成果，关键在于狠抓落实、强化督导并形成管理闭环。相关经验若能在集群内有序复制推广，将显著放大整体发展的协同效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专业化分工仍有深化空间。应通过梯度培育推动配套企业向"专精特新"聚焦，形成错位互补；同时发挥产业联盟作用，以协同研发与标准制定减少内部低水平竞争，构建共生共荣分工体系，增强集群整体抗风险能力与协同效率。相关经验若能在集群内有序复制推广，将显著放大整体发展的协同效应。这表明市场与政府同向发力，是提升产业能级与竞争力的有效实现路径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公开信息，枣庄高新区集聚重点锂电相关企业近40家，全市锂电企业130家。企业规模呈"金字塔"结构：顶端为欣旺达、吉利、科达利、亿恩科等链主与头部，中部为精工电子等专精特新"小巨人"、瞪羚企业，底部为大量配套中小企业，结构梯度分明。这表明市场与政府同向发力，是提升产业能级与竞争力的有效实现路径。对中小企业而言，融入这一进程既是挑战，更是实现能级跃升的重要契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成长属性看，2024年全区新增"四上"企业73家、总数达457家，主导产业营收突破350亿元；成功入选全国"专精特新"百强高新区；获批高新技术企业48家、入库国家科技型中小企业177家、省创新型中小企业47家、省瞪羚企业8家，成长属性良好。对中小企业而言，融入这一进程既是挑战，更是实现能级跃升的重要契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营收贡献看，链主企业贡献主体增量，欣旺达项目二期建成后将成为其最大制造基地；精工电子等本土力量稳步壮大。中小企业虽单体小，却在配套与就业上作用突出，需通过"小升规"优化规模结构，增强集群厚度与稳定性。由此形成的良性循环，将为集群行稳致远提供坚实而持久的内在支撑。上述情况表明，相关环节仍有较大提升潜力与拓展空间，需持续发力加以巩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以多元资本为主体，混合所有制与民营活跃。欣旺达、吉利、科达利、亿恩科等引入外部龙头资本，带来技术、管理与渠道外溢；本土精工电子等为民企骨干，产权清晰、决策高效，是集群创新与制造的重要支撑，市场化程度高。上述情况表明，相关环节仍有较大提升潜力与拓展空间，需持续发力加以巩固。从中可见，夯实产业基础并稳步固链强链，是稳当前、谋长远的必然选择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有与平台资本在园区与公共服务领域发挥作用。国资平台参与高新区建设与招商运营，为零碳智谷、共享储能等项目提供支撑；以产业基金撬动社会资本，形成"链长+链主+联盟+基金"协同，为各类主体提供基础设施与要素保障。从中可见，夯实产业基础并稳步固链强链，是稳当前、谋长远的必然选择。由此判断，把既有优势转化为持久竞争力，仍需久久为功、持续加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资与合资企业亦有布局。韩国亿恩科等外资企业带来国际技术与市场资源。总体产权结构多元并存、以链主牵引，下一步应继续优化营商环境，引导社会资本投早投小，完善多元资本协同生态，激发市场主体活力。由此判断，把既有优势转化为持久竞争力，仍需久久为功、持续加力。总体看，这一态势有利于集群提质增效，但短板亦不容忽视，须统筹施策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欣旺达是集群链主企业，总投资200亿元建设枣庄生产基地，分三期、20条高自动化智能化动力电池生产线，一期16GWh全面投产、二期24GWh建设正酣，带动8家配套企业落地，是区域产业的"定盘星"，以高效生产线与技术工艺吸引上下游集聚。总体看，这一态势有利于集群提质增效，但短板亦不容忽视，须统筹施策。展望未来，在政策与市场共同作用下，相关领域有望迎来更高质量的发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精工电子科技股份有限公司是本土"专精特新"标杆，通过智能化改造提升竞争力，获批国家专精特新"小巨人"、省瞪羚企业，锂电池产品占全球高尔夫球包车市场95%，拥有全省锂电行业首张产品碳足迹证书，细分领域话语权突出。展望未来，在政策与市场共同作用下，相关领域有望迎来更高质量的发展。应当看到，机遇与挑战并存，唯有主动作为方能巩固并扩大既有领先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吉利（吉利欣旺达/极电）项目2023年5月投产当年销售4.3亿元、2024年跃升至17亿元；科达利结构件、韩国亿恩科天润电解液、天瀚新能源电芯等头部配套企业相继建成投产，头部梯队层次分明、协同紧密，构筑起多极支撑格局。应当看到，机遇与挑战并存，唯有主动作为方能巩固并扩大既有领先优势。实践说明，依托龙头带动与协同配套，可有效提升整体运行效率与抗风险韧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在空间上呈现高度园区化集聚特征。锂电产业园内企业隔街相望、一墙之隔，形成独特"15分钟产业生态圈"，供应链对接成本极低、协同便捷；围绕材料、电芯、PACK、应用形成特色微集群，地理邻近降低了信息搜寻与物流成本，集聚效应明显。实践说明，依托龙头带动与协同配套，可有效提升整体运行效率与抗风险韧性。需要强调的是，相关工作的系统性与协同性，直接关系集群升级的成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与资本资源向平台集聚。零碳智谷先导区、欣旺达共享储能项目列入全省源网荷储一体化试点；以产业基金与联盟为纽带，研发与资本要素向核心区集中，形成"企业出题、平台答题、成果进企"的集聚创新态势，集群组织化程度高。需要强调的是，相关工作的系统性与协同性，直接关系集群升级的成败。综合研判，集群已具备一定基础，下一步须在补链延链上取得实质性突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聚仍面临要素约束。锂电项目能耗与用地需求大，部分扩产受指标约束，需通过绿电供给与集约布局破解。同时应防范低水平重复集聚，引导新项目向价值链高端与缺链环节精准补位，提升集聚质量而非简单堆量。综合研判，集群已具备一定基础，下一步须在补链延链上取得实质性突破。可以预见，随着要素保障逐步完善，集群发展动能将得到进一步释放与增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研发投入以企业为主体、平台为纽带持续推进。链主企业普遍设立研发体系，围绕高镍三元、磷酸铁锂、智能制造开展投入；精工电子等通过智能化改造提升产品竞争力，研发投入强度在锂电行业中处于较好水平，创新投入保持活跃。可以预见，随着要素保障逐步完善，集群发展动能将得到进一步释放与增强。这对优化产业组织形态、增强发展韧性具有积极的现实支撑意义与长远价值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公共平台与政策强化投入杠杆。2024年获批省企业技术创新项目11个，高新技术企业48家、科技型中小企业177家入库，创新主体梯次壮大；零碳智谷先导区与源网荷储试点为绿色技术研发提供场景，放大企业研发投入的产出效率与示范效应。这对优化产业组织形态、增强发展韧性具有积极的现实支撑意义与长远价值。从长远计，构建开放协同的创新生态，是破解瓶颈制约的关键着力点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研发投入强度仍有提升空间。多数配套中小企业受规模限制投入偏低，原创性基础研究不足。应完善研发投入激励，发挥加计扣除与产业基金杠杆，引导更多企业建研发机构，缩小大中小企业创新投入差距，厚植集群创新势能。从长远计，构建开放协同的创新生态，是破解瓶颈制约的关键着力点所在。说明相关举措已初见成效，但要把成果做深做实，仍须常抓不懈、久久为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产出主要体现在新产品与绿色认证。精工电子获全省锂电首张产品碳足迹证书，以绿色认证构筑差异化壁垒；链主企业发布系列重磅新品，以高效生产线与先进工艺形成技术领先；2024年获批省企业技术创新项目11个，创新成果实效明显。说明相关举措已初见成效，但要把成果做深做实，仍须常抓不懈、久久为功。由此进一步印证，特色化、差异化的发展路径符合集群实际与自身比较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专利与标准布局逐步加强。本土企业在高尔夫球包车电池等细分领域形成全球领先优势，以市占率95%确立标准话语权；部分企业参与行业技术方向引领。创新产出由产品向标准与认证延伸，但高价值专利与标志性成果数量与集群规模尚不匹配。由此进一步印证，特色化、差异化的发展路径符合集群实际与自身比较优势。这对稳定经营主体预期、激发市场活力将发挥重要的牵引与保障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产出结构仍偏应用端。基础材料与原创电化学等源头创新较少。应强化产学研协同，围绕制约升级的关键技术组织联合攻关，提升创新产出的质量层级与对外影响力，推动更多成果从"跟跑"向"并跑、领跑"转变。这对稳定经营主体预期、激发市场活力将发挥重要的牵引与保障作用。需以底线思维统筹发展与安全，在变化中牢牢把握集群发展的战略主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枣庄高新区以企业技术中心与新型研发机构为主构建创新平台体系。2024年成功申报高新技术企业48家、省创新型中小企业47家、省瞪羚企业8家，企业研发平台成为创新主力；零碳智谷先导区为绿色与储能技术提供中试与应用场景。需以底线思维统筹发展与安全，在变化中牢牢把握集群发展的战略主动。这也对营商环境与公共服务提出了更高要求，须持续用力、不断优化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公共创新服务逐步完善。依托"链长+链主+联盟+基金"机制，产业联盟与基金平台促进资源对接；源网荷储一体化试点、欣旺达共享储能项目列入省级试点，为新技术提供真实场景验证，提升了平台开放度与中小企业可及性。这也对营商环境与公共服务提出了更高要求，须持续用力、不断优化提升。总体判断，只要方向明确、举措得当，集群完全有能力迈上更高的发展能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下步应推动平台向共享中试、检测认证一站式服务拓展，提升开放度；同时借力碳足迹认证与绿色制造标准，建设行业级绿色发展底座，避免平台资源过度向头部集中，让创新平台惠及更多市场主体与配套企业。总体判断，只要方向明确、举措得当，集群完全有能力迈上更高的发展能级。此类探索为同类地区提供了可借鉴经验，其示范价值值得充分肯定与推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转化以企业自主研发与场景验证为主。链主将研发成果直接用于产线升级，如吉利欣旺达"黑灯工厂"打造高性能高镍三元产品，2024年销售跃升至17亿元；零碳智谷与共享储能为储能技术提供转化场景，缩短产业化周期、加速变现。此类探索为同类地区提供了可借鉴经验，其示范价值值得充分肯定与推广。把规划蓝图变为现实成果，关键在于狠抓落实、强化督导并形成管理闭环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试与产业化配套有待加强。部分前沿成果因缺乏共享中试线难以快速放大；应建设公共中试基地与检测中心，打通成果转化"最后一公里"，降低中小企业成果产业化门槛，提升转化成功率与规模化水平，加速创新变现实效。把规划蓝图变为现实成果，关键在于狠抓落实、强化督导并形成管理闭环。相关经验若能在集群内有序复制推广，将显著放大整体发展的协同效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转化收益与知识产权机制需完善。应明晰产学研各方权益，建立合理收益分享与风险共担机制，激发转化积极性；同时借助产业基金对前景好的成果给予早期资本支持，加速创新成果向现实生产力转化，提升转化效率与质量。相关经验若能在集群内有序复制推广，将显著放大整体发展的协同效应。这表明市场与政府同向发力，是提升产业能级与竞争力的有效实现路径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枣庄作为老工业基地，劳动力供给总体充裕，拥有大量装备技工与产业工人，能够支撑锂电制造与装配的用工需求；资源型城市转型使大量产业工人向新能源转移，人力资源基础较为扎实，为集群快速扩张提供了人力保障。这表明市场与政府同向发力，是提升产业能级与竞争力的有效实现路径。对中小企业而言，融入这一进程既是挑战，更是实现能级跃升的重要契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层次人才是制约变量。锂电向高比能、长寿命与智能化转型需要材料、电化学、软件等复合人才，本地供给不足，企业引才面临与先进城市竞争压力。应通过柔性引才、校企联合培养扩大高层次人才供给，缓解结构性用工矛盾。对中小企业而言，融入这一进程既是挑战，更是实现能级跃升的重要契机。由此形成的良性循环，将为集群行稳致远提供坚实而持久的内在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能型人才培育体系有待健全。应依托职业院校与龙头企业共建实训基地，开展订单式培养，提升产业工人技能；完善人才安居与子女教育配套，增强对青年人才吸引力，夯实集群人力资本，支撑产业向高端与安全高效跃升。由此形成的良性循环，将为集群行稳致远提供坚实而持久的内在支撑。上述情况表明，相关环节仍有较大提升潜力与拓展空间，需持续发力加以巩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资本供给以链主投资、产业基金与银行信贷为主。欣旺达200亿元、吉利等重大项目落地体现资本信心；"链长+链主+联盟+基金"机制以基金撬动社会资本，资本要素活跃度较高，为集群高速扩张提供了强有力金融支撑。上述情况表明，相关环节仍有较大提升潜力与拓展空间，需持续发力加以巩固。从中可见，夯实产业基础并稳步固链强链，是稳当前、谋长远的必然选择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企业融资仍存难点。锂电配套企业轻资产特征明显，抵质押能力不足，在技改与扩产时面临信贷约束。应推广供应链金融、知识产权质押与融资担保增信，开发适配锂电企业的产品，缓解"融资难、融资贵"，支撑技改升级。从中可见，夯实产业基础并稳步固链强链，是稳当前、谋长远的必然选择。由此判断，把既有优势转化为持久竞争力，仍需久久为功、持续加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府引导基金可更好发力。应设立或做大锂电产业专项基金，重点支持早期创新与"专精特新"，通过"投贷联动"撬动社会资本，形成覆盖企业全生命周期的资本支持体系，为集群提质升级提供持续金融活水与资本动能。由此判断，把既有优势转化为持久竞争力，仍需久久为功、持续加力。总体看，这一态势有利于集群提质增效，但短板亦不容忽视，须统筹施策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锂电项目用地与能耗需求较大，是集群扩张的主要约束。作为高新区，工业用地需集约配置，大规模制造基地扩产受用地指标约束，应通过园区提效与高标准厂房破解，土地要素成为产能释放的关键瓶颈，需以集约高效应对。总体看，这一态势有利于集群提质增效，但短板亦不容忽视，须统筹施策。展望未来，在政策与市场共同作用下，相关领域有望迎来更高质量的发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能耗与绿电约束趋紧。锂电制造耗能较高，在"双碳"背景下企业需加大绿色化改造；零碳智谷先导区、欣旺达共享储能列入全省源网荷储一体化试点，以绿电供给破解能耗约束，是集群绿色低碳转型的关键举措与突出亮点。展望未来，在政策与市场共同作用下，相关领域有望迎来更高质量的发展。应当看到，机遇与挑战并存，唯有主动作为方能巩固并扩大既有领先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走内涵式提质之路。推广高标准厂房与共享配套，提高单位土地产出；统筹能耗指标向高效低耗项目倾斜，建设节能与绿电体系，以绿色低碳倒逼产业提质增效。在有限空间内通过技术升级而非铺摊子，实现集约发展。应当看到，机遇与挑战并存，唯有主动作为方能巩固并扩大既有领先优势。实践说明，依托龙头带动与协同配套，可有效提升整体运行效率与抗风险韧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原料以正极材料、电解液、隔膜等为主，依托全国供应链保障，供应链韧性总体较好。枣庄本地不产锂矿，关键原料依赖外部采购与龙头全球布局，原料保障依赖成熟的商贸物流网络，需关注锂资源价格波动对成本的影响。实践说明，依托龙头带动与协同配套，可有效提升整体运行效率与抗风险韧性。需要强调的是，相关工作的系统性与协同性，直接关系集群升级的成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本地配套提供部分支撑。电解液（亿恩科天润）、结构件（科达利）等在园区布局，形成关键材料本地供给；周边化工基础可保障部分辅料，但锂盐、正极前驱体等高端原料外购比例仍高，源头把控能力有待提升。需要强调的是，相关工作的系统性与协同性，直接关系集群升级的成败。综合研判，集群已具备一定基础，下一步须在补链延链上取得实质性突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强化原材料供应链建设。鼓励企业通过战略采购、基地共建与储备增强源头把控，建设质量追溯体系；同时发展电池回收再生，降低对原生锂资源依赖，提升原料端安全性与绿色化水平，稳固制造基本盘与资源效率。综合研判，集群已具备一定基础，下一步须在补链延链上取得实质性突破。可以预见，随着要素保障逐步完善，集群发展动能将得到进一步释放与增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品以内销为主，覆盖动力电池、储能与细分终端。欣旺达、吉利产品面向国内新能源车企与储能市场；精工电子高尔夫球包车电池占全球95%，国内细分领先；山东极电电池包从枣庄"驶向"全球，国内市场份额随新能源扩张稳步提升。可以预见，随着要素保障逐步完善，集群发展动能将得到进一步释放与增强。这对优化产业组织形态、增强发展韧性具有积极的现实支撑意义与长远价值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储能与绿电新场景打开空间。零碳智谷、源网荷储一体化试点催生本地储能需求，共享储能项目为产品提供应用场景；随着国内新能源装机与储能爆发，集群迎来广阔内需市场，需求结构由动力为主向"动力+储能"双轮演进。这对优化产业组织形态、增强发展韧性具有积极的现实支撑意义与长远价值。从长远计，构建开放协同的创新生态，是破解瓶颈制约的关键着力点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市场结构仍待优化。集群对头部车企与单一场景依赖较高，下沉与多元应用渗透不足。应借助品牌建设与渠道拓展，开辟工商业储能、电动两轮等多元市场，降低客户集中风险，以多元布局增强抗周期能力。从长远计，构建开放协同的创新生态，是破解瓶颈制约的关键着力点所在。说明相关举措已初见成效，但要把成果做深做实，仍须常抓不懈、久久为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外向度以链主全球布局为主。欣旺达产品进入国际车企供应链，精工电子高尔夫球包车电池占全球95%体现强国际竞争力；但多数本土配套企业出口占比有限，整体外向度仍有提升空间，国际化渠道与品牌需进一步拓展。说明相关举措已初见成效，但要把成果做深做实，仍须常抓不懈、久久为功。由此进一步印证，特色化、差异化的发展路径符合集群实际与自身比较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细分单品具备出口优势。高尔夫球包车电池等利基产品全球领先，是提升集群国际影响力的突破口；应支持企业获取国际认证、建设海外服务网络，推动从"卖产品"向"卖系统"转型，提升出口附加值与全球话语权。由此进一步印证，特色化、差异化的发展路径符合集群实际与自身比较优势。这对稳定经营主体预期、激发市场活力将发挥重要的牵引与保障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统筹内外两个市场。在稳住内需同时，鼓励有条件的企业拓展"一带一路"与全球市场，发展本地化服务；以碳足迹认证与国际标准对接为契机，提升集群全球价值链参与度，以更高水平开放拓展市场边界。这对稳定经营主体预期、激发市场活力将发挥重要的牵引与保障作用。需以底线思维统筹发展与安全，在变化中牢牢把握集群发展的战略主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品牌是集群突出资产。枣庄"中国北方锂电之都""锂电产业核心基地"定位日益清晰，锂电新能源产业集群入选省中小企业特色产业集群，资源型城市绿色转型的"枣庄故事"形成较强传播力与辨识度，区域品牌引力增强。需以底线思维统筹发展与安全，在变化中牢牢把握集群发展的战略主动。这也对营商环境与公共服务提出了更高要求，须持续用力、不断优化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品牌梯队逐步形成。欣旺达、吉利等链主品牌享誉行业，精工电子以全球95%市占率与碳足迹认证树立细分标杆，科达利、亿恩科等在各自环节具有知名度，构成多层次品牌矩阵，区域与企业品牌协同效应显现。这也对营商环境与公共服务提出了更高要求，须持续用力、不断优化提升。总体判断，只要方向明确、举措得当，集群完全有能力迈上更高的发展能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价值转化仍需加力。部分配套中小企业缺乏自主品牌，陷于代工低毛利环节。应强化区域品牌认证与质量管理，支持中小企业培育自有品牌，推动品牌向高端与系统解决方案延伸，以品牌溢价提升全链收益。总体判断，只要方向明确、举措得当，集群完全有能力迈上更高的发展能级。此类探索为同类地区提供了可借鉴经验，其示范价值值得充分肯定与推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呈现高比能、长寿命、低成本趋势。车企与储能对电池性能与价格要求提高，驱动企业加快高镍三元、磷酸铁锂与智能制造研发；安全与寿命成为核心采购指标，需求结构变化倒逼供给升级，推动技术迭代加速。此类探索为同类地区提供了可借鉴经验，其示范价值值得充分肯定与推广。把规划蓝图变为现实成果，关键在于狠抓落实、强化督导并形成管理闭环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色与碳足迹需求上升。下游客户对产品碳足迹与绿色制造要求趋严，精工电子首张碳足迹证书正契合此趋势。企业应把握绿色消费与ESG机遇，开发低碳产品，开辟差异化增长曲线，提升国际客户适配能力。把规划蓝图变为现实成果，关键在于狠抓落实、强化督导并形成管理闭环。相关经验若能在集群内有序复制推广，将显著放大整体发展的协同效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增强需求洞察与快速响应。中小企业在市场数据应用与敏捷开发上偏弱，应建设行业级需求监测与共享平台，引导企业以数据驱动产品迭代，提升对需求端变化的敏感度与适配效率，降低错配与库存风险。相关经验若能在集群内有序复制推广，将显著放大整体发展的协同效应。这表明市场与政府同向发力，是提升产业能级与竞争力的有效实现路径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锂电集群竞争白热化。长三角、珠三角及宁东、宜春等地在规模、技术与资源上各有优势，枣庄以"资源型城市转型+链主牵引+15分钟生态圈"差异化竞争，但面临先进地区在人才、资本与前沿技术上的比较优势，需持续构筑壁垒。这表明市场与政府同向发力，是提升产业能级与竞争力的有效实现路径。对中小企业而言，融入这一进程既是挑战，更是实现能级跃升的重要契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细分赛道群雄并起。动力电池与储能产能全国过剩隐忧显现，价格竞争激烈；枣庄在 golf cart 等利基单品领先，但整体规模与政策红利不及头部集群。应以特色单品与绿电成本差异化定位，避免陷入低价同质竞争，走质量与绿色路线。对中小企业而言，融入这一进程既是挑战，更是实现能级跃升的重要契机。由此形成的良性循环，将为集群行稳致远提供坚实而持久的内在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强化错位竞争格局。聚焦高比能电池、储能系统、细分终端与电池回收等高附加值赛道，做深单品冠军；借力零碳智谷与绿电成本优势，构筑"绿电+制造+认证"复合竞争力，在区域竞合中巩固特色与不可替代性。由此形成的良性循环，将为集群行稳致远提供坚实而持久的内在支撑。上述情况表明，相关环节仍有较大提升潜力与拓展空间，需持续发力加以巩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内部问题首先是中小企业同质化与配套薄弱。部分企业产品雷同、环节重叠，易引发内耗式竞争，且多处在价值链中低端。应通过标准与引导推动差异化定位，培育更多"专精特新"，以分工优化抑制内部低效竞争。上述情况表明，相关环节仍有较大提升潜力与拓展空间，需持续发力加以巩固。从中可见，夯实产业基础并稳步固链强链，是稳当前、谋长远的必然选择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其次是创新投入不均衡。链主研发活跃，配套中小企业偏弱，导致整体创新势能分散。公共平台应更多向中小企业开放，以共享研发降低创新门槛，缩小内部能力鸿沟，提升集群整体创新浓度与协同水平。从中可见，夯实产业基础并稳步固链强链，是稳当前、谋长远的必然选择。由此判断，把既有优势转化为持久竞争力，仍需久久为功、持续加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再次是要素约束突出。用地与能耗限制扩产，人才与资本向头部集中，中小企业面临成长烦恼。需通过集约用地、绿电供给、普惠金融等系统举措，破解内部结构性矛盾，促进大中小企业融通共生与协同发展。由此判断，把既有优势转化为持久竞争力，仍需久久为功、持续加力。总体看，这一态势有利于集群提质增效，但短板亦不容忽视，须统筹施策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部风险首先是锂资源与价格波动。锂盐等原料价格受全球市场影响剧烈，波动可能挤压企业利润，对成本管控弱的中小企业冲击更大，需通过战略采购、长协与回收再生平抑价格风险，稳定经营预期与毛利水平。总体看，这一态势有利于集群提质增效，但短板亦不容忽视，须统筹施策。展望未来，在政策与市场共同作用下，相关领域有望迎来更高质量的发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其次是技术迭代与贸易风险。电池技术快速演进，若跟不及时将被边缘化；国际贸易摩擦可能影响出口与关键设备进口。应增强供应链弹性与多源供应，提升自主可控水平，以稳健经营穿越周期波动与技术更替。展望未来，在政策与市场共同作用下，相关领域有望迎来更高质量的发展。应当看到，机遇与挑战并存，唯有主动作为方能巩固并扩大既有领先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再次是产能与安全风险。行业阶段性过剩与安全事故舆情可能冲击区域品牌。应健全安全与生产机制，压实主体责任，守住安全底线，维护"锂电之都"的可持续声誉与公众信任，防范系统性风险外溢。应当看到，机遇与挑战并存，唯有主动作为方能巩固并扩大既有领先优势。实践说明，依托龙头带动与协同配套，可有效提升整体运行效率与抗风险韧性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家与省级层面持续出台新能源支持政策。山东省委、省政府支持枣庄集聚发展锂电产业，将枣庄定位为锂电产业核心基地；国家"双碳"战略与新型储能政策为集群指明方向与扶持路径，顶层政策红利与城市转型战略叠加，环境良好。实践说明，依托龙头带动与协同配套，可有效提升整体运行效率与抗风险韧性。需要强调的是，相关工作的系统性与协同性，直接关系集群升级的成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枣庄市以法治与规划护航。《枣庄市锂电产业发展促进条例》以立法形式保障产业发展；全市将锂电作为转型主攻方向，"链长+链主+联盟+基金"机制上升为制度设计，为集群提供稳定预期与系统化政策资源，位居全国前列。需要强调的是，相关工作的系统性与协同性，直接关系集群升级的成败。综合研判，集群已具备一定基础，下一步须在补链延链上取得实质性突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主动对接上级政策导向。围绕储能、电池回收、绿电制造等方向，争取国家级试点与专项支持，用足用好奖补与要素指标，将顶层设计转化为具体项目与可落地支持，放大政策乘数效应，提升集群位势与竞争力。综合研判，集群已具备一定基础，下一步须在补链延链上取得实质性突破。可以预见，随着要素保障逐步完善，集群发展动能将得到进一步释放与增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枣庄高新区将锂电作为"头号工程"，深入实施重点项目全生命周期管理服务，扎实开展"8010"对标登高，因企施策、一企一策，加快体量突破、能级突破、效率突破。以重大项目招引摆在经济工作首位，扶持力度持续加大、精准务实。可以预见，随着要素保障逐步完善，集群发展动能将得到进一步释放与增强。这对优化产业组织形态、增强发展韧性具有积极的现实支撑意义与长远价值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地方以立法与基金双轮强支撑。《枣庄市锂电产业发展促进条例》提供法治保障；"链长+链主+联盟+基金"机制以基金撬动社会资本，推动欣旺达、吉利等链主引育配套；零碳智谷、源网荷储试点彰显政策落地见效，政策供给系统有力。这对优化产业组织形态、增强发展韧性具有积极的现实支撑意义与长远价值。从长远计，构建开放协同的创新生态，是破解瓶颈制约的关键着力点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进一步完善政策工具箱。针对中小企业痛点，推出技改补贴、上规激励、人才安居等组合政策，提升政策可及性与兑现效率；建立企业诉求闭环机制，以"有求必应"营商环境增强主体投资信心与根植性，厚植发展沃土。从长远计，构建开放协同的创新生态，是破解瓶颈制约的关键着力点所在。说明相关举措已初见成效，但要把成果做深做实，仍须常抓不懈、久久为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公共检测与平台配套逐步完善。依托企业技术中心与新型研发机构，检测认证能力增强；零碳智谷先导区与源网荷储试点提供绿电与储能场景，为产品质量与绿色制造提供保障，降低了中小企业独立建设平台的成本，公共服务覆盖研发与场景。说明相关举措已初见成效，但要把成果做深做实，仍须常抓不懈、久久为功。由此进一步印证，特色化、差异化的发展路径符合集群实际与自身比较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园区与能源配套持续优化。锂电产业园"15分钟生态圈"使物流与协作便利；绿电供给与共享储能缓解能耗约束。但面向中小企业的共享中试线与标准厂房仍显不足，需补强，以提升公共服务均等化水平，让各类主体平等享受配套红利。由此进一步印证，特色化、差异化的发展路径符合集群实际与自身比较优势。这对稳定经营主体预期、激发市场活力将发挥重要的牵引与保障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提升公共服务普惠度。建设面向中小企业的共享工厂、公共中试与工业云平台，推动大型仪器与检测资源开放共享；完善知识产权、法律与财税服务，降低制度性交易成本，增强集群整体运行效率与中小企业获得感。这对稳定经营主体预期、激发市场活力将发挥重要的牵引与保障作用。需以底线思维统筹发展与安全，在变化中牢牢把握集群发展的战略主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行业协会与产业联盟在集群治理中发挥桥梁作用。锂电产业联盟在"链长+链主+联盟+基金"机制中促进企业交流、协同研发与标准对接，组织抱团参展与联合采购，降低中小企业市场开拓成本，是政企沟通与协同自律的有效纽带。需以底线思维统筹发展与安全，在变化中牢牢把握集群发展的战略主动。这也对营商环境与公共服务提出了更高要求，须持续用力、不断优化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联盟在标准与对接上仍有发力空间。可借鉴外地经验，由联盟牵头制定细分品类与回收标准，组织联合技术攻关；同时参与行业自律，防范质量与价格乱象，维护"锂电之都"区域声誉，提升整体组织化程度与话语权。这也对营商环境与公共服务提出了更高要求，须持续用力、不断优化提升。总体判断，只要方向明确、举措得当，集群完全有能力迈上更高的发展能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健全协会赋能机制。支持协会承接政府转移职能与公共服务，建立常态化产学研对接与人才交流平台；引导龙头企业带头履行社会责任，以协会为支点凝聚集群共识，提升自我组织与协同治理能力，促进健康有序发展。总体判断，只要方向明确、举措得当，集群完全有能力迈上更高的发展能级。此类探索为同类地区提供了可借鉴经验，其示范价值值得充分肯定与推广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经济效应显著。"十四五"锂电产业链营收年均增速58.2%，2024年营收79.66亿元、同比增长126%（中华网山东）；全区主导产业营收突破350亿元，国家高新区排名前进位次，成为枣庄工业倍增与转型突围的主引擎，增长动能强劲。此类探索为同类地区提供了可借鉴经验，其示范价值值得充分肯定与推广。把规划蓝图变为现实成果，关键在于狠抓落实、强化督导并形成管理闭环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财政与产出效率提升。2024年规上工业增加值增长15%，新增"四上"企业73家、总数457家；高新技术企业48家、科技型中小企业177家，表明单位要素产出较高。集群以重大项目撬动，集约发展成效明显，为城区型产业集群提供转型范本。把规划蓝图变为现实成果，关键在于狠抓落实、强化督导并形成管理闭环。相关经验若能在集群内有序复制推广，将显著放大整体发展的协同效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关注增长质量与可持续性。在规模高速扩张同时，应提升营收含金量与利润水平，防范产能阶段性过剩。以创新驱动与绿色增值推动营收向高质量发展，使经济效应不仅体现总量，更体现效益、韧性与安全的同步提升。相关经验若能在集群内有序复制推广，将显著放大整体发展的协同效应。这表明市场与政府同向发力，是提升产业能级与竞争力的有效实现路径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吸纳大量就业。锂电制造、装备与运维链条长、岗位多，为枣庄及周边提供从产线工人到研发、运营的多元就业，是老工业基地转型稳就业的重要载体，对产业工人转移与青年就业吸纳能力强，社会效益突出。这表明市场与政府同向发力，是提升产业能级与竞争力的有效实现路径。对中小企业而言，融入这一进程既是挑战，更是实现能级跃升的重要契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就业结构向技能与知识型升级。随着研发平台与智能工厂发展，研发、质检、电控、运维等岗位增加，带动人才结构优化；高新技术企业48家集聚高层次人才，提升区域就业的质量层级与吸引力，促进人力资源结构优化。对中小企业而言，融入这一进程既是挑战，更是实现能级跃升的重要契机。由此形成的良性循环，将为集群行稳致远提供坚实而持久的内在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强化就业质量保障。完善技能培训与社会保障，提升产业工人待遇与职业发展通道；发挥集群对返乡创业与青年就业的带动作用，以更高质量就业效应回馈社会，夯实产业发展的社会基础与人才根基，增强城市向心力。由此形成的良性循环，将为集群行稳致远提供坚实而持久的内在支撑。上述情况表明，相关环节仍有较大提升潜力与拓展空间，需持续发力加以巩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溢出效应带动上下游。电解液、结构件、装备等配套产业因集群壮大而受益，形成制造与配套互促；物流、检测、运维等生产性服务业也被带动，零碳智谷更辐射储能与绿电生态，产生超越本地的行业溢出价值与示范效应。上述情况表明，相关环节仍有较大提升潜力与拓展空间，需持续发力加以巩固。从中可见，夯实产业基础并稳步固链强链，是稳当前、谋长远的必然选择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溢出较为明显。链主发布新品与攻克技术，成果通过配套与人才流动外溢至中小企业；源网荷储与碳足迹实践提升了全行业绿色水平。区域品牌"锂电之都"的公共溢出，惠及广大中小企业共享信誉与政策红利。从中可见，夯实产业基础并稳步固链强链，是稳当前、谋长远的必然选择。由此判断，把既有优势转化为持久竞争力，仍需久久为功、持续加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放大正向溢出、抑制负向外溢。在用地、能耗约束下，需防止集群扩张对公共资源过度挤占；通过有序疏解与飞地合作，将溢出效应导向周边，实现核心区与协作区共赢，提升整体区域协调发展与转型带动水平。由此判断，把既有优势转化为持久竞争力，仍需久久为功、持续加力。总体看，这一态势有利于集群提质增效，但短板亦不容忽视，须统筹施策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社会效应良好。枣庄从"黑金"（煤炭）到"绿能"（锂电）的转型成为资源型城市绿色转型的"中国故事"，4次获评全国资源枯竭城市转型绩效评价优秀，增强居民认同感与城市自信；锂电产业直接支撑新能源与低碳生活。总体看，这一态势有利于集群提质增效，但短板亦不容忽视，须统筹施策。展望未来，在政策与市场共同作用下，相关领域有望迎来更高质量的发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共同富裕上发挥作用。集群通过配套协作带动周边小微创业者增收；骨干企业创造税收与就业，反哺公共服务。产业兴旺与民生改善形成良性循环，为资源枯竭城市转型与振兴提供坚实支撑，社会效益外溢明显。展望未来，在政策与市场共同作用下，相关领域有望迎来更高质量的发展。应当看到，机遇与挑战并存，唯有主动作为方能巩固并扩大既有领先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强化社会责任导向。引导企业参与公益、绿色生产与公平采购，保障劳动者权益；以集群之力助力共同富裕与绿色发展，使社会效应与经济效益统一，塑造负责任的区域产业形象与转型典范，提升城市美誉度。应当看到，机遇与挑战并存，唯有主动作为方能巩固并扩大既有领先优势。实践说明，依托龙头带动与协同配套，可有效提升整体运行效率与抗风险韧性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综合看，集群现存问题集中在四方面：一是高端材料、精密装备与核心添加剂依赖外部；二是中小企业创新与品牌投入偏弱、同质化竞争隐忧；三是用地与能耗（绿电）约束制约扩产、要素约束突出；四是外向度与多元应用场景渗透仍有提升空间。实践说明，依托龙头带动与协同配套，可有效提升整体运行效率与抗风险韧性。需要强调的是，相关工作的系统性与协同性，直接关系集群升级的成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结构性问题亦需重视。企业规模"金字塔"顶端链主虽强但数量有限，配套中小企业能级待升；价值链呈现"中间厚、两端尖"，研发与品牌高端环节占比待提高；公共服务向中小企业覆盖不均，创新平台红利尚未充分普惠，制约整体能级跃升。需要强调的是，相关工作的系统性与协同性，直接关系集群升级的成败。综合研判，集群已具备一定基础，下一步须在补链延链上取得实质性突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风险层面需统筹应对。锂价波动、技术迭代、贸易摩擦与产能阶段性过剩等外部风险并存。下一步应在巩固高速优势基础上，聚焦补链强链、企业培育、创新提升与要素保障，系统破解瓶颈，推动集群向高质量迈进。综合研判，集群已具备一定基础，下一步须在补链延链上取得实质性突破。可以预见，随着要素保障逐步完善，集群发展动能将得到进一步释放与增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应瞄准上游短板。引育高性能电解液添加剂、关键隔膜与精密装备企业，减少对外依赖；加快动力电池回收利用体系建设，形成闭环，补强全生命周期最后环节，使产业链更完整可控，提升源头自主保障与资源效率。可以预见，随着要素保障逐步完善，集群发展动能将得到进一步释放与增强。这对优化产业组织形态、增强发展韧性具有积极的现实支撑意义与长远价值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链重在提升制造与系统能级。支持企业向智能整线、储能系统延伸，巩固链主优势；推动制造智能化与绿色化改造，提升效率与品质稳定性，以硬核制造夯实集群根基，增强产业链主导能力与国际竞争力。这对优化产业组织形态、增强发展韧性具有积极的现实支撑意义与长远价值。从长远计，构建开放协同的创新生态，是破解瓶颈制约的关键着力点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延链应向服务与价值高端拓展。发展研发设计、电池银行、供应链金融等生产性服务，延伸"产品+服务"价值链；布局储能系统集成、电池回收再生等新赛道，向绿色循环与终端应用双向延伸，拓宽产业边界与附加值。从长远计，构建开放协同的创新生态，是破解瓶颈制约的关键着力点所在。说明相关举措已初见成效，但要把成果做深做实，仍须常抓不懈、久久为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施梯度培育工程。构建"创新型中小企业—专精特新—小巨人—单项冠军"培育库，开展"一企一策"诊断，推动"小升规"；重点支持精工电子等本土"专精特新"与链主，打造更多细分赛道"隐形冠军"，厚植企业梯队与竞争力。说明相关举措已初见成效，但要把成果做深做实，仍须常抓不懈、久久为功。由此进一步印证，特色化、差异化的发展路径符合集群实际与自身比较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壮大链主企业矩阵。在巩固欣旺达、吉利等龙头基础上，引育更多高能级企业，鼓励通过并购、合作延伸链条；支持中小企业融入龙头配套体系，形成大中小企业融通生态，以链主带配套、以配套强链主，提升整体协同效率。由此进一步印证，特色化、差异化的发展路径符合集群实际与自身比较优势。这对稳定经营主体预期、激发市场活力将发挥重要的牵引与保障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支持企业对接资本与人才。引导"专精特新"企业对接产业基金与资本市场，规范治理、做优做强；鼓励企业与高校共建实验室、订单育才，破解人才瓶颈，以要素赋能激发企业内生增长动力与可持续发展活力。这对稳定经营主体预期、激发市场活力将发挥重要的牵引与保障作用。需以底线思维统筹发展与安全，在变化中牢牢把握集群发展的战略主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平台开放共享。推动链主与公共平台向中小企业开放中试、检测与知识产权服务，建设行业级研发中心与概念验证平台；支持企业联合高校开展关键共性技术攻关，提升源头创新与成果质量层级，突破前沿材料瓶颈。需以底线思维统筹发展与安全，在变化中牢牢把握集群发展的战略主动。这也对营商环境与公共服务提出了更高要求，须持续用力、不断优化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完善创新生态系统。设立锂电产业创新基金，对前景好的早期成果给予资本支持；健全产学研收益分享与风险共担机制，激发转化积极性；鼓励参编标准与碳足迹认证，以标准引领提升技术壁垒与行业话语权。这也对营商环境与公共服务提出了更高要求，须持续用力、不断优化提升。总体判断，只要方向明确、举措得当，集群完全有能力迈上更高的发展能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推动数字化绿色化转型。支持企业上云用数赋智，建设智能工厂与绿色工厂；推广零碳智谷与源网荷储模式，以双碳目标倒逼工艺升级。以创新提升筑牢集群长期竞争优势，实现内涵式高质量发展与绿色跃升。总体判断，只要方向明确、举措得当，集群完全有能力迈上更高的发展能级。此类探索为同类地区提供了可借鉴经验，其示范价值值得充分肯定与推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土地要素上，推广高标准厂房与园区提效，盘活存量、集约用地；对高效低耗项目倾斜指标，探索飞地园区与跨区域协作，以有限空间承载更高质量产出，破解扩产用地瓶颈，提升土地产出效率与承载力。此类探索为同类地区提供了可借鉴经验，其示范价值值得充分肯定与推广。把规划蓝图变为现实成果，关键在于狠抓落实、强化督导并形成管理闭环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本要素上，做大锂电产业基金，推广供应链金融与知识产权质押，缓解中小企业融资难；引导银行开发适配产品，以"投贷联动"支撑企业全生命周期发展，为集群注入持续金融活水与资本动能，稳住扩张节奏。把规划蓝图变为现实成果，关键在于狠抓落实、强化督导并形成管理闭环。相关经验若能在集群内有序复制推广，将显著放大整体发展的协同效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电与人才要素上，扩大零碳智谷与源网荷储绿电供给，统筹能耗指标向优质项目倾斜；完善引才安居与校企共育，建设行业需求数据平台，以要素高效配置保障集群行稳致远，夯实可持续发展资源底座。相关经验若能在集群内有序复制推广，将显著放大整体发展的协同效应。这表明市场与政府同向发力，是提升产业能级与竞争力的有效实现路径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加强顶层统筹。将集群发展纳入市、区"十五五"规划与产业链长制重点，用好《枣庄市锂电产业发展促进条例》法治保障，争取国家级中小企业特色产业集群等更高层级认定，以战略定位吸附资源，形成上下联动政策合力。这表明市场与政府同向发力，是提升产业能级与竞争力的有效实现路径。对中小企业而言，融入这一进程既是挑战，更是实现能级跃升的重要契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政策精准度与兑现率。围绕企业痛点推出技改、上规、人才组合政策，建立诉求闭环机制；推广"免申即享"，降低政策获取成本，以可感可及的营商环境增强市场主体投资信心与根植性，稳固扩张基本盘。对中小企业而言，融入这一进程既是挑战，更是实现能级跃升的重要契机。由此形成的良性循环，将为集群行稳致远提供坚实而持久的内在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健全监测评估与品牌治理。建立集群统计与运行监测体系，动态评估成效；规范区域品牌授权与质量管理，守住安全与区域信誉底线，以高水平治理保障集群长期健康繁荣发展，擦亮"中国北方锂电之都"名片。由此形成的良性循环，将为集群行稳致远提供坚实而持久的内在支撑。上述情况表明，相关环节仍有较大提升潜力与拓展空间，需持续发力加以巩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枣庄高新区：锂电产业集群"聚链成势"（十四五营收年均增58.2%、2024营收79.66亿增126%）https://sd.china.com/dsyw/20000932/20251204/25984021.html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枣庄高新区2024年经济工作回顾与2025年发展规划（锂电营收73.2亿增106.8%）https://sjb.qlwb.com.cn/qlwb/PDF/20250124/Z01.pdf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2024年GDP增速跑赢全国！点赞这些国家高新区（枣庄高新区数据）http://www.chinahightech.com/zhuanti/2025-02/20/content_299387.html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奋楫争先 枣庄高新区锚定创新图跨越（齐鲁晚报）https://paper.dzwww.com/dzrb/content/20250207/Articel08006MT.htm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从"黑金"到"绿能"，山东枣庄把转型答案写在"黑灯工厂"里（欣旺达200亿、精工95%、全市280家）https://so.html5.qq.com/page/real/search_news?docid=70000021_0256a672b0c95252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《枣庄市锂电产业发展促进条例》护航产业发展（枣庄市人大/政府）https://paper.dzwww.com/dzrb/content/20250207/Articel08006MT.htm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枣庄高新区锂电新能源产业集群入选省中小企业特色产业集群（省工信厅公示）http://www.chinahightech.com/zhuanti/2025-02/20/content_299387.html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枣庄：打造"中国北方锂电之都"（零碳智谷、源网荷储试点）https://sd.china.com/dsyw/20000932/20251204/25984021.html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