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40" w:after="360" w:lineRule="exact" w:line="600"/>
        <w:jc w:val="center"/>
      </w:pPr>
      <w:r>
        <w:rPr>
          <w:rFonts w:ascii="方正小标宋简体" w:hAnsi="方正小标宋简体" w:eastAsia="方正小标宋简体"/>
          <w:b w:val="0"/>
          <w:sz w:val="44"/>
        </w:rPr>
        <w:t>汶上县休闲服饰制造特色产业集群发展研究报告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一、集群基础概况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（一）集群基本属性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汶上县休闲服饰制造特色产业集群位于山东省济宁市汶上县，是以纺织服装加工制造为核心的省级特色产业集群，同时拥有“中国休闲服装制造名城”“全国纺织服装产业集群区域品牌建设试点区”等称号，是华东地区重要的休闲服装加工基地，从发展历程看，该集群是所在地坚持长期主义、久久为功培育特色产业的典型代表，其产业属性决定了集群必须走创新驱动、内涵式增长的道路，难以依靠简单规模扩张取胜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汶上自古为华东主要产棉区与江北纺织发达地区，拥有深厚产业基础。上世纪90年代末起，返乡创业潮带动纺织服装爆发式增长，现已形成纺纱、织布、后整理、成衣加工、水洗、研发、销售、物流于一体的完整产业体系，从发展历程看，该集群是所在地坚持长期主义、久久为功培育特色产业的典型代表，其产业属性决定了集群必须走创新驱动、内涵式增长的道路，难以依靠简单规模扩张取胜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2023年，集群获评省级特色产业集群。汶上坚持“生产智能化、产品高端化、品牌自主化”方向，围绕“汶上智造”目标推动服装产业提质增效，成为全县的民生产业、支柱产业与特色产业，区域品牌影响力持续扩大，从发展历程看，该集群是所在地坚持长期主义、久久为功培育特色产业的典型代表，其产业属性决定了集群必须走创新驱动、内涵式增长的道路，难以依靠简单规模扩张取胜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（二）规模体量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据公开资料，汶上县纺织服装注册企业约695家至713家，其中规模以上企业约61家，占全县规模以上工业企业总数的三成左右，企业主体数量众多，是县域工业的重要支撑力量，规模快速扩张的同时，集群产出质量和创新浓度同步提升，并未出现简单的数量堆积，需要关注的是，集群统计口径涵盖多环节，体量评估应结合结构质量综合判断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产出规模上，集群年产各类服装4亿余件，约占全国服装总产量的1.3%至1.4%；全行业年产值约106亿元（另有口径显示产业规模更高），2023年纺织服装产业完成税收2.78亿元、同比增长63.2%，占全县制造业税收的34.3%，规模快速扩张的同时，集群产出质量和创新浓度同步提升，并未出现简单的数量堆积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业人员方面，集群带动就业近6万人，是当地吸纳就业的主渠道之一。总体看，汶上休闲服饰集群在产量、企业数与就业规模上均居国内县级产区前列，体量优势明显，规模快速扩张的同时，集群产出质量和创新浓度同步提升，并未出现简单的数量堆积，需要关注的是，集群统计口径涵盖多环节，体量评估应结合结构质量综合判断，未来随着重大项目达产，集群在区域工业经济中的支柱地位将进一步巩固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（三）主导产业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主导产业为休闲服饰及各类服装的制造，产品涵盖棉服、羽绒服、休闲服、牛仔服、时装、毛呢、童装、阿拉伯服饰等16个系列300余个品类，品类齐全、接单能力突出，被称为“各类订单都能在汶上找到加工企业”，主导产业之间互为支撑，形成较为清晰的协同逻辑，避免了单点突进的脆弱性，主导产业的遴选紧扣本地资源禀赋与龙头基础，避免了脱离实际的同质化布局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《集群元数据》中，主导产业概括为“纺织面料与原料、服装设计与制造、品牌渠道与电商”。对应而言，即纺纱织布等面料原料为上游，成衣设计与制造为中游，品牌渠道与电商销售为下游，构成完整服饰产业体系，主导产业之间互为支撑，形成较为清晰的协同逻辑，避免了单点突进的脆弱性，主导产业的遴选紧扣本地资源禀赋与龙头基础，避免了脱离实际的同质化布局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既是优衣库、波司登、利郎、海澜之家等80余个国内外知名品牌的重要加工基地，又培育了青恋子、襄荷、晨姿等30余个自主品牌，代工与自主品牌并行，是“汶上制造”区域品牌的核心载体，主导产业之间互为支撑，形成较为清晰的协同逻辑，避免了单点突进的脆弱性，主导产业的遴选紧扣本地资源禀赋与龙头基础，避免了脱离实际的同质化布局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二、产业链结构分析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（一）产业链完整度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集群产业链涵盖 upstream 纺纱织布与面料、中游服装设计与成衣制造、下游品牌渠道与电商物流，已形成从纺纱、织布、后整理、成衣加工、水洗到研发、销售、物流的较完整链条，完整度在县级服装产区中较为突出，完整度提升的关键是公共平台前置布局，使中小企业能够以较低成本接入产业链，从实际运行看，研发与中试环节的打通显著缩短了成果走向市场的周期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上游环节，全县拥有先进气流纺纱机约50万锭、津田驹喷气织机与意大利自动络筒机7500余台，面料原料具备一定自供能力；中游成衣制造设备约3.8万台（套），其中先进工艺设备5337台（套）；下游有电商中心与产业带支撑，完整度提升的关键是公共平台前置布局，使中小企业能够以较低成本接入产业链，从实际运行看，研发与中试环节的打通显著缩短了成果走向市场的周期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链条配套较为齐全，涵盖纺织、服装加工、家纺、水洗、印染等环节。但高端面料研发与染整等高附加值环节仍相对薄弱，部分高端面料依赖外部采购，产业链在“微笑曲线”两端仍有补齐空间，完整度提升的关键是公共平台前置布局，使中小企业能够以较低成本接入产业链，从实际运行看，研发与中试环节的打通显著缩短了成果走向市场的周期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（二）产业链短板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尽管链条较完整，但集群整体上仍以代工制造为主，处于价值链中低端。原创设计、面料研发与自主品牌渠道偏弱，单位产品附加值有限，对品牌方订单依赖度高，受下游品牌与外贸波动影响明显，短板识别有助于精准施策，避免撒胡椒面式的资源投入造成低效，补短板的重点应放在平台赋能与人才引育，而非简单新增产能，对短板宜建立动态清单，结合产业发展阶段滚动调整攻坚方向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高端面料与功能性材料供应不足，部分高支高密、功能性面料仍需外购；印染后整理环节环保约束趋紧，绿色化改造压力大。中小企业数字化与自动化水平不均，制约了整体质量一致性与快反能力，短板识别有助于精准施策，避免撒胡椒面式的资源投入造成低效，补短板的重点应放在平台赋能与人才引育，而非简单新增产能，对短板宜建立动态清单，结合产业发展阶段滚动调整攻坚方向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此外，电商与自主渠道虽有基础但体量偏小，多数企业仍以B端加工为主，直接触达消费者的品牌溢价有限。补强设计研发、面料创新与终端渠道，是补齐产业链短板的关键方向，短板识别有助于精准施策，避免撒胡椒面式的资源投入造成低效，补短板的重点应放在平台赋能与人才引育，而非简单新增产能，对短板宜建立动态清单，结合产业发展阶段滚动调整攻坚方向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（三）价值链位置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价值链看，汶上休闲服饰集群凭借规模产能与工艺能力，在中游制造环节掌握较强话语权，成为众多国内外名牌的重要加工基地，但在上游面料研发与下游品牌零售环节的利润分配中处于相对弱势，价值链位置决定收益分配，集群必须持续向研发与品牌端集中资源，高价值环节突破是集群竞争力的重要标志，但需防范核心权益过度外流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制造环节，集群以“多品类、快交期、保质量”形成竞争优势，阿拉伯大袍国际市场占有率达15%、为中国最大阿拉伯服饰生产基地，体现出细分制造领域的领先位置，但代工属性使附加值提升受限，价值链位置决定收益分配，集群必须持续向研发与品牌端集中资源，高价值环节突破是集群竞争力的重要标志，但需防范核心权益过度外流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提升价值链位置的关键在于向“设计+品牌+渠道”两端延伸，沉淀自有知识产权与用户数据，发展自主品牌与电商直销，从而获取高于纯代工的单位价值与持续收益，改变“大而不强”格局，价值链位置决定收益分配，集群必须持续向研发与品牌端集中资源，高价值环节突破是集群竞争力的重要标志，但需防范核心权益过度外流，提升价值链位置的根本在于原始创新，而非延续跟随式开发路径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（四）产业分工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内部分工清晰：龙头企业侧重全品类制造、智能车间与品牌合作；中型服装企业聚焦细分品类与区域市场；小微加工点与“卫星工厂”承接柔性订单；电商主体负责线上分销，形成专业化协作网络，清晰的分工降低了内部同质化竞争，提升了集群整体运行效率，分工体系的形成有赖于龙头企业的辐射能力与公共服务的可得性，应进一步以分工促协同，使中小企业在链条中找到稳定定位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空间上，汶上经济开发区集聚骨干企业，并在梁山、嘉祥、宁阳、东平等周边县设卫星工厂，形成“总部+卫星工厂+家庭作坊”模式，以园区为核心、镇街为基地，整合村级加工点，方便群众就近务工，清晰的分工降低了内部同质化竞争，提升了集群整体运行效率，分工体系的形成有赖于龙头企业的辐射能力与公共服务的可得性，应进一步以分工促协同，使中小企业在链条中找到稳定定位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这种基于品类与区位的分工提高了响应效率，但也存在中小企业同质化、对龙头依赖度较高等问题。通过强化设计共享与平台协同，可进一步优化集群内部分工与利益联结，清晰的分工降低了内部同质化竞争，提升了集群整体运行效率，分工体系的形成有赖于龙头企业的辐射能力与公共服务的可得性，应进一步以分工促协同，使中小企业在链条中找到稳定定位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三、企业主体结构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（一）企业规模结构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企业呈“龙头引领、中小配套”的金字塔结构。纺织服装注册企业约695家至713家，其中规上企业约61家，龙头企业体量大、装备好，大量中小微服装加工厂与家庭作坊构成配套基底，合理的规模结构有利于兼顾创新活力与产业稳定，避免大起大落，腰部企业是承接龙头溢出、支撑集群可持续增长的关键梯队，应加大对成长型企业的要素倾斜，防止结构两头弱、中间虚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以如意技术、爱丝制衣、鸿瑞轩、华城百灵等为代表的大型骨干企业，业务覆盖纺纱、成衣到品牌合作全链条；中型服装企业聚焦特定品类；小微加工点提供灵活产能，主体层次分明、配套完整，合理的规模结构有利于兼顾创新活力与产业稳定，避免大起大落，腰部企业是承接龙头溢出、支撑集群可持续增长的关键梯队，应加大对成长型企业的要素倾斜，防止结构两头弱、中间虚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整体看，集群“大而强”的领军企业仍相对有限，多数中小企业规模偏小、抗波动能力弱。培育更多具有全国影响力的骨干企业、推动中小企业“专精特新”化，是优化规模结构的重要方向，合理的规模结构有利于兼顾创新活力与产业稳定，避免大起大落，腰部企业是承接龙头溢出、支撑集群可持续增长的关键梯队，应加大对成长型企业的要素倾斜，防止结构两头弱、中间虚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（二）产权结构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产权以民营资本为主导，市场机制灵活。如意科技、爱丝制衣、鸿瑞轩等均为民营或股份制企业，部分引入外部战略投资；同时，东方国际、迪尚、乔治白等国内名企来汶投资建厂，带来多元资本，多元产权结构是集群保持市场敏感度和抗风险能力的重要基础，国资平台的介入弥补了早期项目高风险、长周期的市场失灵，后续应平衡国资引导与民企活力，防止行政化倾向削弱效率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治理上，龙头企业逐步建立现代企业制度，引入数字化管理；小微企业多为家族或合伙经营，产权清晰但规范化程度参差。开发区“一区多园”整合也推动了企业集约化布局与资源共享，多元产权结构是集群保持市场敏感度和抗风险能力的重要基础，国资平台的介入弥补了早期项目高风险、长周期的市场失灵，后续应平衡国资引导与民企活力，防止行政化倾向削弱效率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民营主导的产权格局激发活力，但家族式管理与代际传承等挑战仍存。完善公司治理、引导规范化股份制改造，有助于提升企业资本运作能力与长期竞争力，多元产权结构是集群保持市场敏感度和抗风险能力的重要基础，国资平台的介入弥补了早期项目高风险、长周期的市场失灵，后续应平衡国资引导与民企活力，防止行政化倾向削弱效率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（三）头部企业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头部企业以山东如意技术纺织、济宁爱丝制衣、汶上鸿瑞轩服饰、华城百灵服饰、华城集团、鸿天集团等为代表。如意技术为国内最大半精纺加工基地、全国制造业单项冠军，引领作用突出，头部企业的技术高度决定了集群在全国版图中的坐标位置，支持头部企业做优做强，是带动上下游协同升级的最有效抓手，应引导头部企业开放平台与订单，发挥链主对中小企业的牵引作用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鸿瑞轩服饰近三年连续获安踏集团“优秀供应商”称号，其“服装制造智能化应用场景”入选2024年省级智能制造场景名单，生产效率提高20%、研发周期缩短50%；爱丝制衣、大爱服装等建成智能化数字化车间，头部企业的技术高度决定了集群在全国版图中的坐标位置，支持头部企业做优做强，是带动上下游协同升级的最有效抓手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头部企业普遍与优衣库、波司登、利郎、海澜之家等知名牌建立战略合作，在智能产线、MES系统与供应链模式上走在前列。但与全国服装集团相比，头部企业在资本与品牌上仍有差距，需进一步做强，头部企业的技术高度决定了集群在全国版图中的坐标位置，支持头部企业做优做强，是带动上下游协同升级的最有效抓手，应引导头部企业开放平台与订单，发挥链主对中小企业的牵引作用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（四）企业集聚特征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高度集聚于汶上经济开发区及县城周边，开发区内纺织服装企业80余家、规上39家、产业工人1.2万人，形成“园区+骨干企业+卫星工厂”的空间形态，集聚效应显著，集聚不是企业的简单相加，而是创新链与资金链的有机耦合，空间上的临近降低了协作成本，放大了知识溢出的正外部性，应持续优化集聚生态，使物理集聚转化为真正的化学聚合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地理邻近带来外部经济：共享的面料与工装供应链、集中的电商与物流节点、相近的人才池，降低了协作成本，促进了工艺、订单与数字技术的快速扩散，强化了集群网络效应，集聚不是企业的简单相加，而是创新链与资金链的有机耦合，空间上的临近降低了协作成本，放大了知识溢出的正外部性，应持续优化集聚生态，使物理集聚转化为真正的化学聚合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同时，高度集聚也带来用工、环保与同质化竞争压力。通过园区功能分区、公共服务共享与差异化定位，可进一步释放集聚红利，避免低水平重复，提升空间集约利用效率，集聚不是企业的简单相加，而是创新链与资金链的有机耦合，空间上的临近降低了协作成本，放大了知识溢出的正外部性，应持续优化集聚生态，使物理集聚转化为真正的化学聚合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四、创新能力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（一）研发投入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研发投入主要集中于龙头企业的智能产线、工艺改进与产品设计。政府通过差别化扶持将设备投资奖励门槛由1000万元下调至200万元，鼓励企业技改，推动新设备新技术广泛应用，提升研发与加工能力，高强度研发投入是先进制造集群区别于一般加工业的根本特征，政策激励与市场需求共同构成了企业持续投入研发的双引擎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部分龙头企业设立研发与设计中心，鸿瑞轩、爱丝制衣、大爱服装等上线MES系统，鸿瑞轩研发周期缩短50%；“品牌共创小组”逐企把脉，明确以品牌突围为主，促进研发投入向高附加值环节倾斜，高强度研发投入是先进制造集群区别于一般加工业的根本特征，政策激励与市场需求共同构成了企业持续投入研发的双引擎，应引导企业把投入更多转向原创与核心技术，而非低水平重复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但广大中小企业研发能力偏弱，投入强度不均。建立公共研发与设计服务平台、引导中小企业联合创新，是补齐集群整体研发短板、增强创新可持续性的关键，高强度研发投入是先进制造集群区别于一般加工业的根本特征，政策激励与市场需求共同构成了企业持续投入研发的双引擎，应引导企业把投入更多转向原创与核心技术，而非低水平重复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（二）创新产出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创新产出方面，集群在智能制造与供应链模式上成效显著：鸿瑞轩服装智能生产流程效率提高20%、质量管理效率提升20%，入选省级智能制造场景；大爱服装C2B2S2C供应链新模式被认定省纺织服装行业新模式，创新产出的数量与质量，是衡量集群核心竞争力的最直接指标，新产品与新技术持续涌现，说明集群已初步建立起良性的研发循环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品牌与设计上，集群拥有青恋子、泉之莲、晨姿、襄荷、和心宝贝等自主品牌30余个，其中山东名牌1个，自主品牌数量持续增长，体现出从代工向创牌转型的创新成效，创新产出的数量与质量，是衡量集群核心竞争力的最直接指标，新产品与新技术持续涌现，说明集群已初步建立起良性的研发循环，应巩固产出优势，在前沿赛道形成更多具有影响力的成果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数字基建方面，“工赋汶上”获全省唯一县域试点，“纺织服装（休闲服饰）产业大脑”入选山东省2024年度“产业大脑”入库培育名单并居全市前列，公共创新产出较为亮眼，创新产出的数量与质量，是衡量集群核心竞争力的最直接指标，新产品与新技术持续涌现，说明集群已初步建立起良性的研发循环，应巩固产出优势，在前沿赛道形成更多具有影响力的成果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（三）创新平台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依托时尚智造产业园、开发区智慧园区及电商中心搭建创新载体。时尚智造产业园总投资5亿元、建筑面积约20万平方米，集研发设计、面辅料、大数据、检测、电商与进出口服务于一体的公共技术服务平台，高能级平台是降低中小企业创新门槛、提升区域能级的关键基础设施，平台的专业化与共享程度，直接影响成果转化的速度与成本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“纺织服装（休闲服饰）产业大脑”与“工赋汶上”平台构成数字创新底座，实现销售、生产、仓储、物流与供应链数据沉淀分析，为企业在研发、调度与质控上提供智能决策支撑，高能级平台是降低中小企业创新门槛、提升区域能级的关键基础设施，平台的专业化与共享程度，直接影响成果转化的速度与成本，应推动平台纵向贯通研发到审批，横向链接更多企业与机构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但面向中小企业的公共设计、打版与面料检测平台仍待强化。补齐共性技术服务平台短板、引入更多高校与机构资源，将提升创新资源共享与配置效率，惠及广大中小服装企业，高能级平台是降低中小企业创新门槛、提升区域能级的关键基础设施，平台的专业化与共享程度，直接影响成果转化的速度与成本，应推动平台纵向贯通研发到审批，横向链接更多企业与机构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（四）技术转化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技术转化以“企业研发—智能产线—市场应用”路径为主。鸿瑞轩、爱丝制衣等MES与智能车间迅速投入运营，大爱服装供应链新模式落地，转化链条较为顺畅，直接转化为效率与利润提升，转化效率关乎研发投入能否真正变为产业增量，是集群生命力所在，中试与共享平台显著压缩了从样品到商品的鸿沟，价值突出，应进一步完善转化闭环，使更多成果在本地实现产业化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电商端，中都国际服装·电子商务中心与阿里巴巴·汶上产业带，使自主品牌与加工订单快速触达市场；早期产业带已上线企业200多家、网店1200多家，技术成果市场化通道较为通畅，转化效率关乎研发投入能否真正变为产业增量，是集群生命力所在，中试与共享平台显著压缩了从样品到商品的鸿沟，价值突出，应进一步完善转化闭环，使更多成果在本地实现产业化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然而，中小企业对新技术承接能力不均，部分仍沿用传统产线。加强对小微企业的数字化培训与平台赋能、完善成果转化利益联结，是提高整体技术转化率的重要抓手，转化效率关乎研发投入能否真正变为产业增量，是集群生命力所在，中试与共享平台显著压缩了从样品到商品的鸿沟，价值突出，应进一步完善转化闭环，使更多成果在本地实现产业化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五、生产要素禀赋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（一）劳动力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拥有庞大且经验丰富的产业劳动力，汶上总人口83万、可用劳动力49万、产业工人约12万，长期在珠三角、长三角从事服装的女工返乡创业，带回先进工艺与客户资源，构成集群崛起的人力基础，人才是产业集群的第一资源，也是当前最突出的约束条件之一，引才与育才并重，方能构建稳定可持续的产业人才供应链，应针对紧缺方向精准施策，避免人才政策泛化导致边际效益递减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随着智能化改造，集群对数字研发、版师与电商运营人才需求上升。当地通过校企合作、青年人才计划补充人才，但高端设计、算法与品牌运营人才仍存在缺口，人才结构面临升级压力，人才是产业集群的第一资源，也是当前最突出的约束条件之一，引才与育才并重，方能构建稳定可持续的产业人才供应链，应针对紧缺方向精准施策，避免人才政策泛化导致边际效益递减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用工方面，人均工资约4500元/月，成本相较沿海可控，为劳动密集的缝制环节提供了优势。但“用工难”、季节性缺工与青年从业意愿不足，是集群面临的长期结构性挑战，人才是产业集群的第一资源，也是当前最突出的约束条件之一，引才与育才并重，方能构建稳定可持续的产业人才供应链，应针对紧缺方向精准施策，避免人才政策泛化导致边际效益递减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（二）资本要素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服装产业设备与园区投入较大，资本要素体现在龙头企业自筹、民营投资与金融信贷。中国银行山东分行特色普惠“休闲服饰贷”落地，时尚智造产业园等重资产项目获多元资金支持，资本供给总体活跃，资本供给的充裕度，直接决定高投入、长周期项目的存活概率，政府引导基金与市场资本互为补充，形成多层次资金支持体系，应拓宽早期投资渠道，缓解中小企业从研发到量产的资金断层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政府设立产业发展专项资金（早期1000万元）并实施“一企一策”扶持，制造业强县指挥部将18家纺织服装企业列入攀登工程，从金融、土地等要素保障组入手纾困解难，引导资本流向升级环节，资本供给的充裕度，直接决定高投入、长周期项目的存活概率，政府引导基金与市场资本互为补充，形成多层次资金支持体系，应拓宽早期投资渠道，缓解中小企业从研发到量产的资金断层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但中小服装企业获取低成本长期资金仍有限。完善供应链金融、推广设备融资租赁与版权质押，缓解中小主体融资难，并引导社会资本参与品牌与电商新业态，是优化资本结构的重要方向，资本供给的充裕度，直接决定高投入、长周期项目的存活概率，政府引导基金与市场资本互为补充，形成多层次资金支持体系，应拓宽早期投资渠道，缓解中小企业从研发到量产的资金断层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（三）土地能耗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发展需要产业园区与标准厂房，时尚智造产业园占地168亩、建筑面积约20万平方米，开发区实现“九通一平”并打造“新九通一平”，土地与配套供给总体保障有力，支撑了企业集聚集约发展，集约节约用地是集群在有限空间内实现高质量发展的现实要求，绿色低碳属性使集群契合双碳目标，具备长期环境承载力，应在保障用地的同时强化能耗与安全管理，守住生态底线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能耗方面，服装制造能耗相对偏低，但水洗、印染与供热环节环保约束趋紧。开发区推进省级生态工业园区、绿色园区与“无废园区”建设，蒸汽、天然气等要素一应俱全，利于绿色化改造，集约节约用地是集群在有限空间内实现高质量发展的现实要求，绿色低碳属性使集群契合双碳目标，具备长期环境承载力，应在保障用地的同时强化能耗与安全管理，守住生态底线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面向“双碳”，推广节能装备、中水回用与清洁生产，是土地能耗要素优化方向。在保障产能的同时提升资源利用效率，将增强集群绿色生产与可持续发展能力，集约节约用地是集群在有限空间内实现高质量发展的现实要求，绿色低碳属性使集群契合双碳目标，具备长期环境承载力，应在保障用地的同时强化能耗与安全管理，守住生态底线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（四）原材料资源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原材料以棉纱、面料、辅料与印染物料为主。汶上拥有气流纺纱机约50万锭及织造设备，具备一定面料自供能力；周边产棉区与纺织配套为服装制造提供稳定原料基础，物料采购总体便捷，关键原材料的自主可控，是集群应对外部不确定性的底线能力，本地配套能力的提升，有助于降低物流与供应链中断风险，应围绕瓶颈原料布局替代与储备，增强产业链韧性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辅料与高端面料上，部分功能性、高支高密面料仍依赖外部采购，原材料自主可控程度在高端环节有待提高。电商与产业带则保障了辅料、辅料的线上便捷采购与集散，关键原材料的自主可控，是集群应对外部不确定性的底线能力，本地配套能力的提升，有助于降低物流与供应链中断风险，应围绕瓶颈原料布局替代与储备，增强产业链韧性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强化本地面料研发与替代、完善多元供应与应急储备，是保障生产稳定的重要基础。推动“纺纱—织造—服装”协同，可进一步提升原材料本地配套率与供应链韧性，关键原材料的自主可控，是集群应对外部不确定性的底线能力，本地配套能力的提升，有助于降低物流与供应链中断风险，应围绕瓶颈原料布局替代与储备，增强产业链韧性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六、市场与外向度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（一）国内市场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汶上休闲服饰国内以代工与品牌合作订单为主，是优衣库、波司登、利郎、海澜之家、潮流前线等80余个国内外知名品牌的重要加工基地，并与浙江织里、江苏常熟、平湖等集群建立战略合作，订单来源广泛，国内超大规模市场为产品放量提供了得天独厚的需求基础，渠道下沉与品牌认知提升，显著扩大了优质产品的可及性，应继续深耕国内市场，以规模优势支撑研发与制造持续投入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国内市场接单能力强，棉服、羽绒服、休闲服、童装等全品类覆盖，常熟、织里等地与汶上企业达成加工订单242万件（其中羽绒服226万件），预计新增产值约1.36亿元，显示出较强的内销配套能力，国内超大规模市场为产品放量提供了得天独厚的需求基础，渠道下沉与品牌认知提升，显著扩大了优质产品的可及性，应继续深耕国内市场，以规模优势支撑研发与制造持续投入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国内市场需求受季节与时尚周期影响大。集群需强化快反与柔性制造、完善分级渠道，以稳固国内代工份额并提升单位价值，巩固“休闲服装汶上制造”区域品牌地位，国内超大规模市场为产品放量提供了得天独厚的需求基础，渠道下沉与品牌认知提升，显著扩大了优质产品的可及性，应继续深耕国内市场，以规模优势支撑研发与制造持续投入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（二）外贸出口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外向度较高，服装产品远销欧美、日本、韩国等国家和地区。阿拉伯大袍国际市场占有率达15%，汶上成为中国最大的阿拉伯服饰生产基地，体现出在特定出口品类上的显著比较优势，出口与出海标志着集群技术实力获得外部认可，也带来可观收益，国际化进程仍受制于注册能力与本地化渠道，需稳步补强，应在保护核心权益前提下，稳妥拓展全球市场合作空间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出口以代工与品牌合作形式为主，合作对象包括ZARA、耐克、阿迪达斯等国际品牌，产品通过知名品牌渠道走向海外。外贸订单为集群提供了重要增量，但也使其受国际需求与贸易环境影响，出口与出海标志着集群技术实力获得外部认可，也带来可观收益，国际化进程仍受制于注册能力与本地化渠道，需稳步补强，应在保护核心权益前提下，稳妥拓展全球市场合作空间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面对外贸波动，集群需拓展多元市场、提升自主出口能力，并强化跨境电商与自主品牌出海。完善通关、溯源与合规体系，是扩大外向度、增强抗风险能力的关键着力点，出口与出海标志着集群技术实力获得外部认可，也带来可观收益，国际化进程仍受制于注册能力与本地化渠道，需稳步补强，应在保护核心权益前提下，稳妥拓展全球市场合作空间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（三）品牌建设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品牌建设“代工+自主”并行。“休闲服装汶上制造”区域品牌影响力逐年提升，连续九年组织企业集体亮相中国国际服装服饰博览会等展会；集群拥有青恋子、襄荷、晨姿等自主品牌30余个、山东名牌1个，区域品牌与企业品牌相互成就，共同提升集群的市场话语权，质量与标准建设是品牌长青的根基，须常抓不懈，应持续放大品牌效应，以品牌溢价对冲成本上升压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企业品牌层面，鸿瑞轩获安踏“优秀供应商”、多家企业入选知名品牌供应链，以品质口碑塑造制造品牌；区域公用品牌则通过展会、论坛与媒体统一推广，品牌体系逐步丰富完善，区域品牌与企业品牌相互成就，共同提升集群的市场话语权，质量与标准建设是品牌长青的根基，须常抓不懈，应持续放大品牌效应，以品牌溢价对冲成本上升压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品牌建设仍需在设计原创、知识产权保护与统一营销上发力。强化区域品牌授权管理、加大自主品牌培育与推广，有助于将制造优势更充分转化为市场与价格优势，区域品牌与企业品牌相互成就，共同提升集群的市场话语权，质量与标准建设是品牌长青的根基，须常抓不懈，应持续放大品牌效应，以品牌溢价对冲成本上升压力，区域品牌与企业品牌相互成就，共同提升集群的市场话语权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（四）需求端变化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需求端呈现小批量、快时尚、个性化趋势。服装产业由大批量走向“小单快反”，对柔性制造与数字化快反提出更高要求，推动企业上线MES、智能产线与C2B供应链模式以适应变化，需求结构的演变倒逼供给升级，集群须保持对市场的敏锐响应，消费升级与人口结构变化，为集群打开了长期稳定的需求空间，应围绕需求变化前瞻布局产品，避免供需错配造成产能闲置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消费端国潮与健康舒适偏好上升，童装、运动休闲与功能性服饰需求增长；电商与直播使需求更碎片化高频化，对供应链柔性响应与交付时效提出挑战，倒逼供给端数字化升级，需求结构的演变倒逼供给升级，集群须保持对市场的敏锐响应，消费升级与人口结构变化，为集群打开了长期稳定的需求空间，应围绕需求变化前瞻布局产品，避免供需错配造成产能闲置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面对需求变化，集群需加快产品结构调整与款式迭代，强化数据驱动的精准供给，借助产业大脑捕捉偏好，推动制造端与消费端更高效匹配，把握快时尚与个性定制红利，需求结构的演变倒逼供给升级，集群须保持对市场的敏锐响应，消费升级与人口结构变化，为集群打开了长期稳定的需求空间，应围绕需求变化前瞻布局产品，避免供需错配造成产能闲置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七、竞争格局与风险挑战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（一）区域竞争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国内服装集群竞争加剧，浙江织里、江苏常熟、平湖及山东即墨、曹县等地各有优势。汶上在代工规模、阿拉伯服饰与多品类接单上具特色，但面临沿海与中西部产区在成本、设计与渠道上的双重挤压，面对先发地区挤压，差异化定位是后发集群突围的现实选择，竞争既是压力也是动力，有利于倒逼集群提升内生能力，应扬长避短，在优势赛道构筑难以复制的比较优势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品牌与渠道维度，国内服装集团与电商品牌掌握流量壁垒，对代工集群形成跨界竞争。区域间对优质订单、设计人才与品牌资源的争夺趋于激烈，竞争维度由产能规模转向设计与快反，面对先发地区挤压，差异化定位是后发集群突围的现实选择，竞争既是压力也是动力，有利于倒逼集群提升内生能力，应扬长避短，在优势赛道构筑难以复制的比较优势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汶上应立足制造与产能优势，错位发展休闲服、羽绒服与阿拉伯服饰等强势单品，强化“快反+品质”综合能力，以差异化竞争巩固在全国服装版图中的独特地位，面对先发地区挤压，差异化定位是后发集群突围的现实选择，竞争既是压力也是动力，有利于倒逼集群提升内生能力，应扬长避短，在优势赛道构筑难以复制的比较优势，面对先发地区挤压，差异化定位是后发集群突围的现实选择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（二）内部问题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内部存在低端同质化竞争、用工不规范等问题。部分中小企业产品雷同、拼价接单，易引发内卷；个别企业“插忙工”等行为损害行业形象，需通过行业公约与自律加以规范，内部问题的化解程度，决定集群能否由规模优势转向质量优势，中小企业整体跃升，是补齐内部短板的主要着力点，应对问题分类施策，防止一刀切式治理损伤市场活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设计研发与品牌渠道偏弱，多数企业依赖代工，受订单方波动冲击大；中小主体数字化能力不均、规范治理待加强，影响整体品质一致性与品牌信誉，制约集群向中高端跃升，内部问题的化解程度，决定集群能否由规模优势转向质量优势，中小企业整体跃升，是补齐内部短板的主要着力点，应对问题分类施策，防止一刀切式治理损伤市场活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此外，环保与用工约束趋紧。通过强化商会协调、统一标准与培训赋能，可有效化解内部无序竞争，提升集群整体协同水平与可持续发展能力，内部问题的化解程度，决定集群能否由规模优势转向质量优势，中小企业整体跃升，是补齐内部短板的主要着力点，应对问题分类施策，防止一刀切式治理损伤市场活力，内部问题的化解程度，决定集群能否由规模优势转向质量优势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（三）外部风险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外部风险主要来自市场需求与贸易环境波动。服装消费受季节、时尚与宏观经济影响大，价格波动冲击中小业主收益；国际贸易摩擦、汇率与运费变化，影响出口稳定性与利润空间，外部风险的复杂性要求集群建立常态化预警与应对机制，在不确定环境中保持战略定力，是集群行稳致远的前提，应以韧性建设对冲风险，提升极端情形下的生存与恢复能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政策与环保风险亦需关注，印染水洗环节受环保约束趋严，用工与社保合规要求提高，对中小企业合规能力提出更高要求；电商平台规则变化也会带来渠道不确定性，外部风险的复杂性要求集群建立常态化预警与应对机制，在不确定环境中保持战略定力，是集群行稳致远的前提，应以韧性建设对冲风险，提升极端情形下的生存与恢复能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应对外部风险，需建立市场研判与柔性产线，分散品类与市场依赖，拓展多元渠道，并完善保险与合规体系，提升集群整体韧性与抗冲击能力，外部风险的复杂性要求集群建立常态化预警与应对机制，在不确定环境中保持战略定力，是集群行稳致远的前提，应以韧性建设对冲风险，提升极端情形下的生存与恢复能力，外部风险的复杂性要求集群建立常态化预警与应对机制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八、政策与营商环境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（一）顶层政策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省级层面看，山东省将特色产业集群与“231”制造业集群培育作为重点，纺织服装相关政策为汶上休闲服饰集群提供了顶层依据，制造强省与数字化转型战略亦与之高度契合，顶层设计的清晰与否，直接关系集群资源投放的方向与效率，链长制等机制抓住了产业链协同的牛鼻子，是行之有效的治理创新，应保持政策连续稳定，给市场主体以明确可预期的发展环境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国家和省关于智能制造、绿色制造与中小企业专精特新的政策导向，引导集群技改与升级。汶上获评省级特色产业集群，正是落实省级集群培育部署的体现，享受政策叠加红利，顶层设计的清晰与否，直接关系集群资源投放的方向与效率，链长制等机制抓住了产业链协同的牛鼻子，是行之有效的治理创新，应保持政策连续稳定，给市场主体以明确可预期的发展环境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顶层政策强调品牌化、数字化与绿色化，要求集群在原创设计、节能降碳与融通发展上持续发力。汶上应紧扣导向，争取更多试点示范，将政策优势转化为产业发展实效，顶层设计的清晰与否，直接关系集群资源投放的方向与效率，链长制等机制抓住了产业链协同的牛鼻子，是行之有效的治理创新，应保持政策连续稳定，给市场主体以明确可预期的发展环境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（二）地方扶持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汶上县高度重视纺织服装产业，实行“链长制+推进专班”，县级领导挂帅、驻企干部组成助企攀登小组，一企一策精准突破；设立制造业强县指挥部与要素保障组，18家服装企业列入攀登工程，地方扶持的精准度，体现在资金、用地、审批等要素的协同到位，资本招商是关键一招，有效撬动了社会资本跟进集聚，应提升服务便利化水平，把政策红利转化为企业实实在在的获得感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地方扶持还包括差别化技改奖励（设备投资门槛由1000万调至200万）、“休闲服饰贷”普惠金融、产业发展专项资金与“一企一策”扶持，并出台数字化智能化绿色化改造意见，引导装备换芯、机器换人，地方扶持的精准度，体现在资金、用地、审批等要素的协同到位，资本招商是关键一招，有效撬动了社会资本跟进集聚，应提升服务便利化水平，把政策红利转化为企业实实在在的获得感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下一步应推动扶持从“普惠补贴”向“精准赋能”转变，重点支持原创设计、智能产线与自主品牌，并建立政策绩效评估，确保资源真正流向高价值环节与带动能力强的主体，地方扶持的精准度，体现在资金、用地、审批等要素的协同到位，资本招商是关键一招，有效撬动了社会资本跟进集聚，应提升服务便利化水平，把政策红利转化为企业实实在在的获得感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（三）公共配套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公共配套较为完善，拥有汶上经济开发区、时尚智造产业园、中都国际服装·电子商务中心与智慧园区平台，并配套研发设计、面辅料、大数据、检测、电商与进出口等公共服务功能，公共配套的完备程度，是衡量集群宜业环境的重要标尺，科创与生活的协同配套，增强了人才与企业的根植性，应持续推进配套提级，使硬件优势转化为产业竞争优势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基础设施上，开发区实现“九通一平”与“新九通一平”，蒸汽、天然气、供热要素齐全；金融、人才公寓、学校、医院等生活配套完备，降低了企业落地与运营成本，公共配套的完备程度，是衡量集群宜业环境的重要标尺，科创与生活的协同配套，增强了人才与企业的根植性，应持续推进配套提级，使硬件优势转化为产业竞争优势，公共配套的完备程度，是衡量集群宜业环境的重要标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持续完善公共配套，应重点建设公共设计打版、面料检测、数字中台与电商共享平台，推动设施向数字化、绿色化升级，以更低成本为中小服装企业提供均等化公共服务支撑，公共配套的完备程度，是衡量集群宜业环境的重要标尺，科创与生活的协同配套，增强了人才与企业的根植性，应持续推进配套提级，使硬件优势转化为产业竞争优势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（四）行业协会作用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汶上县服装商会在集群中发挥桥梁纽带作用，承担行业自律、用工规范、信息交流与展会组织等职能，并制订行业公约规范“插忙工”等行为，是弥补政府与市场“中间层”的重要力量，行业协会在补位政府、链接市场中发挥着不可替代的桥梁作用，国企平台与协会协同，有助于提升产业集群的组织化程度，应进一步壮大协会市场化服务能力，释放更大的协同效能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商会推动企业加强行业自律、抱团发展，协助中小企业对接龙头与品牌资源，组织集体参展与品牌共创，有助于减少内部无序竞争、增强集体议价能力，提升整体组织化程度，行业协会在补位政府、链接市场中发挥着不可替代的桥梁作用，国企平台与协会协同，有助于提升产业集群的组织化程度，应进一步壮大协会市场化服务能力，释放更大的协同效能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但商会服务能力与代表性仍有限，需在规范化运作、专业人才与经费保障上加强。强化行业协会在自律、标准与公共服务中的角色，将更好释放集群治理的协同效能，行业协会在补位政府、链接市场中发挥着不可替代的桥梁作用，国企平台与协会协同，有助于提升产业集群的组织化程度，应进一步壮大协会市场化服务能力，释放更大的协同效能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九、集群发展成效与效应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（一）经济效应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休闲服饰集群对汶上经济增长贡献显著，年产服装4亿余件、约占全国1.3%，全行业年产值约106亿元，2023年纺织服装税收2.78亿元、同比增长63.2%，已成为拉动县域经济的重要增长极，经济效应的外溢，使集群成为区域稳增长、调结构的重要支点，高附加值特征决定了集群对财税与产出的贡献高于传统行业，应放大经济拉动效应，带动相关产业协同发展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带动了纺纱、织造、水洗、辅料、电商与物流等关联产业协同发展，开发区纺织服装规上企业39家、产业工人1.2万人，形成以服装为核心的复合型产业经济体，经济乘数效应明显，经济效应的外溢，使集群成为区域稳增长、调结构的重要支点，高附加值特征决定了集群对财税与产出的贡献高于传统行业，应放大经济拉动效应，带动相关产业协同发展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经济效应还体现在营商环境改善与资本、人才集聚上。持续推进智能制造与品牌增值，有望进一步提升单位产出与产业经济效益，巩固县域经济支柱作用，经济效应的外溢，使集群成为区域稳增长、调结构的重要支点，高附加值特征决定了集群对财税与产出的贡献高于传统行业，应放大经济拉动效应，带动相关产业协同发展，经济效应的外溢，使集群成为区域稳增长、调结构的重要支点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（二）就业效应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作为劳动密集型产业，休闲服饰集群创造了大量就业，带动就业近6万人，涵盖纺纱、缝制、水洗、设计、电商与物流等环节，联农带城效果突出，是当地居民增收的主渠道之一，高质量就业是集群惠及民生最直接的体现，社会认可度高，人才本地化沉淀，为集群长远发展储备了宝贵的人力资本，应完善就业服务，使产业增长更好转化为居民收入增长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“总部+卫星工厂+家庭作坊”模式使产业红利下沉到乡村，方便群众就近就地务工，许多返乡女工与农村劳动力通过服装业实现稳定就业。电商兴起更带动一批青年从事运营与客服，高质量就业是集群惠及民生最直接的体现，社会认可度高，人才本地化沉淀，为集群长远发展储备了宝贵的人力资本，应完善就业服务，使产业增长更好转化为居民收入增长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就业效应在促进农民增收与城镇集聚方面意义重大。完善技能培训与创业扶持，可进一步增强集群的就业吸纳与增收带动能力，巩固产业富民的社会价值，高质量就业是集群惠及民生最直接的体现，社会认可度高，人才本地化沉淀，为集群长远发展储备了宝贵的人力资本，应完善就业服务，使产业增长更好转化为居民收入增长，高质量就业是集群惠及民生最直接的体现，社会认可度高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（三）溢出效应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溢出效应体现在技术与品牌的外溢。汶上服装的智能制造、电商模式与区域品牌经验，辐射带动周边梁山、嘉祥、宁阳、东平等地发展卫星工厂，形成四十公里核心产业圈，溢出效应使集群价值超越自身边界，带动区域创新能力整体跃升，资本与技术的外溢，正在重塑所在地区的产业与创新生态，应主动设计溢出通道，让集群红利惠及更广领域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产城融合方面，时尚智造产业园、服装展会与电商基地吸引客流与资本，带动物流、商贸、生活服务业发展，产生超出服装本业的综合经济效益，推动二三产融合与城乡要素流动，溢出效应使集群价值超越自身边界，带动区域创新能力整体跃升，资本与技术的外溢，正在重塑所在地区的产业与创新生态，应主动设计溢出通道，让集群红利惠及更广领域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溢出效应还表现为对纺机、面料与物流产业的拉动，使汶上由“加工基地”延伸为“休闲服饰方案输出地”，扩大了集群在更广阔市场中的影响力与话语权，溢出效应使集群价值超越自身边界，带动区域创新能力整体跃升，资本与技术的外溢，正在重塑所在地区的产业与创新生态，应主动设计溢出通道，让集群红利惠及更广领域，溢出效应使集群价值超越自身边界，带动区域创新能力整体跃升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（四）社会效应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休闲服饰集群增强了县城与乡村内生发展动力，改善了就业结构与居民收入，“中国休闲服装制造名城”的城市名片提升了居民认同感与自豪感，产生积极的社会文化效应，社会效应的显现，使集群发展获得更广泛的公共支持，惠民是集群最重要的社会价值，应持续放大，应将社会效益纳入评价，引导集群走负责任的发展之路，社会效应的显现，使集群发展获得更广泛的公共支持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通过“企业+卫星工厂+农户”的联结，集群在带动就业、促进就近城镇化方面发挥重要作用，体现了特色产业的社会价值与民生意义，助力乡村产业振兴，社会效应的显现，使集群发展获得更广泛的公共支持，惠民是集群最重要的社会价值，应持续放大，应将社会效益纳入评价，引导集群走负责任的发展之路，社会效应的显现，使集群发展获得更广泛的公共支持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社会效应的持续释放，有赖于更包容的受益机制与更均衡的公共服务。让更多中小企业与农村劳动力共享集群发展红利，是巩固社会效应、实现可持续发展的题中应有之义，社会效应的显现，使集群发展获得更广泛的公共支持，惠民是集群最重要的社会价值，应持续放大，应将社会效益纳入评价，引导集群走负责任的发展之路，社会效应的显现，使集群发展获得更广泛的公共支持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十、发展路径与对策建议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（一）现存问题总结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综合来看，汶上休闲服饰集群规模与制造优势突出，但在原创设计、高端面料、自主品牌与组织化程度上仍有短板。部分环节同质化、中小主体能力参差、公共创新平台不足，制约向价值链高端攀升，问题总结旨在明确主攻方向，为后续对策提供靶向依据，各类短板相互关联，须系统协同、一体推进方能见效，应建立问题台账与销号机制，确保短板补齐落到实处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主体结构看，龙头引领力有待增强，中小企业承接新技术与合规能力不均；从要素看，高端设计人才与长期资本偏紧；从外部看，市场需求与贸易环境不确定性上升，对集群韧性与质量效益提出更高要求，问题总结旨在明确主攻方向，为后续对策提供靶向依据，各类短板相互关联，须系统协同、一体推进方能见效，应建立问题台账与销号机制，确保短板补齐落到实处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因此，下一阶段应在巩固制造与产能优势基础上，聚焦“强设计、补面料、塑品牌、优组织”四条主线，系统破解结构性矛盾，推动集群由代工规模型向质量效益型转变，问题总结旨在明确主攻方向，为后续对策提供靶向依据，各类短板相互关联，须系统协同、一体推进方能见效，应建立问题台账与销号机制，确保短板补齐落到实处，问题总结旨在明确主攻方向，为后续对策提供靶向依据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（二）补链强链延链方向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补链方面，应补齐高端面料、功能性材料与印染后整理短板，强化纺纱织造与服装协同，降低对外部高端面料依赖，提升产业链附加值与抗波动能力，缓解环保约束下的后整理瓶颈，补链强链延链须围绕优势环节展开，避免盲目铺摊子，方向明确后，应配套项目清单与责任主体，确保可落地，应动态评估链条状态，使攻坚始终对准最紧迫的缺口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强链方面，强化制造与快反优势，巩固优衣库、波司登等80余品牌加工基地地位，推动智能产线与产业大脑赋能，提升“多品类、快交期、保质量”的链条控制力与议价能力，补链强链延链须围绕优势环节展开，避免盲目铺摊子，方向明确后，应配套项目清单与责任主体，确保可落地，应动态评估链条状态，使攻坚始终对准最紧迫的缺口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延链方面，拓展自主品牌、电商直销与服装文旅新业态，向消费服务端延伸。以“面料+制造+品牌+服务”融合，构建更完整、更具韧性的现代休闲服饰产业链体系，补链强链延链须围绕优势环节展开，避免盲目铺摊子，方向明确后，应配套项目清单与责任主体，确保可落地，应动态评估链条状态，使攻坚始终对准最紧迫的缺口，补链强链延链须围绕优势环节展开，避免盲目铺摊子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（三）企业培育建议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实施“龙头倍增”计划，支持如意技术、爱丝制衣、鸿瑞轩等头部企业通过并购、股改与渠道整合做大做强，培育具有全国影响力的服装领军企业，强化其在智造、品牌与供应链中的引领作用，企业培育要坚持抓大不放小，构建梯次分明的企业阵型，融通发展是提升集群整体实力的关键路径，应重点推进，应强化企业创新主体地位，让企业真正成为出题与答题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对中小企业，应引导向“专精特新”方向发展，鼓励商会联合与社会化服务，推广“龙头+卫星工厂”紧密型利益联结，提升中小主体的组织化与规范化生产水平，企业培育要坚持抓大不放小，构建梯次分明的企业阵型，融通发展是提升集群整体实力的关键路径，应重点推进，应强化企业创新主体地位，让企业真正成为出题与答题人，企业培育要坚持抓大不放小，构建梯次分明的企业阵型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同时完善企业梯队培育机制，在设计、电商、面辅料等领域培育一批隐形冠军与配套“小巨人”，形成大中小企业融通发展的生动格局，夯实集群企业生态根基，企业培育要坚持抓大不放小，构建梯次分明的企业阵型，融通发展是提升集群整体实力的关键路径，应重点推进，应强化企业创新主体地位，让企业真正成为出题与答题人，企业培育要坚持抓大不放小，构建梯次分明的企业阵型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（四）创新提升建议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创新提升应以原创设计与智能产线为核心。设立设计研发专项，支持公共打版与设计平台建设，提升自主知识产权款式数量与质量；深化“产业大脑”“工赋汶上”应用，沉淀全链数据，创新提升须聚焦原始创新，方能在竞争中掌握主动权，转化体系是创新落地的最后一公里，须持续打通堵点，应善用开放合作，在更高平台上集聚创新资源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推动自动裁床、MES与智能仓储普及，建设服装产业大数据与质量溯源平台，以数字化改造提升全要素生产率与产品一致性，降低能耗与返工，增强绿色生产能力，创新提升须聚焦原始创新，方能在竞争中掌握主动权，转化体系是创新落地的最后一公里，须持续打通堵点，应善用开放合作，在更高平台上集聚创新资源，创新提升须聚焦原始创新，方能在竞争中掌握主动权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完善成果转化机制，强化龙头企业示范与平台赋能，把创新成果更快导入中小企业。营造重视设计与版权保护的创新生态，激发各类主体持续创新的积极性与内生动力，创新提升须聚焦原始创新，方能在竞争中掌握主动权，转化体系是创新落地的最后一公里，须持续打通堵点，应善用开放合作，在更高平台上集聚创新资源，创新提升须聚焦原始创新，方能在竞争中掌握主动权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（五）要素保障建议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土地要素上，统筹园区与标准厂房指标，支持时尚智造产业园扩建与老旧厂区改造，提高土地集约利用效率，保障扩产与新业态空间，避免碎片化无序扩张，要素保障是集群壮大的底盘，须系统集成、精准供给，人才与资本是两大关键要素，应双轮驱动协同发力，应强化空间与设施保障，为产业集聚提供可持续支撑，要素保障是集群壮大的底盘，须系统集成、精准供给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资本要素上，创新服装金融产品，推广“休闲服饰贷”、设备融资租赁与供应链金融，引导社会资本投向设计与品牌；人才要素上，加强版师、数字研发与品牌运营人才引育，缓解高端人才短缺，要素保障是集群壮大的底盘，须系统集成、精准供给，人才与资本是两大关键要素，应双轮驱动协同发力，应强化空间与设施保障，为产业集聚提供可持续支撑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原材料与能耗要素上，推广节能印染与中水回用，强化面料多元储备与本地协同。以系统性要素保障，为集群高质量发展提供坚实的底层支撑与可持续动力，要素保障是集群壮大的底盘，须系统集成、精准供给，人才与资本是两大关键要素，应双轮驱动协同发力，应强化空间与设施保障，为产业集聚提供可持续支撑，要素保障是集群壮大的底盘，须系统集成、精准供给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（六）政策优化建议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政策优化应强化系统性与精准性。落实省级特色产业集群部署，完善“链长制+专班”机制，统筹纺织、工信、商务等政策资源，形成支持集群升级的政策合力与稳定预期，政策优化重在提质增效，使好政策真正好用、管用，应健全监测评估，以数据驱动政策动态迭代完善，应持续擦亮区域品牌，提升集群对内聚合力与对外影响力，政策优化重在提质增效，使好政策真正好用、管用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建议设立服装产业高质量发展专项资金，重点支持原创设计、智能产线、品牌建设及公共服务平台建设；完善政策绩效评估，确保资源精准滴灌到高价值环节与带动能力强的主体，政策优化重在提质增效，使好政策真正好用、管用，应健全监测评估，以数据驱动政策动态迭代完善，应持续擦亮区域品牌，提升集群对内聚合力与对外影响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同时深化“放管服”改革，优化电商、出口与营商环境，发挥服装商会自治作用，构建政府引导、市场主导、社会参与的治理格局，为汶上休闲服饰集群行稳致远提供制度保障，政策优化重在提质增效，使好政策真正好用、管用，应健全监测评估，以数据驱动政策动态迭代完善，应持续擦亮区域品牌，提升集群对内聚合力与对外影响力，政策优化重在提质增效，使好政策真正好用、管用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参考资料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汶上县人民政府，特色产业赋能乡村振兴报道，http://wenshang.gov.cn/art/2023/11/13/art_72506_2764416.html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汶上县人民政府，关于缓解服装行业用工难的答复，http://www.wenshang.gov.cn/art/2024/11/13/art_70619_5975.html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汶上县人民政府，主导产业介绍（纺织服装），http://www.wenshang.gov.cn/art/2026/2/27/art_19009_2790413.html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济宁日报，锦绣华裳助腾飞，http://epaper.jn001.com/content/content_164470.html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济宁市工信局，汶上县纺织服装产业数字化转型助力乡村振兴，https://gxj.jining.gov.cn/art/2023/3/30/art_32175_2706773.html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汶上县人民政府，纺织服装产业高质量发展新闻发布会，http://wenshang.gov.cn/art/2024/11/4/art_73894_2778721.html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汶上经济开发区，园区概况，http://www.wenshang.gov.cn/art/2026/2/28/art_19008_2790468.html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中国工业报，20余家国内外纺织名企落户山东汶上，https://www.cinn.cn/xf/2018/04-27/vrbzvPrZ.html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注：本报告部分数据为基于公开信息的整理和合理估算，具体精确数据以政府部门和统计机构官方发布为准。</w:t>
      </w:r>
    </w:p>
    <w:sectPr w:rsidR="00FC693F" w:rsidRPr="0006063C" w:rsidSect="00034616">
      <w:footerReference w:type="default" r:id="rId9"/>
      <w:pgSz w:w="12240" w:h="15840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rFonts w:ascii="宋体" w:hAnsi="宋体" w:eastAsia="宋体"/>
        <w:b w:val="0"/>
        <w:sz w:val="28"/>
      </w:rPr>
      <w:t xml:space="preserve">— </w:t>
    </w:r>
    <w:r>
      <w:rPr>
        <w:rFonts w:ascii="Times New Roman" w:hAnsi="Times New Roman" w:eastAsia="宋体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