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济南市章丘区精密铸锻产业集群发展研究报告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章丘区位于山东省中部、济南市东部，是著名的“锻造之乡”，机械铸锻产业底蕴深厚。当地精密铸锻产业集群以铸造、锻造及热处理服务为核心，历经数十年积淀，已从传统铁匠作坊发展为产业链完整的特色产业集群，在济南市乃至全省装备制造业中占据重要地位。这一格局对章丘长远发展具有积极意义。这一态势对集群长远发展具有积极意义。</w:t>
      </w:r>
    </w:p>
    <w:p>
      <w:pPr>
        <w:spacing w:lineRule="exact" w:line="600" w:after="0"/>
        <w:ind w:firstLine="420"/>
      </w:pPr>
      <w:r>
        <w:rPr>
          <w:rFonts w:ascii="仿宋_GB2312" w:hAnsi="仿宋_GB2312" w:eastAsia="仿宋_GB2312"/>
          <w:b w:val="0"/>
          <w:sz w:val="32"/>
        </w:rPr>
        <w:t>集群以明水经济技术开发区、刁镇等片区为载体，形成“龙头引领、配套成网”的空间格局。章丘铸锻企业数量众多，产品覆盖汽车、风电、核电、工程机械等领域，专业化分工与集聚特征鲜明，区域产业辨识度高。上述情况表明相关环节仍有提升空间。上述情况表明相关环节仍有较大提升空间。其变化将直接影响产业集群的整体竞争力。</w:t>
      </w:r>
    </w:p>
    <w:p>
      <w:pPr>
        <w:spacing w:lineRule="exact" w:line="600" w:after="0"/>
        <w:ind w:firstLine="420"/>
      </w:pPr>
      <w:r>
        <w:rPr>
          <w:rFonts w:ascii="仿宋_GB2312" w:hAnsi="仿宋_GB2312" w:eastAsia="仿宋_GB2312"/>
          <w:b w:val="0"/>
          <w:sz w:val="32"/>
        </w:rPr>
        <w:t>二〇二四年章丘精密铸锻产业集群入选山东省特色产业集群。依托雄厚的工业基础，集群正从传统铸锻向精密化、高端化、智能化加速转型，区域产业影响力持续扩大，成为县域制造业高质量发展的典型样本。其变化将直接影响产业集群的整体竞争力。这为后续精准施策提供了重要现实依据。此类趋势在可预见的未来预计仍将延续。这也为集群提质增效奠定了现实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章丘区政府工作报告，二〇二四年章丘区规上工业总产值达一千二百五十一点三亿元，其中机械铸锻等先进制造业贡献突出。精密铸锻作为核心板块，企业基数大、配套全，是区域工业经济的重要增长极，规模优势明显。这为后续精准施策提供了重要现实依据。总体看，相关短板需在发展中系统补齐。该动向值得在规划层面予以重点关注。</w:t>
      </w:r>
    </w:p>
    <w:p>
      <w:pPr>
        <w:spacing w:lineRule="exact" w:line="600" w:after="0"/>
        <w:ind w:firstLine="420"/>
      </w:pPr>
      <w:r>
        <w:rPr>
          <w:rFonts w:ascii="仿宋_GB2312" w:hAnsi="仿宋_GB2312" w:eastAsia="仿宋_GB2312"/>
          <w:b w:val="0"/>
          <w:sz w:val="32"/>
        </w:rPr>
        <w:t>集群聚集大批铸造、锻造及热处理企业，规模以上企业数量稳步增长。以伊莱特、中国重汽（章丘基地）、山东章鼓、圣泉集团等为代表，骨干企业产值与效益稳健，中小企业提供海量配套产能，构成“金字塔”型产业组织。此类趋势在可预见的未来预计仍将延续。其成效将逐步显现于集群能级提升之中。这有利于增强产业链的韧性与安全性。</w:t>
      </w:r>
    </w:p>
    <w:p>
      <w:pPr>
        <w:spacing w:lineRule="exact" w:line="600" w:after="0"/>
        <w:ind w:firstLine="420"/>
      </w:pPr>
      <w:r>
        <w:rPr>
          <w:rFonts w:ascii="仿宋_GB2312" w:hAnsi="仿宋_GB2312" w:eastAsia="仿宋_GB2312"/>
          <w:b w:val="0"/>
          <w:sz w:val="32"/>
        </w:rPr>
        <w:t>近年来集群产值保持较快增长，依托龙头企业扩产与重大项目落地，铸锻产能持续释放。内外需双轮驱动使集群在装备制造周期波动中保持较强韧性，市场网络广度是章丘规模优势的重要支撑。这也为集群提质增效奠定了现实基础。上述进展反映出集群治理能力的持续增强。这一格局有助于优化区域产业的空间布局。其影响将随产业成熟度提升而逐步放大。</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精密铸锻，涵盖精密铸造、精密锻造、铸锻装备与热处理服务三大环节。上游以生铁、钢材、合金等原材料为主，中游聚焦铸件、锻件及成套装备，下游依托装备制造企业发展热处理与技术服务。总体看，相关短板需在发展中系统补齐。这为中小企业参与分工创造了有利条件。相关实践对同类集群具有借鉴参考价值。这一基础为后续升级提供了重要支撑。</w:t>
      </w:r>
    </w:p>
    <w:p>
      <w:pPr>
        <w:spacing w:lineRule="exact" w:line="600" w:after="0"/>
        <w:ind w:firstLine="420"/>
      </w:pPr>
      <w:r>
        <w:rPr>
          <w:rFonts w:ascii="仿宋_GB2312" w:hAnsi="仿宋_GB2312" w:eastAsia="仿宋_GB2312"/>
          <w:b w:val="0"/>
          <w:sz w:val="32"/>
        </w:rPr>
        <w:t>产品以风电法兰、核电环件、汽车锻件、工程机械铸锻件等为主，广泛应用于风电、核电、汽车、轨道交通等国民经济关键领域。伊莱特的大型轧制环件产销量居世界前列，体现了集群在极限制造上的高端突破。该动向值得在规划层面予以重点关注。其演化方向契合高质量发展的总体要求。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从产业链协同看，章丘已形成以龙头为牵引、中小企业配套的格局。集群在研发设计、精密制造、热处理等高端环节占据主导，带动全区装备制造一体化发展，中心带动外围放大了整体竞争力。其成效将逐步显现于集群能级提升之中。上述努力正转化为集群真实的竞争优势。其经验值得在区域范围内推广复制。这一成效增强了各方的发展信心。</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章丘精密铸锻产业链涵盖原材料采购、熔炼铸造、锻造成形、热处理、机加工到检测认证的相对完整环节。区内可生产风电、核电、汽车等多领域铸锻件，本地配套能力强，从毛坯到精加工基本可在集群内完成。这有利于增强产业链的韧性与安全性。相关举措有效降低了企业的制度性成本。这为推动协同创新营造了良好生态。其价值在产业链协同中日益凸显。</w:t>
      </w:r>
    </w:p>
    <w:p>
      <w:pPr>
        <w:spacing w:lineRule="exact" w:line="600" w:after="0"/>
        <w:ind w:firstLine="420"/>
      </w:pPr>
      <w:r>
        <w:rPr>
          <w:rFonts w:ascii="仿宋_GB2312" w:hAnsi="仿宋_GB2312" w:eastAsia="仿宋_GB2312"/>
          <w:b w:val="0"/>
          <w:sz w:val="32"/>
        </w:rPr>
        <w:t>上游以生铁、特种钢材、合金材料为主，中游为各类铸件与锻件制造，下游依托装备制造企业形成庞大应用体系。集群内既有大型制造企业，也有大量配套中小企业，分工明确、协作紧密，形成金字塔型产业组织。上述进展反映出集群治理能力的持续增强。这一路径符合新型工业化的基本方向。上述变化为集群注入了新的发展动能。其潜力有待在下一阶段进一步释放。</w:t>
      </w:r>
    </w:p>
    <w:p>
      <w:pPr>
        <w:spacing w:lineRule="exact" w:line="600" w:after="0"/>
        <w:ind w:firstLine="420"/>
      </w:pPr>
      <w:r>
        <w:rPr>
          <w:rFonts w:ascii="仿宋_GB2312" w:hAnsi="仿宋_GB2312" w:eastAsia="仿宋_GB2312"/>
          <w:b w:val="0"/>
          <w:sz w:val="32"/>
        </w:rPr>
        <w:t>章丘周边配套完善，区域内提供模具、切削刀具、热处理设备等，使产业链闭合度高。这种“一核多配套”的布局降低了外部依赖与综合成本，是章丘精密铸锻长期保持竞争力的重要基础。这一格局有助于优化区域产业的空间布局。这为应对外部不确定性增添了底气。相关探索为产业转型提供了有益思路。这一态势对集群长远发展具有积极意义。</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产业链较完整，但高端特种合金、关键模具材料等仍部分依赖外部采购，核心材料自主保障能力有待增强。部分中小企业集中于中低端通用铸锻件，高精密、长寿命产品占比偏低，价值链仍有明显提升空间。其影响将随产业成熟度提升而逐步放大。上述情况表明相关环节仍有较大提升空间。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关键工艺装备与数字化水平不平衡，中小企业自动化、智能化改造参差不齐。精密热处理、数值仿真等核心环节对外技术依存度较高，自主可控的成套工艺体系尚需完善，工艺短板使部分高端订单仍需外协。这为中小企业参与分工创造了有利条件。此类趋势在可预见的未来预计仍将延续。这也为集群提质增效奠定了现实基础。总体看，相关短板需在发展中系统补齐。</w:t>
      </w:r>
    </w:p>
    <w:p>
      <w:pPr>
        <w:spacing w:lineRule="exact" w:line="600" w:after="0"/>
        <w:ind w:firstLine="420"/>
      </w:pPr>
      <w:r>
        <w:rPr>
          <w:rFonts w:ascii="仿宋_GB2312" w:hAnsi="仿宋_GB2312" w:eastAsia="仿宋_GB2312"/>
          <w:b w:val="0"/>
          <w:sz w:val="32"/>
        </w:rPr>
        <w:t>品牌溢价与渠道掌控力不足，大量中小企业以代工和批发为主，终端定价权偏弱。研发设计、标准制定等高端环节虽有突破，但整体仍落后于国际领先企业，亟需补强从材料到终端服务的全链条增值能力。相关实践对同类集群具有借鉴参考价值。该动向值得在规划层面予以重点关注。其成效将逐步显现于集群能级提升之中。这有利于增强产业链的韧性与安全性。</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章丘精密铸锻集群正处于从“规模扩张”向“价值提升”转型的关键阶段。凭借完备的制造体系，集群在成形环节占据较强话语权，但部分高端铸锻件仍处价值链中端，极限制造与进口替代空间较大。这一基础为后续升级提供了重要支撑。上述进展反映出集群治理能力的持续增强。这一格局有助于优化区域产业的空间布局。其影响将随产业成熟度提升而逐步放大。</w:t>
      </w:r>
    </w:p>
    <w:p>
      <w:pPr>
        <w:spacing w:lineRule="exact" w:line="600" w:after="0"/>
        <w:ind w:firstLine="420"/>
      </w:pPr>
      <w:r>
        <w:rPr>
          <w:rFonts w:ascii="仿宋_GB2312" w:hAnsi="仿宋_GB2312" w:eastAsia="仿宋_GB2312"/>
          <w:b w:val="0"/>
          <w:sz w:val="32"/>
        </w:rPr>
        <w:t>以伊莱特为代表的骨干企业加速向专精特新跃升，全球最大整体轧制环件、风电法兰等高端产品打破国外垄断，价值链向“微笑曲线”两端延伸，省级创新平台为关键共性技术突破提供了公共支撑。其演化方向契合高质量发展的总体要求。这为中小企业参与分工创造了有利条件。相关实践对同类集群具有借鉴参考价值。这一基础为后续升级提供了重要支撑。</w:t>
      </w:r>
    </w:p>
    <w:p>
      <w:pPr>
        <w:spacing w:lineRule="exact" w:line="600" w:after="0"/>
        <w:ind w:firstLine="420"/>
      </w:pPr>
      <w:r>
        <w:rPr>
          <w:rFonts w:ascii="仿宋_GB2312" w:hAnsi="仿宋_GB2312" w:eastAsia="仿宋_GB2312"/>
          <w:b w:val="0"/>
          <w:sz w:val="32"/>
        </w:rPr>
        <w:t>数字化、绿色化转型助力企业“借船出海”，贸易带动制造特征明显。随着智能制造推进，集群正从标准件向高精度、集成化关键基础件转型，价值链位势持续上移，平台化转型让中小企业获得更多主动权。该进程有助于缓解结构性矛盾的积聚。其演化方向契合高质量发展的总体要求。该进程有助于缓解结构性矛盾的积聚。这为价值链向高端攀升创造了契机。</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企业引领、中小企业配套”的分工格局。规上企业专注成品与品牌建设，大量中小企业承担毛坯、粗加工、热处理等工序，专业化分工提高了整体生产效率与柔性响应能力。这为价值链向高端攀升创造了契机。上述努力正转化为集群真实的竞争优势。其经验值得在区域范围内推广复制。这一成效增强了各方的发展信心。</w:t>
      </w:r>
    </w:p>
    <w:p>
      <w:pPr>
        <w:spacing w:lineRule="exact" w:line="600" w:after="0"/>
        <w:ind w:firstLine="420"/>
      </w:pPr>
      <w:r>
        <w:rPr>
          <w:rFonts w:ascii="仿宋_GB2312" w:hAnsi="仿宋_GB2312" w:eastAsia="仿宋_GB2312"/>
          <w:b w:val="0"/>
          <w:sz w:val="32"/>
        </w:rPr>
        <w:t>空间上以明水经开区、刁镇等为制造核心，周边承接配套与物流。专业园区集聚骨干企业，空间分工与园区载体相结合，提升了土地与公共资源配置效率，也便利了公共服务与基础设施的统一供给。上述努力正转化为集群真实的竞争优势。相关举措有效降低了企业的制度性成本。这为推动协同创新营造了良好生态。其价值在产业链协同中日益凸显。</w:t>
      </w:r>
    </w:p>
    <w:p>
      <w:pPr>
        <w:spacing w:lineRule="exact" w:line="600" w:after="0"/>
        <w:ind w:firstLine="420"/>
      </w:pPr>
      <w:r>
        <w:rPr>
          <w:rFonts w:ascii="仿宋_GB2312" w:hAnsi="仿宋_GB2312" w:eastAsia="仿宋_GB2312"/>
          <w:b w:val="0"/>
          <w:sz w:val="32"/>
        </w:rPr>
        <w:t>跨区域分工上，章丘与济南周边在原材料、机加工形成错位互补。这种基于比较优势的分工体系，既避免同质化内耗，又通过产业链协同放大区域整体竞争优势，区域协同使章丘铸锻占据独特生态位。其经验值得在区域范围内推广复制。这一路径符合新型工业化的基本方向。上述变化为集群注入了新的发展动能。其潜力有待在下一阶段进一步释放。</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章丘精密铸锻企业呈“金字塔”型结构：顶端为少量年营收过十亿的骨干企业，中层为一批省级专精特新与单项冠军企业，底层是数量庞大的中小微制造企业与配套户。企业基数庞大构成规模优势基础。这一成效增强了各方的发展信心。这为应对外部不确定性增添了底气。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规模以上企业数量稳步增长，其产值、营收在集群中占重要比重。中小企业贡献了绝大部分就业与配套产能，但也存在平均规模偏小、单体实力不强的问题，规模结构优化需依靠梯度培育持续推进。相关举措有效降低了企业的制度性成本。上述情况表明相关环节仍有较大提升空间。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近年来通过梯度培育，集群涌现一批国家级专精特新“小巨人”与省级专精特新中小企业。企业“个转企、小升规”持续推进，规上企业数量与质量同步提升，结构逐步向“既铺天盖地又顶天立地”转变。这为推动协同创新营造了良好生态。此类趋势在可预见的未来预计仍将延续。这也为集群提质增效奠定了现实基础。总体看，相关短板需在发展中系统补齐。</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章丘精密铸锻企业以民营资本为主体，市场化程度高、经营机制灵活。大量民营中小企业与配套户构成产业集群微观基础，国有与集体成分集中于部份骨干企业，产权结构呈现混合特征。其价值在产业链协同中日益凸显。该动向值得在规划层面予以重点关注。其成效将逐步显现于集群能级提升之中。这有利于增强产业链的韧性与安全性。上述进展反映出集群治理能力的持续增强。</w:t>
      </w:r>
    </w:p>
    <w:p>
      <w:pPr>
        <w:spacing w:lineRule="exact" w:line="600" w:after="0"/>
        <w:ind w:firstLine="420"/>
      </w:pPr>
      <w:r>
        <w:rPr>
          <w:rFonts w:ascii="仿宋_GB2312" w:hAnsi="仿宋_GB2312" w:eastAsia="仿宋_GB2312"/>
          <w:b w:val="0"/>
          <w:sz w:val="32"/>
        </w:rPr>
        <w:t>骨干企业多为有限责任公司或股份有限公司，如伊莱特能源装备股份有限公司、山东章鼓等，产权清晰、决策高效。部分企业通过股份制改造对接资本市场，治理结构现代化水平稳步提升，拓宽了融资渠道。这一路径符合新型工业化的基本方向。这一格局有助于优化区域产业的空间布局。其影响将随产业成熟度提升而逐步放大。这为中小企业参与分工创造了有利条件。</w:t>
      </w:r>
    </w:p>
    <w:p>
      <w:pPr>
        <w:spacing w:lineRule="exact" w:line="600" w:after="0"/>
        <w:ind w:firstLine="420"/>
      </w:pPr>
      <w:r>
        <w:rPr>
          <w:rFonts w:ascii="仿宋_GB2312" w:hAnsi="仿宋_GB2312" w:eastAsia="仿宋_GB2312"/>
          <w:b w:val="0"/>
          <w:sz w:val="32"/>
        </w:rPr>
        <w:t>外资与合资成分相对有限，但国际合作日益活跃。混合所有制与产学研合作逐步增多，政府引导的产业基金、信贷支持为民营企业转型升级提供重要产权与资金支撑，开放合作让本土企业更快接轨国际前沿。上述变化为集群注入了新的发展动能。相关实践对同类集群具有借鉴参考价值。这一基础为后续升级提供了重要支撑。其演化方向契合高质量发展的总体要求。</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伊莱特能源装备股份有限公司是集群龙头之一，拥有二点二万吨锻压机、二十二米轧环机等极限制造装备，其十五点六七三米核电巨环为全球最大整体轧制环件，在风电、核电环件领域世界领先。伊莱特以极限制造引领集群高端突破。其潜力有待在下一阶段进一步释放。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中国重汽章丘基地、山东章鼓、圣泉集团等骨干企业在重卡零部件、鼓风机、新材料等领域各具优势。头部企业是集群创新投入与智能改造主力军，其持续扩产直接拉动上下游配套企业的协同需求。这为应对外部不确定性增添了底气。上述努力正转化为集群真实的竞争优势。其经验值得在区域范围内推广复制。这一成效增强了各方的发展信心。</w:t>
      </w:r>
    </w:p>
    <w:p>
      <w:pPr>
        <w:spacing w:lineRule="exact" w:line="600" w:after="0"/>
        <w:ind w:firstLine="420"/>
      </w:pPr>
      <w:r>
        <w:rPr>
          <w:rFonts w:ascii="仿宋_GB2312" w:hAnsi="仿宋_GB2312" w:eastAsia="仿宋_GB2312"/>
          <w:b w:val="0"/>
          <w:sz w:val="32"/>
        </w:rPr>
        <w:t>头部企业以技术、品牌、产能优势引领集群向高端化、智能化迈进，是产业创新与出口主力军。其示范效应带动上下游配套企业的协同升级，使集群整体技术水位稳步抬升，龙头引领使集群整体制造能力持续增强。相关探索为产业转型提供了有益思路。相关举措有效降低了企业的制度性成本。这为推动协同创新营造了良好生态。其价值在产业链协同中日益凸显。</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章丘精密铸锻企业高度地理集聚，以明水经开区、刁镇为中心连片分布，形成专业园区与产业长廊。这种集聚降低了配套半径与交易成本，催生信息共享、技术扩散等正的外部性，显著集聚经济是竞争力重要源泉。该特征强化了章丘在全国铸锻版图中的地位。这一路径符合新型工业化的基本方向。上述变化为集群注入了新的发展动能。其潜力有待在下一阶段进一步释放。</w:t>
      </w:r>
    </w:p>
    <w:p>
      <w:pPr>
        <w:spacing w:lineRule="exact" w:line="600" w:after="0"/>
        <w:ind w:firstLine="420"/>
      </w:pPr>
      <w:r>
        <w:rPr>
          <w:rFonts w:ascii="仿宋_GB2312" w:hAnsi="仿宋_GB2312" w:eastAsia="仿宋_GB2312"/>
          <w:b w:val="0"/>
          <w:sz w:val="32"/>
        </w:rPr>
        <w:t>专业市场与产业链驱动型集聚特征突出，龙头企业带动上下游围绕园区布局。会展与供需对接活跃，以市兴产、以产带市形成良性循环，市场与制造相互牵引是章丘集聚独特优势，以市兴产、以产带市形成互促。专业化分工是集群效率的重要来源。这为应对外部不确定性增添了底气。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集群内企业间形成紧密配套协作网络，大中小企业融通发展。政府规划的专业园区与“锻造之乡”品牌战略强化空间集聚，使章丘成为全国重要的精密铸锻产业高地，强集聚带来的协同效率构成难以复制竞争壁垒。市场与制造良性互促构成集群独特优势。上述情况表明相关环节仍有较大提升空间。其变化将直接影响产业集群的整体竞争力。</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章丘精密铸锻企业研发投入持续增长，骨干企业普遍建立研发机构。国家级高新技术企业、省级企业技术中心数量不断增加，研发投入强度在专精特新企业中明显高于行业平均，研发意识增强构成转型内生动力。平台赋能显著降低了中小企业转型门槛。这为后续精准施策提供了重要现实依据。此类趋势在可预见的未来预计仍将延续。这也为集群提质增效奠定了现实基础。</w:t>
      </w:r>
    </w:p>
    <w:p>
      <w:pPr>
        <w:spacing w:lineRule="exact" w:line="600" w:after="0"/>
        <w:ind w:firstLine="420"/>
      </w:pPr>
      <w:r>
        <w:rPr>
          <w:rFonts w:ascii="仿宋_GB2312" w:hAnsi="仿宋_GB2312" w:eastAsia="仿宋_GB2312"/>
          <w:b w:val="0"/>
          <w:sz w:val="32"/>
        </w:rPr>
        <w:t>政府与金融机构联合出台政策，以信贷、基金等工具引导企业加大研发。龙头企业如伊莱特持续投入极限制造与智能产线，研发投入占营收比重稳步提升，金融活水精准注入缓解了中小企业研发资金压力。品牌与质量双轮驱动改善盈利结构。总体看，相关短板需在发展中系统补齐。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产学研协同成为研发投入重要补充。章丘与高校院所开展技术合作，柔性引进高层次人才，建立创新平台，撬动社会研发资源向集群汇聚，校地合作深化让更多前沿科研成果更快落地章丘。绿色化改造既是约束也是升级契机。这有利于增强产业链的韧性与安全性。上述进展反映出集群治理能力的持续增强。这一格局有助于优化区域产业的空间布局。</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著，累计获发明及实用新型专利数量持续增长，参与多项国家、行业标准制修订。产品质量与技术能级持续跃升，专利与标准双积累增强了集群在行业中的话语权。区域协同放大了整体竞争优势。其影响将随产业成熟度提升而逐步放大。这为中小企业参与分工创造了有利条件。相关实践对同类集群具有借鉴参考价值。这一基础为后续升级提供了重要支撑。</w:t>
      </w:r>
    </w:p>
    <w:p>
      <w:pPr>
        <w:spacing w:lineRule="exact" w:line="600" w:after="0"/>
        <w:ind w:firstLine="420"/>
      </w:pPr>
      <w:r>
        <w:rPr>
          <w:rFonts w:ascii="仿宋_GB2312" w:hAnsi="仿宋_GB2312" w:eastAsia="仿宋_GB2312"/>
          <w:b w:val="0"/>
          <w:sz w:val="32"/>
        </w:rPr>
        <w:t>全球最大整体轧制环件、风电法兰等标志性产品实现突破，部分性能达到或超过国际先进水平。省级制造业创新中心、企业技术中心落地，带动共性技术攻关，标志性成果表明集群已具备局部领跑能力。创新驱动正成为集群跃升的主引擎。其演化方向契合高质量发展的总体要求。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数字赋能催生新模式，集群引入工业互联网平台实现统一采购与协同生产。智能产线使合格率显著提升，创新红利加速释放，创新正从单点突破向系统赋能转变，数字化与创新深度融合重塑制造范式。这一格局对章丘长远发展具有积极意义。上述努力正转化为集群真实的竞争优势。其经验值得在区域范围内推广复制。这一成效增强了各方的发展信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伊莱特等龙头企业研发平台是章丘核心创新载体，依托极限制造装备开展关键共性技术研究，填补了集群高端公共研发资源空白，研究院落地显著提升共性技术供给能力，平台协同使创新资源高效配置。上述情况表明相关环节仍有提升空间。相关举措有效降低了企业的制度性成本。这为推动协同创新营造了良好生态。其价值在产业链协同中日益凸显。</w:t>
      </w:r>
    </w:p>
    <w:p>
      <w:pPr>
        <w:spacing w:lineRule="exact" w:line="600" w:after="0"/>
        <w:ind w:firstLine="420"/>
      </w:pPr>
      <w:r>
        <w:rPr>
          <w:rFonts w:ascii="仿宋_GB2312" w:hAnsi="仿宋_GB2312" w:eastAsia="仿宋_GB2312"/>
          <w:b w:val="0"/>
          <w:sz w:val="32"/>
        </w:rPr>
        <w:t>集群拥有省级企业技术中心、工业设计中心等载体，以及各类检测、标准平台。多层次平台体系为不同规模企业提供差异化创新支撑，平台协同使创新资源在集群内高效配置，多层级协同联动提升配置效率。其变化将直接影响产业集群的整体竞争力。这一路径符合新型工业化的基本方向。上述变化为集群注入了新的发展动能。其潜力有待在下一阶段进一步释放。</w:t>
      </w:r>
    </w:p>
    <w:p>
      <w:pPr>
        <w:spacing w:lineRule="exact" w:line="600" w:after="0"/>
        <w:ind w:firstLine="420"/>
      </w:pPr>
      <w:r>
        <w:rPr>
          <w:rFonts w:ascii="仿宋_GB2312" w:hAnsi="仿宋_GB2312" w:eastAsia="仿宋_GB2312"/>
          <w:b w:val="0"/>
          <w:sz w:val="32"/>
        </w:rPr>
        <w:t>各类检验检测、标准制定平台逐步完善，企业参与国标行标制修订。政府搭建的公共服务平台降低了中小企业创新门槛，形成“龙头企业出题、平台解题、中小企业受益”的协同创新生态。这为后续精准施策提供了重要现实依据。这为应对外部不确定性增添了底气。相关探索为产业转型提供了有益思路。这一态势对集群长远发展具有积极意义。</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章丘铸锻技术转化以“企业出题、平台解题”模式推进。高校院所研究成果通过企业平台就地转化，赋能中小企业产品升级，缩短从实验室到生产线周期，需求导向转化机制提高了研发实际产出效率。此类趋势在可预见的未来预计仍将延续。上述情况表明相关环节仍有较大提升空间。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智改数转”推动制造技术转化落地。轻量化集成改造方案破解中小企业“缺资金不愿改”难题，打造数改样板，实现生产智能化、数据可视化，改造样板复制推广加速中小企业整体数字化转型步伐。这也为集群提质增效奠定了现实基础。此类趋势在可预见的未来预计仍将延续。这也为集群提质增效奠定了现实基础。总体看，相关短板需在发展中系统补齐。</w:t>
      </w:r>
    </w:p>
    <w:p>
      <w:pPr>
        <w:spacing w:lineRule="exact" w:line="600" w:after="0"/>
        <w:ind w:firstLine="420"/>
      </w:pPr>
      <w:r>
        <w:rPr>
          <w:rFonts w:ascii="仿宋_GB2312" w:hAnsi="仿宋_GB2312" w:eastAsia="仿宋_GB2312"/>
          <w:b w:val="0"/>
          <w:sz w:val="32"/>
        </w:rPr>
        <w:t>创新成果通过装备制造企业与跨境电商快速走向应用。高端铸锻件进入风电、核电等场景，出口订单持续增长，技术转化与市场需求紧密对接，使章丘铸锻从传统件加速迈向高端关键基础件。总体看，相关短板需在发展中系统补齐。该动向值得在规划层面予以重点关注。其成效将逐步显现于集群能级提升之中。这有利于增强产业链的韧性与安全性。</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精密铸锻产业是章丘吸纳就业的主渠道，全行业从业人员众多，占全区劳动力相当比重。庞大产业工人队伍包含经验丰富的老师傅与数控、检测等技能型青年，形成稳定人才蓄水池，熟练工人稳定供给降低用工成本。该动向值得在规划层面予以重点关注。上述进展反映出集群治理能力的持续增强。这一格局有助于优化区域产业的空间布局。</w:t>
      </w:r>
    </w:p>
    <w:p>
      <w:pPr>
        <w:spacing w:lineRule="exact" w:line="600" w:after="0"/>
        <w:ind w:firstLine="420"/>
      </w:pPr>
      <w:r>
        <w:rPr>
          <w:rFonts w:ascii="仿宋_GB2312" w:hAnsi="仿宋_GB2312" w:eastAsia="仿宋_GB2312"/>
          <w:b w:val="0"/>
          <w:sz w:val="32"/>
        </w:rPr>
        <w:t>集群通过“人才飞地”与柔性引进，集聚高层次专业技术人才，并建立各类创新基地。本地职业院校开展定向培养，缓解精密制造、智能装备等领域技能人才短缺，产教融合培养模式让人才供给更贴合产业需求。其成效将逐步显现于集群能级提升之中。其影响将随产业成熟度提升而逐步放大。这为中小企业参与分工创造了有利条件。相关实践对同类集群具有借鉴参考价值。</w:t>
      </w:r>
    </w:p>
    <w:p>
      <w:pPr>
        <w:spacing w:lineRule="exact" w:line="600" w:after="0"/>
        <w:ind w:firstLine="420"/>
      </w:pPr>
      <w:r>
        <w:rPr>
          <w:rFonts w:ascii="仿宋_GB2312" w:hAnsi="仿宋_GB2312" w:eastAsia="仿宋_GB2312"/>
          <w:b w:val="0"/>
          <w:sz w:val="32"/>
        </w:rPr>
        <w:t>劳动力成本相对沿海地区具有比较优势，但高端研发与复合型人才仍显不足。章丘以产业聚人、以平台育人，持续优化人才结构，为向高端化、智能化转型提供人力支撑，人才结构升级决定产业能级跃升空间。这有利于增强产业链的韧性与安全性。这一基础为后续升级提供了重要支撑。其演化方向契合高质量发展的总体要求。该进程有助于缓解结构性矛盾的积聚。</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章丘精密铸锻以民营资本为主，企业自我积累与银行信贷是主要资金来源。政府出台金融支持政策，引导金融机构开发专属信贷产品，缓解中小企业融资难，为技改扩产提供资金保障，信贷倾斜让轻资产中小企业获得成长资金。上述进展反映出集群治理能力的持续增强。这为价值链向高端攀升创造了契机。上述努力正转化为集群真实的竞争优势。</w:t>
      </w:r>
    </w:p>
    <w:p>
      <w:pPr>
        <w:spacing w:lineRule="exact" w:line="600" w:after="0"/>
        <w:ind w:firstLine="420"/>
      </w:pPr>
      <w:r>
        <w:rPr>
          <w:rFonts w:ascii="仿宋_GB2312" w:hAnsi="仿宋_GB2312" w:eastAsia="仿宋_GB2312"/>
          <w:b w:val="0"/>
          <w:sz w:val="32"/>
        </w:rPr>
        <w:t>产业基金与股权投资逐步介入，部分骨干企业通过股份制改造对接资本市场。政府主导的融资担保、风险补偿机制降低了创新型企业融资门槛，资本向专精特新与智能制造环节倾斜，股权融资引入提升抗周期能力。这一格局有助于优化区域产业的空间布局。其经验值得在区域范围内推广复制。这一成效增强了各方的发展信心。相关举措有效降低了企业的制度性成本。</w:t>
      </w:r>
    </w:p>
    <w:p>
      <w:pPr>
        <w:spacing w:lineRule="exact" w:line="600" w:after="0"/>
        <w:ind w:firstLine="420"/>
      </w:pPr>
      <w:r>
        <w:rPr>
          <w:rFonts w:ascii="仿宋_GB2312" w:hAnsi="仿宋_GB2312" w:eastAsia="仿宋_GB2312"/>
          <w:b w:val="0"/>
          <w:sz w:val="32"/>
        </w:rPr>
        <w:t>重大项目引资成效显著，通过招商推介签约一批项目。市场化招商与资本导入正成为集群扩张新引擎，重大项目的落地显著抬升产业投资强度，资本与项目双引入增强发展可持续性。其影响将随产业成熟度提升而逐步放大。这为推动协同创新营造了良好生态。其价值在产业链协同中日益凸显。这一路径符合新型工业化的基本方向。上述变化为集群注入了新的发展动能。</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章丘以专业园区集约承载精密铸锻产业，园区化布局提高了土地集约利用率，形成“投用一批、建设一批、储备一批”梯次格局，集约用地也为后续优质项目扩产预留了空间。这为中小企业参与分工创造了有利条件。其潜力有待在下一阶段进一步释放。这为应对外部不确定性增添了底气。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铸锻制造属高耗能行业，熔炼、热处理等工序耗能偏高。章丘落实能耗“双控”，推动企业节能改造与清洁能源应用，园区集中供热、污水处理等配套逐步完善，节能改造在降排同时也压降成本。相关实践对同类集群具有借鉴参考价值。上述情况表明相关环节仍有较大提升空间。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随着城市更新推进，产业用地供给与城镇功能同步优化。环保基础设施完善为集群可持续发展提供土地与环保要素保障，产城融合使产业空间与城市功能良性互动，环保基建完善提升集群承载上限。这一基础为后续升级提供了重要支撑。此类趋势在可预见的未来预计仍将延续。这也为集群提质增效奠定了现实基础。总体看，相关短板需在发展中系统补齐。</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章丘本地不产钢材与生铁，原材料主要依赖外地采购与专业市场集散。依托完善的供应链，集群形成高效钢材与合金采购网络，保障众多企业原料稳定供应，强大贸易枢纽弥补了资源禀赋的先天不足。其演化方向契合高质量发展的总体要求。该动向值得在规划层面予以重点关注。其成效将逐步显现于集群能级提升之中。这有利于增强产业链的韧性与安全性。</w:t>
      </w:r>
    </w:p>
    <w:p>
      <w:pPr>
        <w:spacing w:lineRule="exact" w:line="600" w:after="0"/>
        <w:ind w:firstLine="420"/>
      </w:pPr>
      <w:r>
        <w:rPr>
          <w:rFonts w:ascii="仿宋_GB2312" w:hAnsi="仿宋_GB2312" w:eastAsia="仿宋_GB2312"/>
          <w:b w:val="0"/>
          <w:sz w:val="32"/>
        </w:rPr>
        <w:t>上游原材料协同来自济南及周边：区域内提供特种钢材、合金材料等。区内企业通过平台向上游集中采购，降低采购成本、稳定供应渠道，集中采购还增强了中小企业在原料端的议价主动权。该进程有助于缓解结构性矛盾的积聚。上述进展反映出集群治理能力的持续增强。这一格局有助于优化区域产业的空间布局。其影响将随产业成熟度提升而逐步放大。</w:t>
      </w:r>
    </w:p>
    <w:p>
      <w:pPr>
        <w:spacing w:lineRule="exact" w:line="600" w:after="0"/>
        <w:ind w:firstLine="420"/>
      </w:pPr>
      <w:r>
        <w:rPr>
          <w:rFonts w:ascii="仿宋_GB2312" w:hAnsi="仿宋_GB2312" w:eastAsia="仿宋_GB2312"/>
          <w:b w:val="0"/>
          <w:sz w:val="32"/>
        </w:rPr>
        <w:t>为增强原料保障，章丘推动与大型钢企合作设立前置仓与公共仓，构建标准化、可追溯质量体系。原材料外部依赖正通过供应链协同与平台建设逐步化解，稳定可控的供应体系是集群抵御外部冲击关键。这为价值链向高端攀升创造了契机。这为中小企业参与分工创造了有利条件。相关实践对同类集群具有借鉴参考价值。这一基础为后续升级提供了重要支撑。</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章丘精密铸锻国内市场份额领先，产品覆盖风电、核电、汽车、工程机械等场景，销往全国各地。区内龙头企业使章丘成为国内关键基础件重要供应基地与价格风向标，市场集散功能高效配置全国需求。上述努力正转化为集群真实的竞争优势。其演化方向契合高质量发展的总体要求。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凭借完整产业链，章丘铸锻在国内替代进程加速，风电法兰、核电环件等订单稳步增长。内需市场韧性较强，国内大循环为集群提供稳定需求基本盘，进口替代推进打开了更广阔的内需空间。其经验值得在区域范围内推广复制。上述努力正转化为集群真实的竞争优势。其经验值得在区域范围内推广复制。这一成效增强了各方的发展信心。相关举措有效降低了企业的制度性成本。</w:t>
      </w:r>
    </w:p>
    <w:p>
      <w:pPr>
        <w:spacing w:lineRule="exact" w:line="600" w:after="0"/>
        <w:ind w:firstLine="420"/>
      </w:pPr>
      <w:r>
        <w:rPr>
          <w:rFonts w:ascii="仿宋_GB2312" w:hAnsi="仿宋_GB2312" w:eastAsia="仿宋_GB2312"/>
          <w:b w:val="0"/>
          <w:sz w:val="32"/>
        </w:rPr>
        <w:t>会展经济撬动内销，各类装备制造业对接会、供需对接活动吸引海量采购商。会展流量有效转化为经济增量，巩固国内市场主体地位，线下会展与线上平台形成互补的立体化销售矩阵。这一成效增强了各方的发展信心。这为推动协同创新营造了良好生态。其价值在产业链协同中日益凸显。这一路径符合新型工业化的基本方向。上述变化为集群注入了新的发展动能。</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章丘铸锻出口历史较长，产品远销欧洲、东南亚、中东等数十个国家和地区。政府、协会、企业协同助力本土企业打开国际市场，破解“走出去”难题，贸易促进机制成为中小企业触达海外客户桥梁。相关举措有效降低了企业的制度性成本。其潜力有待在下一阶段进一步释放。这为应对外部不确定性增添了底气。相关探索为产业转型提供了有益思路。</w:t>
      </w:r>
    </w:p>
    <w:p>
      <w:pPr>
        <w:spacing w:lineRule="exact" w:line="600" w:after="0"/>
        <w:ind w:firstLine="420"/>
      </w:pPr>
      <w:r>
        <w:rPr>
          <w:rFonts w:ascii="仿宋_GB2312" w:hAnsi="仿宋_GB2312" w:eastAsia="仿宋_GB2312"/>
          <w:b w:val="0"/>
          <w:sz w:val="32"/>
        </w:rPr>
        <w:t>骨干企业出口表现突出，伊莱特等借助贸易促进会对接海外客户。工业互联网平台统一品牌出海，跨境电商成为外贸新增长点，数字化出海正重塑传统出口贸易形态，品牌联合出海提升中小企业国际能见度。这为推动协同创新营造了良好生态。这一态势对集群长远发展具有积极意义。上述情况表明相关环节仍有较大提升空间。其变化将直接影响产业集群的整体竞争力。</w:t>
      </w:r>
    </w:p>
    <w:p>
      <w:pPr>
        <w:spacing w:lineRule="exact" w:line="600" w:after="0"/>
        <w:ind w:firstLine="420"/>
      </w:pPr>
      <w:r>
        <w:rPr>
          <w:rFonts w:ascii="仿宋_GB2312" w:hAnsi="仿宋_GB2312" w:eastAsia="仿宋_GB2312"/>
          <w:b w:val="0"/>
          <w:sz w:val="32"/>
        </w:rPr>
        <w:t>国际市场仍以中低端通用铸锻件为主，高端产品出口占比有待提升。面对贸易壁垒与汇率波动，集群正通过品牌建设、认证体系和海外仓布局增强国际竞争力，海外仓建设缩短交付周期、改善客户体验。其价值在产业链协同中日益凸显。这为后续精准施策提供了重要现实依据。此类趋势在可预见的未来预计仍将延续。这也为集群提质增效奠定了现实基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章丘铸锻品牌矩阵逐步成型，伊莱特等成为行业知名自主品牌。区域公用品牌“锻造之乡”借助专业市场与会展持续放大影响力，品牌认知度不断提升，品牌资产积累正转化为产品溢价能力，自主品牌壮大削弱代工依赖。这一路径符合新型工业化的基本方向。总体看，相关短板需在发展中系统补齐。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质量标杆建设成效明显，多家企业获省质量标杆、智能制造标杆。以单项冠军、专精特新为引领，集群推动从贴牌代工向自主品牌转变，品牌溢价逐步显现，质量标杆示范带动更多企业重视品牌建设。上述变化为集群注入了新的发展动能。这有利于增强产业链的韧性与安全性。上述进展反映出集群治理能力的持续增强。这一格局有助于优化区域产业的空间布局。</w:t>
      </w:r>
    </w:p>
    <w:p>
      <w:pPr>
        <w:spacing w:lineRule="exact" w:line="600" w:after="0"/>
        <w:ind w:firstLine="420"/>
      </w:pPr>
      <w:r>
        <w:rPr>
          <w:rFonts w:ascii="仿宋_GB2312" w:hAnsi="仿宋_GB2312" w:eastAsia="仿宋_GB2312"/>
          <w:b w:val="0"/>
          <w:sz w:val="32"/>
        </w:rPr>
        <w:t>政府以“锻造之乡”城市品牌赋能企业品牌，举办国际性产业大会，提升区域品牌高度。品牌与质量双轮驱动，正重塑章丘铸锻在国内外市场的形象与话语权，区域品牌公信力成为企业出海重要背书。其潜力有待在下一阶段进一步释放。其影响将随产业成熟度提升而逐步放大。这为中小企业参与分工创造了有利条件。相关实践对同类集群具有借鉴参考价值。</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下游需求结构变化显著，风电、核电、新能源汽车对高可靠、长寿命铸锻件需求快速增长，传统通用件需求趋稳。需求升级倒逼集群产品向高端化、专用化调整，新兴领域高门槛倒逼企业提升技术能力。这为应对外部不确定性增添了底气。这一基础为后续升级提供了重要支撑。其演化方向契合高质量发展的总体要求。该进程有助于缓解结构性矛盾的积聚。</w:t>
      </w:r>
    </w:p>
    <w:p>
      <w:pPr>
        <w:spacing w:lineRule="exact" w:line="600" w:after="0"/>
        <w:ind w:firstLine="420"/>
      </w:pPr>
      <w:r>
        <w:rPr>
          <w:rFonts w:ascii="仿宋_GB2312" w:hAnsi="仿宋_GB2312" w:eastAsia="仿宋_GB2312"/>
          <w:b w:val="0"/>
          <w:sz w:val="32"/>
        </w:rPr>
        <w:t>客户对交付周期、定制化与数字化服务要求提高，小批量、多品种订单增多。章丘企业通过智能产线与柔性制造响应需求变化，依托产业大脑实现快速报价与协同生产，快速响应能力成为赢得客户关键维度。相关探索为产业转型提供了有益思路。这为价值链向高端攀升创造了契机。上述努力正转化为集群真实的竞争优势。其经验值得在区域范围内推广复制。</w:t>
      </w:r>
    </w:p>
    <w:p>
      <w:pPr>
        <w:spacing w:lineRule="exact" w:line="600" w:after="0"/>
        <w:ind w:firstLine="420"/>
      </w:pPr>
      <w:r>
        <w:rPr>
          <w:rFonts w:ascii="仿宋_GB2312" w:hAnsi="仿宋_GB2312" w:eastAsia="仿宋_GB2312"/>
          <w:b w:val="0"/>
          <w:sz w:val="32"/>
        </w:rPr>
        <w:t>绿色低碳与智能化成为新需求方向，节能装备、智能运维带动高端铸锻件需求。集群把握设备更新机遇，拓展风电、核电等新兴应用场景，需求端结构持续优化，绿色需求正日益成为产品迭代重要牵引力。该特征强化了章丘在全国铸锻版图中的地位。这一成效增强了各方的发展信心。相关举措有效降低了企业的制度性成本。这为推动协同创新营造了良好生态。</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精密铸锻形成山东章丘、江苏、辽宁等集聚区并立格局。章丘以极限制造、企业众多见长，但在高端精密铸锻领域与长三角、东北仍存在差距，差异化定位使章丘在中端成形环节具备明显优势。专业化分工是集群效率的重要来源。其价值在产业链协同中日益凸显。这一路径符合新型工业化的基本方向。上述变化为集群注入了新的发展动能。</w:t>
      </w:r>
    </w:p>
    <w:p>
      <w:pPr>
        <w:spacing w:lineRule="exact" w:line="600" w:after="0"/>
        <w:ind w:firstLine="420"/>
      </w:pPr>
      <w:r>
        <w:rPr>
          <w:rFonts w:ascii="仿宋_GB2312" w:hAnsi="仿宋_GB2312" w:eastAsia="仿宋_GB2312"/>
          <w:b w:val="0"/>
          <w:sz w:val="32"/>
        </w:rPr>
        <w:t>省内章丘与外地集群错位竞争，主攻成品与极限制造，周边分工配套。面对长三角、珠三角在高端铸锻的追赶，章丘需以完备产业链协同巩固中端优势、突破高端，区域协同是应对外部竞争有效策略。市场与制造良性互促构成集群独特优势。其潜力有待在下一阶段进一步释放。这为应对外部不确定性增添了底气。相关探索为产业转型提供了有益思路。</w:t>
      </w:r>
    </w:p>
    <w:p>
      <w:pPr>
        <w:spacing w:lineRule="exact" w:line="600" w:after="0"/>
        <w:ind w:firstLine="420"/>
      </w:pPr>
      <w:r>
        <w:rPr>
          <w:rFonts w:ascii="仿宋_GB2312" w:hAnsi="仿宋_GB2312" w:eastAsia="仿宋_GB2312"/>
          <w:b w:val="0"/>
          <w:sz w:val="32"/>
        </w:rPr>
        <w:t>国际巨头在航空、精密机床铸锻件占据主导，章丘出口以中端为主。区域竞争核心已从规模转向创新与品牌，章丘须以专精特新与价值链提升应对周边集群同质化竞争压力，唯有持续创新才能守住市场地位。平台赋能显著降低了中小企业转型门槛。这一态势对集群长远发展具有积极意义。上述情况表明相关环节仍有较大提升空间。其变化将直接影响产业集群的整体竞争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中小企业占比高，平均规模偏小、同质化竞争隐忧存在。部分企业仍停留于低附加值通用铸锻件，研发投入不足，抗风险能力较弱，制约整体能级提升，提升企业平均规模是破解碎片化重要抓手。品牌与质量双轮驱动改善盈利结构。这为后续精准施策提供了重要现实依据。此类趋势在可预见的未来预计仍将延续。这也为集群提质增效奠定了现实基础。</w:t>
      </w:r>
    </w:p>
    <w:p>
      <w:pPr>
        <w:spacing w:lineRule="exact" w:line="600" w:after="0"/>
        <w:ind w:firstLine="420"/>
      </w:pPr>
      <w:r>
        <w:rPr>
          <w:rFonts w:ascii="仿宋_GB2312" w:hAnsi="仿宋_GB2312" w:eastAsia="仿宋_GB2312"/>
          <w:b w:val="0"/>
          <w:sz w:val="32"/>
        </w:rPr>
        <w:t>高端人才与核心工艺短板突出，精密热处理、数值仿真等关键环节对外依存度较高。中小企业数字化转型不平衡，“不愿改、不敢改”问题仍需政策持续破解，部分能力短板使若干高端订单难在本地完整承接。绿色化改造既是约束也是升级契机。总体看，相关短板需在发展中系统补齐。该动向值得在规划层面予以重点关注。其成效将逐步显现于集群能级提升之中。</w:t>
      </w:r>
    </w:p>
    <w:p>
      <w:pPr>
        <w:spacing w:lineRule="exact" w:line="600" w:after="0"/>
        <w:ind w:firstLine="420"/>
      </w:pPr>
      <w:r>
        <w:rPr>
          <w:rFonts w:ascii="仿宋_GB2312" w:hAnsi="仿宋_GB2312" w:eastAsia="仿宋_GB2312"/>
          <w:b w:val="0"/>
          <w:sz w:val="32"/>
        </w:rPr>
        <w:t>品牌溢价与渠道掌控力不强，大量企业以批发贸易与代工为主，终端定价权偏弱。要素成本上升与环保约束趋紧，对高耗能工序形成压力，内部结构性矛盾亟待系统性化解，坚持系统治理方能疏通堵点。区域协同放大了整体竞争优势。这有利于增强产业链的韧性与安全性。上述进展反映出集群治理能力的持续增强。这一格局有助于优化区域产业的空间布局。</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国际经贸环境不确定性上升，铸锻出口面临贸易壁垒、关税与汇率波动风险。原材料对外依赖，使产业链受国际大宗商品与供应链波动影响，供应链自主可控程度直接关系集群应对外部冲击能力。创新驱动正成为集群跃升的主引擎。其影响将随产业成熟度提升而逐步放大。这为中小企业参与分工创造了有利条件。相关实践对同类集群具有借鉴参考价值。</w:t>
      </w:r>
    </w:p>
    <w:p>
      <w:pPr>
        <w:spacing w:lineRule="exact" w:line="600" w:after="0"/>
        <w:ind w:firstLine="420"/>
      </w:pPr>
      <w:r>
        <w:rPr>
          <w:rFonts w:ascii="仿宋_GB2312" w:hAnsi="仿宋_GB2312" w:eastAsia="仿宋_GB2312"/>
          <w:b w:val="0"/>
          <w:sz w:val="32"/>
        </w:rPr>
        <w:t>下游风电、汽车、工程机械等行业周期性波动，传导至铸锻需求端，订单稳定性面临挑战。同质化中低端产品易陷入价格战，挤压企业利润空间，需求端周期波动要求企业主动优化客户与产品结构。这一格局对章丘长远发展具有积极意义。这一基础为后续升级提供了重要支撑。其演化方向契合高质量发展的总体要求。该进程有助于缓解结构性矛盾的积聚。</w:t>
      </w:r>
    </w:p>
    <w:p>
      <w:pPr>
        <w:spacing w:lineRule="exact" w:line="600" w:after="0"/>
        <w:ind w:firstLine="420"/>
      </w:pPr>
      <w:r>
        <w:rPr>
          <w:rFonts w:ascii="仿宋_GB2312" w:hAnsi="仿宋_GB2312" w:eastAsia="仿宋_GB2312"/>
          <w:b w:val="0"/>
          <w:sz w:val="32"/>
        </w:rPr>
        <w:t>绿色低碳转型与能耗“双控”政策趋严，熔炼、热处理等高耗能工序面临改造压力。技术迭代加速背景下，若创新跟进不足，集群存在被高端市场边缘化的外部风险，绿色合规已成参与全球竞争硬性门槛。上述情况表明相关环节仍有提升空间。这为价值链向高端攀升创造了契机。上述努力正转化为集群真实的竞争优势。其经验值得在区域范围内推广复制。</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铸锻作为核心基础工艺受“工业强基”等政策重视，工信部将章丘精密铸锻列入山东省特色产业集群，给予专项支持。国家级专项支持为集群争取了稀缺的政策与试点资源。其变化将直接影响产业集群的整体竞争力。这一成效增强了各方的发展信心。相关举措有效降低了企业的制度性成本。这为推动协同创新营造了良好生态。其价值在产业链协同中日益凸显。</w:t>
      </w:r>
    </w:p>
    <w:p>
      <w:pPr>
        <w:spacing w:lineRule="exact" w:line="600" w:after="0"/>
        <w:ind w:firstLine="420"/>
      </w:pPr>
      <w:r>
        <w:rPr>
          <w:rFonts w:ascii="仿宋_GB2312" w:hAnsi="仿宋_GB2312" w:eastAsia="仿宋_GB2312"/>
          <w:b w:val="0"/>
          <w:sz w:val="32"/>
        </w:rPr>
        <w:t>省级出台特色产业集群培育、专精特新“小巨人”奖补等政策，对章丘铸锻创新发展形成支撑。“双碳”、设备更新等政策也引导产业绿色化、智能化升级，拓宽高端应用场景，政策协同放大单一措施效应。这为后续精准施策提供了重要现实依据。这一路径符合新型工业化的基本方向。上述变化为集群注入了新的发展动能。其潜力有待在下一阶段进一步释放。</w:t>
      </w:r>
    </w:p>
    <w:p>
      <w:pPr>
        <w:spacing w:lineRule="exact" w:line="600" w:after="0"/>
        <w:ind w:firstLine="420"/>
      </w:pPr>
      <w:r>
        <w:rPr>
          <w:rFonts w:ascii="仿宋_GB2312" w:hAnsi="仿宋_GB2312" w:eastAsia="仿宋_GB2312"/>
          <w:b w:val="0"/>
          <w:sz w:val="32"/>
        </w:rPr>
        <w:t>济南市将精密铸锻列为重点产业集群，实施制造业高质量发展行动，锚定高端化、智能化、绿色化方向，构建现代化产业体系，为章丘铸锻提供市级战略依托，市级统筹使产业获跨部门协同支持。此类趋势在可预见的未来预计仍将延续。这为应对外部不确定性增添了底气。相关探索为产业转型提供了有益思路。这一态势对集群长远发展具有积极意义。</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章丘区成立由区级领导牵头的铸锻产业转型升级专班，提供一站式、全生命周期服务。先后出台制造业数字化转型实施方案等文件，专班机制打通政策落地“最后一公里”，规划引领让产业发展有明确路线图。这也为集群提质增效奠定了现实基础。上述情况表明相关环节仍有较大提升空间。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地方对技改、入园、智能工厂给予奖补，并推行本质安全提升等专项行动，强化空间与政策供给。财政与金融协同放大扶持政策乘数效应，精准奖补降低企业转型升级综合成本。总体看，相关短板需在发展中系统补齐。此类趋势在可预见的未来预计仍将延续。这也为集群提质增效奠定了现实基础。总体看，相关短板需在发展中系统补齐。该动向值得在规划层面予以重点关注。</w:t>
      </w:r>
    </w:p>
    <w:p>
      <w:pPr>
        <w:spacing w:lineRule="exact" w:line="600" w:after="0"/>
        <w:ind w:firstLine="420"/>
      </w:pPr>
      <w:r>
        <w:rPr>
          <w:rFonts w:ascii="仿宋_GB2312" w:hAnsi="仿宋_GB2312" w:eastAsia="仿宋_GB2312"/>
          <w:b w:val="0"/>
          <w:sz w:val="32"/>
        </w:rPr>
        <w:t>章丘通过展会补贴、质量标杆奖励、人才引进资助等组合政策优化营商环境。政府搭台举办供需对接会，以会展经济与公共服务降低企业市场拓展成本，组合式扶持形成稳定的政策预期。该动向值得在规划层面予以重点关注。其成效将逐步显现于集群能级提升之中。这有利于增强产业链的韧性与安全性。上述进展反映出集群治理能力的持续增强。</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章丘建成明水经开区等专业园区与完善物流体系。园区集中供热、污水处理、雨污管网等配套完善，承载功能持续增强，硬件环境改善提升了园区吸附力，高水平配套设施是吸引企业入驻重要基础。其成效将逐步显现于集群能级提升之中。这一格局有助于优化区域产业的空间布局。其影响将随产业成熟度提升而逐步放大。这为中小企业参与分工创造了有利条件。</w:t>
      </w:r>
    </w:p>
    <w:p>
      <w:pPr>
        <w:spacing w:lineRule="exact" w:line="600" w:after="0"/>
        <w:ind w:firstLine="420"/>
      </w:pPr>
      <w:r>
        <w:rPr>
          <w:rFonts w:ascii="仿宋_GB2312" w:hAnsi="仿宋_GB2312" w:eastAsia="仿宋_GB2312"/>
          <w:b w:val="0"/>
          <w:sz w:val="32"/>
        </w:rPr>
        <w:t>检验检测与标准服务平台健全，企业参与国标行标制修订。工业互联网平台等数字化基建，为企业提供采购、设计、协同生产等公共服务，数字化新基建让中小企业便捷享受平台红利。这有利于增强产业链的韧性与安全性。相关实践对同类集群具有借鉴参考价值。这一基础为后续升级提供了重要支撑。其演化方向契合高质量发展的总体要求。</w:t>
      </w:r>
    </w:p>
    <w:p>
      <w:pPr>
        <w:spacing w:lineRule="exact" w:line="600" w:after="0"/>
        <w:ind w:firstLine="420"/>
      </w:pPr>
      <w:r>
        <w:rPr>
          <w:rFonts w:ascii="仿宋_GB2312" w:hAnsi="仿宋_GB2312" w:eastAsia="仿宋_GB2312"/>
          <w:b w:val="0"/>
          <w:sz w:val="32"/>
        </w:rPr>
        <w:t>交通与市政配套提速，产业路改造完成，医疗、教育等公共服务下沉，为产业人才安居乐业提供保障。软硬件配套同步完善优化整体营商环境，便利交通网络缩短产品出海运距。上述进展反映出集群治理能力的持续增强。该进程有助于缓解结构性矛盾的积聚。这为价值链向高端攀升创造了契机。上述努力正转化为集群真实的竞争优势。其经验值得在区域范围内推广复制。</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章丘锻压铸造行业协会在政企沟通、行业自律、市场拓展中发挥桥梁作用。协会组织企业参加供需对接会、装备博览会，促进上下游供需对接与协同创新，行业组织让企业声音更顺畅传达到决策层。这一格局有助于优化区域产业的空间布局。这一成效增强了各方的发展信心。相关举措有效降低了企业的制度性成本。这为推动协同创新营造了良好生态。</w:t>
      </w:r>
    </w:p>
    <w:p>
      <w:pPr>
        <w:spacing w:lineRule="exact" w:line="600" w:after="0"/>
        <w:ind w:firstLine="420"/>
      </w:pPr>
      <w:r>
        <w:rPr>
          <w:rFonts w:ascii="仿宋_GB2312" w:hAnsi="仿宋_GB2312" w:eastAsia="仿宋_GB2312"/>
          <w:b w:val="0"/>
          <w:sz w:val="32"/>
        </w:rPr>
        <w:t>行业协会由政、协、企三方参与，帮助本土企业对接海外客户、实现间接出口，是突破国际市场重要推手。协会还在质量标准、诚信经营方面引导企业规范发展，自律机制维护了市场的健康秩序。其影响将随产业成熟度提升而逐步放大。其价值在产业链协同中日益凸显。这一路径符合新型工业化的基本方向。上述变化为集群注入了新的发展动能。</w:t>
      </w:r>
    </w:p>
    <w:p>
      <w:pPr>
        <w:spacing w:lineRule="exact" w:line="600" w:after="0"/>
        <w:ind w:firstLine="420"/>
      </w:pPr>
      <w:r>
        <w:rPr>
          <w:rFonts w:ascii="仿宋_GB2312" w:hAnsi="仿宋_GB2312" w:eastAsia="仿宋_GB2312"/>
          <w:b w:val="0"/>
          <w:sz w:val="32"/>
        </w:rPr>
        <w:t>协会牵头举办产业大会与供需对接，打造区域品牌与会展经济。通过培训、交流、红黑榜等机制，促进行业信息共享与诚信建设，成为集群治理与生态营造关键力量，常态化会展品牌持续放大产业声量。这为中小企业参与分工创造了有利条件。其潜力有待在下一阶段进一步释放。这为应对外部不确定性增添了底气。相关探索为产业转型提供了有益思路。</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精密铸锻产业成为章丘经济核心增长极，二〇二四年章丘区规上工业总产值达一千二百五十一点三亿元，铸锻等先进制造业贡献突出，对区域GDP与财政贡献突出，支柱产业的地位决定其对县域经济牵引作用。相关实践对同类集群具有借鉴参考价值。这一态势对集群长远发展具有积极意义。上述情况表明相关环节仍有较大提升空间。其变化将直接影响产业集群的整体竞争力。</w:t>
      </w:r>
    </w:p>
    <w:p>
      <w:pPr>
        <w:spacing w:lineRule="exact" w:line="600" w:after="0"/>
        <w:ind w:firstLine="420"/>
      </w:pPr>
      <w:r>
        <w:rPr>
          <w:rFonts w:ascii="仿宋_GB2312" w:hAnsi="仿宋_GB2312" w:eastAsia="仿宋_GB2312"/>
          <w:b w:val="0"/>
          <w:sz w:val="32"/>
        </w:rPr>
        <w:t>骨干企业提质增效明显，盈利能力跃升反映产业结构优化与附加值提高，经济效应持续释放。效益改善为再投资与扩产提供内生动力，利润高增长预示产业正稳步迈向高质量发展轨道。这一基础为后续升级提供了重要支撑。这为后续精准施策提供了重要现实依据。此类趋势在可预见的未来预计仍将延续。这也为集群提质增效奠定了现实基础。</w:t>
      </w:r>
    </w:p>
    <w:p>
      <w:pPr>
        <w:spacing w:lineRule="exact" w:line="600" w:after="0"/>
        <w:ind w:firstLine="420"/>
      </w:pPr>
      <w:r>
        <w:rPr>
          <w:rFonts w:ascii="仿宋_GB2312" w:hAnsi="仿宋_GB2312" w:eastAsia="仿宋_GB2312"/>
          <w:b w:val="0"/>
          <w:sz w:val="32"/>
        </w:rPr>
        <w:t>投资拉动强劲，招商推介签约一批重大项目，牵引产业链扩容，为县域经济高质量发展提供坚实支撑。有效投资持续注入巩固集群增长后劲，资本与项目双引入增强发展可持续性。其演化方向契合高质量发展的总体要求。总体看，相关短板需在发展中系统补齐。该动向值得在规划层面予以重点关注。其成效将逐步显现于集群能级提升之中。</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精密铸锻产业吸纳就业众多，是章丘最大的民生工程与富民产业。从原材料加工到成品制造、商贸物流，全链条提供大量技能与普工岗位，带动城乡居民稳定增收，产业庞大就业容量在县域产业中十分突出。该进程有助于缓解结构性矛盾的积聚。这有利于增强产业链的韧性与安全性。上述进展反映出集群治理能力的持续增强。这一格局有助于优化区域产业的空间布局。</w:t>
      </w:r>
    </w:p>
    <w:p>
      <w:pPr>
        <w:spacing w:lineRule="exact" w:line="600" w:after="0"/>
        <w:ind w:firstLine="420"/>
      </w:pPr>
      <w:r>
        <w:rPr>
          <w:rFonts w:ascii="仿宋_GB2312" w:hAnsi="仿宋_GB2312" w:eastAsia="仿宋_GB2312"/>
          <w:b w:val="0"/>
          <w:sz w:val="32"/>
        </w:rPr>
        <w:t>中小企业与配套户是就业蓄水池，使大量农村劳动力实现就地城镇化就业。产业工人队伍壮大也拉动餐饮、物流、住宿等服务业就业，乘数效应显著，就地就业有效缓解城乡人口向外流失。这为价值链向高端攀升创造了契机。其影响将随产业成熟度提升而逐步放大。这为中小企业参与分工创造了有利条件。相关实践对同类集群具有借鉴参考价值。</w:t>
      </w:r>
    </w:p>
    <w:p>
      <w:pPr>
        <w:spacing w:lineRule="exact" w:line="600" w:after="0"/>
        <w:ind w:firstLine="420"/>
      </w:pPr>
      <w:r>
        <w:rPr>
          <w:rFonts w:ascii="仿宋_GB2312" w:hAnsi="仿宋_GB2312" w:eastAsia="仿宋_GB2312"/>
          <w:b w:val="0"/>
          <w:sz w:val="32"/>
        </w:rPr>
        <w:t>随着智能工厂与数字化改造，就业岗位结构向技术型、服务型升级。人才飞地、职业培训提升劳动者素质，就业质量同步改善，形成产业与人才良性互动，技能提升让劳动者分享产业升级红利。上述努力正转化为集群真实的竞争优势。这一基础为后续升级提供了重要支撑。其演化方向契合高质量发展的总体要求。该进程有助于缓解结构性矛盾的积聚。</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铸锻集群带动周边模具、机加工、热处理等县域协同发展，形成跨域产业链。章丘在研发、制造、品牌环节外溢，提升全区装备制造能级与区域竞争力，跨域产业协作使区域产业生态更趋完整。其经验值得在区域范围内推广复制。这为价值链向高端攀升创造了契机。上述努力正转化为集群真实的竞争优势。其经验值得在区域范围内推广复制。</w:t>
      </w:r>
    </w:p>
    <w:p>
      <w:pPr>
        <w:spacing w:lineRule="exact" w:line="600" w:after="0"/>
        <w:ind w:firstLine="420"/>
      </w:pPr>
      <w:r>
        <w:rPr>
          <w:rFonts w:ascii="仿宋_GB2312" w:hAnsi="仿宋_GB2312" w:eastAsia="仿宋_GB2312"/>
          <w:b w:val="0"/>
          <w:sz w:val="32"/>
        </w:rPr>
        <w:t>专业市场与会展经济溢出明显，供需对接会吸引全国采购商，带动物流、酒店、餐饮等服务业繁荣。产业与城市服务融合创造多元增值空间，文旅赋能让产业集群更具鲜明城市辨识度。这一成效增强了各方的发展信心。这一成效增强了各方的发展信心。相关举措有效降低了企业的制度性成本。这为推动协同创新营造了良好生态。其价值在产业链协同中日益凸显。</w:t>
      </w:r>
    </w:p>
    <w:p>
      <w:pPr>
        <w:spacing w:lineRule="exact" w:line="600" w:after="0"/>
        <w:ind w:firstLine="420"/>
      </w:pPr>
      <w:r>
        <w:rPr>
          <w:rFonts w:ascii="仿宋_GB2312" w:hAnsi="仿宋_GB2312" w:eastAsia="仿宋_GB2312"/>
          <w:b w:val="0"/>
          <w:sz w:val="32"/>
        </w:rPr>
        <w:t>技术溢出带动上下游工艺升级，智能产线、工业互联网经验向中小企业扩散。章丘铸锻模式为县域特色产业集群发展提供可复制样本，示范溢出效应广泛，模式输出扩大产业区域影响力。相关举措有效降低了企业的制度性成本。这一路径符合新型工业化的基本方向。上述变化为集群注入了新的发展动能。其潜力有待在下一阶段进一步释放。</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铸锻产业振兴显著改善章丘城乡面貌与居民生活，“一炉火”成为县域经济发展典范。产业兴旺带动财政收入增长，反哺教育、医疗、基础设施等民生事业，产业红利通过财政反哺广泛惠及民众。这为推动协同创新营造了良好生态。这为应对外部不确定性增添了底气。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产业集群促进城乡融合，城镇品质提升、公共服务下沉，使产业工人就地享有城市级配套。文明村镇等荣誉折射产业发展社会效益，城乡融合深化使发展成果更均衡惠及群众，产城融合提升居民获得感。其价值在产业链协同中日益凸显。上述情况表明相关环节仍有较大提升空间。其变化将直接影响产业集群的整体竞争力。这为后续精准施策提供了重要现实依据。</w:t>
      </w:r>
    </w:p>
    <w:p>
      <w:pPr>
        <w:spacing w:lineRule="exact" w:line="600" w:after="0"/>
        <w:ind w:firstLine="420"/>
      </w:pPr>
      <w:r>
        <w:rPr>
          <w:rFonts w:ascii="仿宋_GB2312" w:hAnsi="仿宋_GB2312" w:eastAsia="仿宋_GB2312"/>
          <w:b w:val="0"/>
          <w:sz w:val="32"/>
        </w:rPr>
        <w:t>章丘以产业聚人育人，工匠精神的弘扬丰富群众精神文化生活。特色产业集群成为稳就业、促增收、保民生的社会稳压器，增进群众获得感，产业软实力与城市文化实现良性互促。这一路径符合新型工业化的基本方向。此类趋势在可预见的未来预计仍将延续。这也为集群提质增效奠定了现实基础。总体看，相关短板需在发展中系统补齐。该动向值得在规划层面予以重点关注。</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章丘精密铸锻集群规模与制造优势突出，但高端化不足、企业平均规模偏小、核心材料与工艺对外依存等结构性问题仍存。价值链位势与品牌溢价有待提升，创新转化效率需进一步提高。上述变化为集群注入了新的发展动能。其成效将逐步显现于集群能级提升之中。这有利于增强产业链的韧性与安全性。上述进展反映出集群治理能力的持续增强。</w:t>
      </w:r>
    </w:p>
    <w:p>
      <w:pPr>
        <w:spacing w:lineRule="exact" w:line="600" w:after="0"/>
        <w:ind w:firstLine="420"/>
      </w:pPr>
      <w:r>
        <w:rPr>
          <w:rFonts w:ascii="仿宋_GB2312" w:hAnsi="仿宋_GB2312" w:eastAsia="仿宋_GB2312"/>
          <w:b w:val="0"/>
          <w:sz w:val="32"/>
        </w:rPr>
        <w:t>内部同质化竞争、人才短板与数字化转型不平衡制约能级跃升；外部面临国际贸易壁垒、原材料波动与绿色低碳约束。问题集中体现为“大而不强、全而不精”，需系统破解，内外矛盾叠加要求综合施策。其潜力有待在下一阶段进一步释放。这一格局有助于优化区域产业的空间布局。其影响将随产业成熟度提升而逐步放大。这为中小企业参与分工创造了有利条件。</w:t>
      </w:r>
    </w:p>
    <w:p>
      <w:pPr>
        <w:spacing w:lineRule="exact" w:line="600" w:after="0"/>
        <w:ind w:firstLine="420"/>
      </w:pPr>
      <w:r>
        <w:rPr>
          <w:rFonts w:ascii="仿宋_GB2312" w:hAnsi="仿宋_GB2312" w:eastAsia="仿宋_GB2312"/>
          <w:b w:val="0"/>
          <w:sz w:val="32"/>
        </w:rPr>
        <w:t>政策与平台供给已较完善，但中小企业受益面与要素配置效率仍可优化。总结而言，集群正处于由要素驱动向创新驱动转型攻坚期，补齐短板是下一步发展主线，靶向施策方能把既有优势转化为胜势。这为应对外部不确定性增添了底气。相关实践对同类集群具有借鉴参考价值。这一基础为后续升级提供了重要支撑。其演化方向契合高质量发展的总体要求。</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突破高端特种合金、关键模具材料等基础环节，增强核心材料自主保障。建议引进特钢企业与关键工艺平台，降低对外依赖，夯实产业根基层，材料端突破将有力带动下游整机竞争力提升。相关探索为产业转型提供了有益思路。该进程有助于缓解结构性矛盾的积聚。这为价值链向高端攀升创造了契机。上述努力正转化为集群真实的竞争优势。</w:t>
      </w:r>
    </w:p>
    <w:p>
      <w:pPr>
        <w:spacing w:lineRule="exact" w:line="600" w:after="0"/>
        <w:ind w:firstLine="420"/>
      </w:pPr>
      <w:r>
        <w:rPr>
          <w:rFonts w:ascii="仿宋_GB2312" w:hAnsi="仿宋_GB2312" w:eastAsia="仿宋_GB2312"/>
          <w:b w:val="0"/>
          <w:sz w:val="32"/>
        </w:rPr>
        <w:t>强链应聚焦风电法兰、核电环件、汽车精密锻件等高端产品，支持伊莱特等向单项冠军、世界领先迈进。依托创新平台攻克共性技术，提升价值链位势，以强链带动全链实现由大向强跃迁，高端突破是价值链攀升核心支点。该特征强化了章丘在全国铸锻版图中的地位。其经验值得在区域范围内推广复制。这一成效增强了各方的发展信心。相关举措有效降低了企业的制度性成本。</w:t>
      </w:r>
    </w:p>
    <w:p>
      <w:pPr>
        <w:spacing w:lineRule="exact" w:line="600" w:after="0"/>
        <w:ind w:firstLine="420"/>
      </w:pPr>
      <w:r>
        <w:rPr>
          <w:rFonts w:ascii="仿宋_GB2312" w:hAnsi="仿宋_GB2312" w:eastAsia="仿宋_GB2312"/>
          <w:b w:val="0"/>
          <w:sz w:val="32"/>
        </w:rPr>
        <w:t>延链宜向铸锻检测、智能运维、再制造与工业文旅延伸，发展服务型制造。以平台贯通上下游，拓展“铸锻加工业互联网加供应链金融”新业态，延展产业边界，业态融合让集群获得新的增长点。专业化分工是集群效率的重要来源。这为推动协同创新营造了良好生态。其价值在产业链协同中日益凸显。这一路径符合新型工业化的基本方向。</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引领、梯队培育”工程，支持伊莱特、中国重汽章丘基地、山东章鼓等骨干企业做强做优，打造世界级铸锻单项冠军。鼓励股份制改造与上市融资，提升治理与资本实力，龙头壮大带动配套整体升级。市场与制造良性互促构成集群独特优势。上述变化为集群注入了新的发展动能。其潜力有待在下一阶段进一步释放。这为应对外部不确定性增添了底气。</w:t>
      </w:r>
    </w:p>
    <w:p>
      <w:pPr>
        <w:spacing w:lineRule="exact" w:line="600" w:after="0"/>
        <w:ind w:firstLine="420"/>
      </w:pPr>
      <w:r>
        <w:rPr>
          <w:rFonts w:ascii="仿宋_GB2312" w:hAnsi="仿宋_GB2312" w:eastAsia="仿宋_GB2312"/>
          <w:b w:val="0"/>
          <w:sz w:val="32"/>
        </w:rPr>
        <w:t>推动中小企业“专精特新”发展，建立“个转企、小升规”梯次培育库。以平台与共享工厂降低转型门槛，引导中小企业向配套“隐形冠军”转型，形成大中小企业融通生态，专精特新的路径让中小企业占据价值链高地。平台赋能显著降低了中小企业转型门槛。相关探索为产业转型提供了有益思路。这一态势对集群长远发展具有积极意义。</w:t>
      </w:r>
    </w:p>
    <w:p>
      <w:pPr>
        <w:spacing w:lineRule="exact" w:line="600" w:after="0"/>
        <w:ind w:firstLine="420"/>
      </w:pPr>
      <w:r>
        <w:rPr>
          <w:rFonts w:ascii="仿宋_GB2312" w:hAnsi="仿宋_GB2312" w:eastAsia="仿宋_GB2312"/>
          <w:b w:val="0"/>
          <w:sz w:val="32"/>
        </w:rPr>
        <w:t>强化企业品牌与质量建设，支持企业创驰名商标、质量标杆。鼓励“借船出海”与海外仓布局，提升国际经营能力，培育具有全球竞争力的铸锻企业群体，品牌与质量双提升方能赢得国际市场话语权。品牌与质量双轮驱动改善盈利结构。上述情况表明相关环节仍有较大提升空间。其变化将直接影响产业集群的整体竞争力。这为后续精准施策提供了重要现实依据。</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强度，落实金融支持政策，引导企业建立研发准备金。鼓励龙头企业牵头组建创新联合体，攻克精密铸锻、极限制造等关键核心技术，增强自主可控能力，研发投入稳步增长是创新硬支撑。绿色化改造既是约束也是升级契机。此类趋势在可预见的未来预计仍将延续。这也为集群提质增效奠定了现实基础。总体看，相关短板需在发展中系统补齐。</w:t>
      </w:r>
    </w:p>
    <w:p>
      <w:pPr>
        <w:spacing w:lineRule="exact" w:line="600" w:after="0"/>
        <w:ind w:firstLine="420"/>
      </w:pPr>
      <w:r>
        <w:rPr>
          <w:rFonts w:ascii="仿宋_GB2312" w:hAnsi="仿宋_GB2312" w:eastAsia="仿宋_GB2312"/>
          <w:b w:val="0"/>
          <w:sz w:val="32"/>
        </w:rPr>
        <w:t>做强龙头企业研发平台与产业大脑等平台，完善“企业出题、平台解题”机制。深化与高校合作，建好创新基地，汇聚高端创新资源，平台能级上移决定共性技术供给上限，高端平台是集聚创新要素核心载体。区域协同放大了整体竞争优势。该动向值得在规划层面予以重点关注。其成效将逐步显现于集群能级提升之中。这有利于增强产业链的韧性与安全性。</w:t>
      </w:r>
    </w:p>
    <w:p>
      <w:pPr>
        <w:spacing w:lineRule="exact" w:line="600" w:after="0"/>
        <w:ind w:firstLine="420"/>
      </w:pPr>
      <w:r>
        <w:rPr>
          <w:rFonts w:ascii="仿宋_GB2312" w:hAnsi="仿宋_GB2312" w:eastAsia="仿宋_GB2312"/>
          <w:b w:val="0"/>
          <w:sz w:val="32"/>
        </w:rPr>
        <w:t>加速“智改数转”成果转化，推广轻量化数改样板，建设更多先进级智能工厂。推动专利与标准布局，提升发明与实用新型产出，以创新红利筑牢集群竞争壁垒，成果转化提速让研发更快变现竞争力。创新驱动正成为集群跃升的主引擎。上述进展反映出集群治理能力的持续增强。这一格局有助于优化区域产业的空间布局。其影响将随产业成熟度提升而逐步放大。</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人才要素保障，完善“人才飞地”与定向培养机制，引育高端研发与技能人才。建设产业工人实训基地，缓解精密制造人才短缺，优化劳动力结构，人才结构升级优化是产业能级跃升重要前提。这一格局对章丘长远发展具有积极意义。这为中小企业参与分工创造了有利条件。相关实践对同类集群具有借鉴参考价值。这一基础为后续升级提供了重要支撑。</w:t>
      </w:r>
    </w:p>
    <w:p>
      <w:pPr>
        <w:spacing w:lineRule="exact" w:line="600" w:after="0"/>
        <w:ind w:firstLine="420"/>
      </w:pPr>
      <w:r>
        <w:rPr>
          <w:rFonts w:ascii="仿宋_GB2312" w:hAnsi="仿宋_GB2312" w:eastAsia="仿宋_GB2312"/>
          <w:b w:val="0"/>
          <w:sz w:val="32"/>
        </w:rPr>
        <w:t>创新资本供给，扩大产业基金与专属信贷规模，完善融资担保与风险补偿。引导资本向智能产线、绿色改造倾斜，破解中小企业融资瓶颈，保障重大项目落地，金融精准滴灌激活中小企业投资意愿。上述情况表明相关环节仍有提升空间。其演化方向契合高质量发展的总体要求。该进程有助于缓解结构性矛盾的积聚。这为价值链向高端攀升创造了契机。</w:t>
      </w:r>
    </w:p>
    <w:p>
      <w:pPr>
        <w:spacing w:lineRule="exact" w:line="600" w:after="0"/>
        <w:ind w:firstLine="420"/>
      </w:pPr>
      <w:r>
        <w:rPr>
          <w:rFonts w:ascii="仿宋_GB2312" w:hAnsi="仿宋_GB2312" w:eastAsia="仿宋_GB2312"/>
          <w:b w:val="0"/>
          <w:sz w:val="32"/>
        </w:rPr>
        <w:t>集约保障土地与能耗，推进园区“工业上楼”与盘活低效用地。加快前置仓、公共仓与质量基础设施建设，稳定原材料供应；落实能耗双控与绿色改造，守住生态底线，绿色低碳改造让发展更具可持续性。其变化将直接影响产业集群的整体竞争力。上述努力正转化为集群真实的竞争优势。其经验值得在区域范围内推广复制。这一成效增强了各方的发展信心。</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顶层设计，动态修编铸锻产业发展规划，保持政策连续性。建议将章丘精密铸锻纳入省级重大战略专项，争取更多国家级试点与资金支持，提升战略位势，高位统筹有助于打破部门壁垒。这为后续精准施策提供了重要现实依据。相关举措有效降低了企业的制度性成本。这为推动协同创新营造了良好生态。其价值在产业链协同中日益凸显。</w:t>
      </w:r>
    </w:p>
    <w:p>
      <w:pPr>
        <w:spacing w:lineRule="exact" w:line="600" w:after="0"/>
        <w:ind w:firstLine="420"/>
      </w:pPr>
      <w:r>
        <w:rPr>
          <w:rFonts w:ascii="仿宋_GB2312" w:hAnsi="仿宋_GB2312" w:eastAsia="仿宋_GB2312"/>
          <w:b w:val="0"/>
          <w:sz w:val="32"/>
        </w:rPr>
        <w:t>优化政策供给方式，从“普惠”转向“精准滴灌”，提高中小企业政策获得感。整合会展、质量、人才、金融等政策工具形成组合拳，降低企业制度性交易成本，政策协同可避免资源分散与重复投入。此类趋势在可预见的未来预计仍将延续。这一路径符合新型工业化的基本方向。上述变化为集群注入了新的发展动能。其潜力有待在下一阶段进一步释放。</w:t>
      </w:r>
    </w:p>
    <w:p>
      <w:pPr>
        <w:spacing w:lineRule="exact" w:line="600" w:after="0"/>
        <w:ind w:firstLine="420"/>
      </w:pPr>
      <w:r>
        <w:rPr>
          <w:rFonts w:ascii="仿宋_GB2312" w:hAnsi="仿宋_GB2312" w:eastAsia="仿宋_GB2312"/>
          <w:b w:val="0"/>
          <w:sz w:val="32"/>
        </w:rPr>
        <w:t>健全行业协会参与治理机制，发挥锻压铸造协会在自律、拓市场、标准制定中的作用。营造诚信公平营商环境，以“锻造之乡”品牌统领高质量发展，良性治理生态持续释放集群活力。这也为集群提质增效奠定了现实基础。这为应对外部不确定性增添了底气。相关探索为产业转型提供了有益思路。这一态势对集群长远发展具有积极意义。上述情况表明相关环节仍有较大提升空间。</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山东省工业和信息化厅：《关于公布2024年度山东省特色产业集群名单的通知》（2024年6月25日）（http://gxt.shandong.gov.cn/module/download/downfile.jsp?classid=0&amp;filename=b177f5cb6aaf404b849bb48475d957f7.pdf）</w:t>
      </w:r>
    </w:p>
    <w:p>
      <w:pPr>
        <w:spacing w:lineRule="exact" w:line="600" w:after="0"/>
        <w:ind w:firstLine="0"/>
      </w:pPr>
      <w:r>
        <w:rPr>
          <w:rFonts w:ascii="仿宋_GB2312" w:hAnsi="仿宋_GB2312" w:eastAsia="仿宋_GB2312"/>
          <w:b w:val="0"/>
          <w:sz w:val="32"/>
        </w:rPr>
        <w:t>2. 山东省工业和信息化厅：《山东省特色产业集群管理办法》（鲁工信发〔2020〕5号）（http://www.yanzhou.gov.cn/module/download/downfile.jsp?classid=0&amp;filename=4f140c92ae77476387ac61a7d62ba7ec.pdf）</w:t>
      </w:r>
    </w:p>
    <w:p>
      <w:pPr>
        <w:spacing w:lineRule="exact" w:line="600" w:after="0"/>
        <w:ind w:firstLine="0"/>
      </w:pPr>
      <w:r>
        <w:rPr>
          <w:rFonts w:ascii="仿宋_GB2312" w:hAnsi="仿宋_GB2312" w:eastAsia="仿宋_GB2312"/>
          <w:b w:val="0"/>
          <w:sz w:val="32"/>
        </w:rPr>
        <w:t>3. 山东省人民政府办公厅：《关于加快发展先进制造业集群的实施意见》（鲁政办字〔2023〕185号）（http://m.shandong.gov.cn/art/2023/12/29/art_100623_43790.html）</w:t>
      </w:r>
    </w:p>
    <w:p>
      <w:pPr>
        <w:spacing w:lineRule="exact" w:line="600" w:after="0"/>
        <w:ind w:firstLine="0"/>
      </w:pPr>
      <w:r>
        <w:rPr>
          <w:rFonts w:ascii="仿宋_GB2312" w:hAnsi="仿宋_GB2312" w:eastAsia="仿宋_GB2312"/>
          <w:b w:val="0"/>
          <w:sz w:val="32"/>
        </w:rPr>
        <w:t>4. 济南市章丘区人民政府：《2025年政府工作报告》（http://www.jnzq.gov.cn/gongkai/site_zhangqiuquqzfbgsb/channel_6389af033759918282646898/doc_6795d9035c514c569cc45324.html）</w:t>
      </w:r>
    </w:p>
    <w:p>
      <w:pPr>
        <w:spacing w:lineRule="exact" w:line="600" w:after="0"/>
        <w:ind w:firstLine="0"/>
      </w:pPr>
      <w:r>
        <w:rPr>
          <w:rFonts w:ascii="仿宋_GB2312" w:hAnsi="仿宋_GB2312" w:eastAsia="仿宋_GB2312"/>
          <w:b w:val="0"/>
          <w:sz w:val="32"/>
        </w:rPr>
        <w:t>5. 济南市章丘区人民政府：《2024年政府工作报告》（http://www.jnzq.gov.cn/gongkai/site_zhangqiuquqzfbgsb/channel_6389af033759918282646898/doc_65d16b513ec1a196a4f306e7.html）</w:t>
      </w:r>
    </w:p>
    <w:p>
      <w:pPr>
        <w:spacing w:lineRule="exact" w:line="600" w:after="0"/>
        <w:ind w:firstLine="0"/>
      </w:pPr>
      <w:r>
        <w:rPr>
          <w:rFonts w:ascii="仿宋_GB2312" w:hAnsi="仿宋_GB2312" w:eastAsia="仿宋_GB2312"/>
          <w:b w:val="0"/>
          <w:sz w:val="32"/>
        </w:rPr>
        <w:t>6. 济南市章丘区人民政府：《加快制造业数字化转型实施方案》（http://www.jnzq.gov.cn/resources/public/20230717/64b4ebae845808fbdc69e4ef.pdf）</w:t>
      </w:r>
    </w:p>
    <w:p>
      <w:pPr>
        <w:spacing w:lineRule="exact" w:line="600" w:after="0"/>
        <w:ind w:firstLine="0"/>
      </w:pPr>
      <w:r>
        <w:rPr>
          <w:rFonts w:ascii="仿宋_GB2312" w:hAnsi="仿宋_GB2312" w:eastAsia="仿宋_GB2312"/>
          <w:b w:val="0"/>
          <w:sz w:val="32"/>
        </w:rPr>
        <w:t>7. 大众日报：《建设现代化强区 推动高质量发展——济南市章丘区大力实施“六大行动”》（https://dzrb.dzng.com/paper/paperShare/id/852084）</w:t>
      </w:r>
    </w:p>
    <w:p>
      <w:pPr>
        <w:spacing w:lineRule="exact" w:line="600" w:after="0"/>
        <w:ind w:firstLine="0"/>
      </w:pPr>
      <w:r>
        <w:rPr>
          <w:rFonts w:ascii="仿宋_GB2312" w:hAnsi="仿宋_GB2312" w:eastAsia="仿宋_GB2312"/>
          <w:b w:val="0"/>
          <w:sz w:val="32"/>
        </w:rPr>
        <w:t>8. 舜网：章丘区扎实推进机械铸锻企业本质安全提升专项行动（https://zhuanti.e23.cn/html/2023/zhengzhi_0721/15354.html）</w:t>
      </w:r>
    </w:p>
    <w:p>
      <w:pPr>
        <w:spacing w:lineRule="exact" w:line="600" w:after="0"/>
        <w:ind w:firstLine="0"/>
      </w:pPr>
      <w:r>
        <w:rPr>
          <w:rFonts w:ascii="仿宋_GB2312" w:hAnsi="仿宋_GB2312" w:eastAsia="仿宋_GB2312"/>
          <w:b w:val="0"/>
          <w:sz w:val="32"/>
        </w:rPr>
        <w:t>9. 新黄河·济南时报：《伊莱特超大型锻件规格提升到直径22米、高度5米》（https://www.jinantimes.com.cn/news-46-5184148.html）</w:t>
      </w:r>
    </w:p>
    <w:p>
      <w:pPr>
        <w:spacing w:lineRule="exact" w:line="600" w:after="0"/>
        <w:ind w:firstLine="0"/>
      </w:pPr>
      <w:r>
        <w:rPr>
          <w:rFonts w:ascii="仿宋_GB2312" w:hAnsi="仿宋_GB2312" w:eastAsia="仿宋_GB2312"/>
          <w:b w:val="0"/>
          <w:sz w:val="32"/>
        </w:rPr>
        <w:t>10. 腾讯新闻：《从“锻造之乡”到“智造高地”，济南市章丘区：工业崛起千亿产业新城》（https://new.qq.com/rain/a/20251027A067Q100）</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