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淄博市博山区机电泵特色产业集群发展研究报告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淄博市博山区机电泵特色产业集群位于淄博市博山区，是国家火炬计划泵类产业基地、山东省特色产业集群（2024年度入选）。集群以"三泵两机"（清水泵、潜水泵、真空泵及电机、减速机）为区域品牌，享有"中国泵业名城""中国泵都"美誉，是博山产业的"金字招牌"。上述情况表明，相关环节仍有较大提升潜力与拓展空间，需持续发力加以巩固。</w:t>
      </w:r>
    </w:p>
    <w:p>
      <w:pPr>
        <w:spacing w:lineRule="exact" w:line="600" w:after="0"/>
        <w:ind w:firstLine="420"/>
      </w:pPr>
      <w:r>
        <w:rPr>
          <w:rFonts w:ascii="仿宋_GB2312" w:hAnsi="仿宋_GB2312" w:eastAsia="仿宋_GB2312"/>
          <w:b w:val="0"/>
          <w:sz w:val="32"/>
        </w:rPr>
        <w:t>从发展沿革看，博山机电泵产业起步早、基础实、门类全，历经数十年积淀形成完整制造体系。2024年入选山东省特色产业集群，是淄博市当年唯一获此表彰的集群；以博山区为主体的淄博"机电泵产业大脑和晨星工厂"入选国家首批产品主数据标准服务平台，成为全国泵类集群中唯一入选国家"数字泵"服务平台的集群。从中可见，夯实产业基础并稳步固链强链，是稳当前、谋长远的必然选择。</w:t>
      </w:r>
    </w:p>
    <w:p>
      <w:pPr>
        <w:spacing w:lineRule="exact" w:line="600" w:after="0"/>
        <w:ind w:firstLine="420"/>
      </w:pPr>
      <w:r>
        <w:rPr>
          <w:rFonts w:ascii="仿宋_GB2312" w:hAnsi="仿宋_GB2312" w:eastAsia="仿宋_GB2312"/>
          <w:b w:val="0"/>
          <w:sz w:val="32"/>
        </w:rPr>
        <w:t>从功能定位看，集群锚定北方高端机电泵行业制造业新高地，重点发展精控微电机、电机电控一体化等高端智能制造产业，推动本地企业高端化转型。博山经济开发区作为主阵地，以产业链招商和创新驱动为双轮，系统谋划机电泵产业提质升级。由此判断，把既有优势转化为持久竞争力，仍需久久为功、持续加力。总体看，这一态势有利于集群提质增效，但短板亦不容忽视，须统筹施策。</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数据，2024年博山区域城镇规模以上机电泵类企业实现营业收入40亿元，同比增长8%；机电泵及相关企业数量达1300余家，从业人员3.8万人，实现进出口额5.2亿元。全区机电泵产业已形成超百亿元产业规模，是北方重要的泵类制造集聚区。总体看，这一态势有利于集群提质增效，但短板亦不容忽视，须统筹施策。展望未来，在政策与市场共同作用下，相关领域有望迎来更高质量的发展。</w:t>
      </w:r>
    </w:p>
    <w:p>
      <w:pPr>
        <w:spacing w:lineRule="exact" w:line="600" w:after="0"/>
        <w:ind w:firstLine="420"/>
      </w:pPr>
      <w:r>
        <w:rPr>
          <w:rFonts w:ascii="仿宋_GB2312" w:hAnsi="仿宋_GB2312" w:eastAsia="仿宋_GB2312"/>
          <w:b w:val="0"/>
          <w:sz w:val="32"/>
        </w:rPr>
        <w:t>从企业基数看，博山拥有生产及配套企业1000余家，泵类产品分10多个大类、120多个系列，其中真空泵全国市占率70%以上。另有公开报道提到近300家生产企业、1000余家配套企业、4万余名产业工人的产业集群，年产值突破40亿元，口径差异源于统计范围不同，总体规模体量可观。展望未来，在政策与市场共同作用下，相关领域有望迎来更高质量的发展。</w:t>
      </w:r>
    </w:p>
    <w:p>
      <w:pPr>
        <w:spacing w:lineRule="exact" w:line="600" w:after="0"/>
        <w:ind w:firstLine="420"/>
      </w:pPr>
      <w:r>
        <w:rPr>
          <w:rFonts w:ascii="仿宋_GB2312" w:hAnsi="仿宋_GB2312" w:eastAsia="仿宋_GB2312"/>
          <w:b w:val="0"/>
          <w:sz w:val="32"/>
        </w:rPr>
        <w:t>从投资看，2024年域城镇实施工业技改项目43个、完成投资4.89亿元；辖区内华成、邦德、山博等企业累计承担省级研发项目5项，参编国家标准5项，建立省级企业技术中心11个、院士工作站2个、省工程技术研究中心4个，投入强度与产业厚度持续增强。应当看到，机遇与挑战并存，唯有主动作为方能巩固并扩大既有领先优势。</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包括核心零部件制造、整机与成套装备、系统集成与运维服务三大环节。泵类产品以清水泵、真空泵、潜水泵、化工泵为代表，形成"三泵两机"格局；电机产业以电机、减速机为代表，产品覆盖航天、军工、能源、医疗等领域，产业体系完备。实践说明，依托龙头带动与协同配套，可有效提升整体运行效率与抗风险韧性。需要强调的是，相关工作的系统性与协同性，直接关系集群升级的成败。</w:t>
      </w:r>
    </w:p>
    <w:p>
      <w:pPr>
        <w:spacing w:lineRule="exact" w:line="600" w:after="0"/>
        <w:ind w:firstLine="420"/>
      </w:pPr>
      <w:r>
        <w:rPr>
          <w:rFonts w:ascii="仿宋_GB2312" w:hAnsi="仿宋_GB2312" w:eastAsia="仿宋_GB2312"/>
          <w:b w:val="0"/>
          <w:sz w:val="32"/>
        </w:rPr>
        <w:t>在细分品类上，真空泵是博山优势单品，全国市占率70%以上；清水泵、潜水泵基础雄厚；化工泵通过招商引育补齐短板（如沃尔姆泵业填补产业空白）。代表性企业有山东华成集团、佶缔纳士、沃尔姆、山博电机、颜山泵业、淄博真空设备厂、长志泵业等，构成多层次企业梯队。需要强调的是，相关工作的系统性与协同性，直接关系集群升级的成败。</w:t>
      </w:r>
    </w:p>
    <w:p>
      <w:pPr>
        <w:spacing w:lineRule="exact" w:line="600" w:after="0"/>
        <w:ind w:firstLine="420"/>
      </w:pPr>
      <w:r>
        <w:rPr>
          <w:rFonts w:ascii="仿宋_GB2312" w:hAnsi="仿宋_GB2312" w:eastAsia="仿宋_GB2312"/>
          <w:b w:val="0"/>
          <w:sz w:val="32"/>
        </w:rPr>
        <w:t>服务型制造是升级方向。依托山东华成集团等国家级服务型制造示范企业，集群重点发展研发设计、全生命周期管理、系统解决方案、供应链管理、个性化定制等服务环节，引导企业向产业链上下游拓展，由单纯卖产品向"产品+服务"转型。综合研判，集群已具备一定基础，下一步须在补链延链上取得实质性突破。可以预见，随着要素保障逐步完善，集群发展动能将得到进一步释放与增强。</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博山机电泵产业链覆盖零部件、整机、成套到运维全链条，完整度较高。上游有铸造、密封件、阀门、电机等配套；中游聚集各类泵与电机制造企业；下游延伸至系统集成与全生命周期服务，博山经济开发区内配套半径短、协作便捷，链条环环相扣。可以预见，随着要素保障逐步完善，集群发展动能将得到进一步释放与增强。这对优化产业组织形态、增强发展韧性具有积极的现实支撑意义与长远价值。</w:t>
      </w:r>
    </w:p>
    <w:p>
      <w:pPr>
        <w:spacing w:lineRule="exact" w:line="600" w:after="0"/>
        <w:ind w:firstLine="420"/>
      </w:pPr>
      <w:r>
        <w:rPr>
          <w:rFonts w:ascii="仿宋_GB2312" w:hAnsi="仿宋_GB2312" w:eastAsia="仿宋_GB2312"/>
          <w:b w:val="0"/>
          <w:sz w:val="32"/>
        </w:rPr>
        <w:t>纵向配套能力较强。通过"十字型"招商，横向扩展化工泵等新品种，纵向引进泵类阀门、配套零部件企业，为泵企发展提供产业配套。2024年全镇招引12个机电泵及其配套企业，进一步织密本地配套网络，降低了外协依赖与物流成本。这对优化产业组织形态、增强发展韧性具有积极的现实支撑意义与长远价值。从长远计，构建开放协同的创新生态，是破解瓶颈制约的关键着力点所在。</w:t>
      </w:r>
    </w:p>
    <w:p>
      <w:pPr>
        <w:spacing w:lineRule="exact" w:line="600" w:after="0"/>
        <w:ind w:firstLine="420"/>
      </w:pPr>
      <w:r>
        <w:rPr>
          <w:rFonts w:ascii="仿宋_GB2312" w:hAnsi="仿宋_GB2312" w:eastAsia="仿宋_GB2312"/>
          <w:b w:val="0"/>
          <w:sz w:val="32"/>
        </w:rPr>
        <w:t>从配套率看，区内生产及配套企业超1000家，关键零部件本地可得性较好。但高端轴承、智能控制器、特种密封等核心部件仍部分外购，产业链前端自主可控需加强；总体上链条较为完整，是国内少数具备全系列泵制造能力的集群之一。从长远计，构建开放协同的创新生态，是破解瓶颈制约的关键着力点所在。说明相关举措已初见成效，但要把成果做深做实，仍须常抓不懈、久久为功。</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高端核心部件仍是短板。高精度轴承、智能电控系统、特种密封材料等关键配套依赖外部，制约整机性能与附加值提升；本地配套多集中普通铸件与结构件，向高精密、智能化部件跃升不足，需通过招商与研发补齐关键环节。说明相关举措已初见成效，但要把成果做深做实，仍须常抓不懈、久久为功。由此进一步印证，特色化、差异化的发展路径符合集群实际与自身比较优势。</w:t>
      </w:r>
    </w:p>
    <w:p>
      <w:pPr>
        <w:spacing w:lineRule="exact" w:line="600" w:after="0"/>
        <w:ind w:firstLine="420"/>
      </w:pPr>
      <w:r>
        <w:rPr>
          <w:rFonts w:ascii="仿宋_GB2312" w:hAnsi="仿宋_GB2312" w:eastAsia="仿宋_GB2312"/>
          <w:b w:val="0"/>
          <w:sz w:val="32"/>
        </w:rPr>
        <w:t>数字化与软件能力偏弱。虽入选国家"数字泵"服务平台，但多数中小企业数字化水平有限，智能监测、远程运维等软件服务尚处起步，系统解决方案供给能力不足，影响向服务型制造整体转型的进度与质量。由此进一步印证，特色化、差异化的发展路径符合集群实际与自身比较优势。这对稳定经营主体预期、激发市场活力将发挥重要的牵引与保障作用。</w:t>
      </w:r>
    </w:p>
    <w:p>
      <w:pPr>
        <w:spacing w:lineRule="exact" w:line="600" w:after="0"/>
        <w:ind w:firstLine="420"/>
      </w:pPr>
      <w:r>
        <w:rPr>
          <w:rFonts w:ascii="仿宋_GB2312" w:hAnsi="仿宋_GB2312" w:eastAsia="仿宋_GB2312"/>
          <w:b w:val="0"/>
          <w:sz w:val="32"/>
        </w:rPr>
        <w:t>品牌国际化与渠道短板并存。"中国泵都"区域品牌知名度高，但企业自主国际营销网络薄弱，出口以单机为主、成套与EPC能力有限。应强化缺链环节招引与共性技术攻关，推动产业链由"硬制造"向"软硬兼备"升级。这对稳定经营主体预期、激发市场活力将发挥重要的牵引与保障作用。需以底线思维统筹发展与安全，在变化中牢牢把握集群发展的战略主动。</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分布看，博山机电泵集群以整机制造为核心，真空泵等单品占据全国70%以上份额，具备较强middle制造优势。头部企业向研发设计、系统解决方案延伸，价值链逐步向"微笑曲线"两端移动，但多数配套企业仍处低毛利制造环节。需以底线思维统筹发展与安全，在变化中牢牢把握集群发展的战略主动。这也对营商环境与公共服务提出了更高要求，须持续用力、不断优化提升。</w:t>
      </w:r>
    </w:p>
    <w:p>
      <w:pPr>
        <w:spacing w:lineRule="exact" w:line="600" w:after="0"/>
        <w:ind w:firstLine="420"/>
      </w:pPr>
      <w:r>
        <w:rPr>
          <w:rFonts w:ascii="仿宋_GB2312" w:hAnsi="仿宋_GB2312" w:eastAsia="仿宋_GB2312"/>
          <w:b w:val="0"/>
          <w:sz w:val="32"/>
        </w:rPr>
        <w:t>服务型增值开始显现。山东华成集团等国家级服务型制造示范企业，发展全生命周期管理与个性化定制，提升了价值链位置；参编国家标准5项、建立省级企业技术中心11个，表明部分企业在标准与研发端已占据较高生态位。这也对营商环境与公共服务提出了更高要求，须持续用力、不断优化提升。总体判断，只要方向明确、举措得当，集群完全有能力迈上更高的发展能级。</w:t>
      </w:r>
    </w:p>
    <w:p>
      <w:pPr>
        <w:spacing w:lineRule="exact" w:line="600" w:after="0"/>
        <w:ind w:firstLine="420"/>
      </w:pPr>
      <w:r>
        <w:rPr>
          <w:rFonts w:ascii="仿宋_GB2312" w:hAnsi="仿宋_GB2312" w:eastAsia="仿宋_GB2312"/>
          <w:b w:val="0"/>
          <w:sz w:val="32"/>
        </w:rPr>
        <w:t>需重点关注高端环节强化。当前智能控制系统、品牌运营、海外EPC等高端增值占比仍低，应鼓励链主企业输出系统解决方案，带动配套企业升级，整体抬高价值链曲线，减少低水平价格竞争，提升全链价值创造能力。总体判断，只要方向明确、举措得当，集群完全有能力迈上更高的发展能级。此类探索为同类地区提供了可借鉴经验，其示范价值值得充分肯定与推广。</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分工呈"龙头引领、专精特新配套"格局。山东华成集团等链主聚焦整机与系统集成，众多中小企业在铸件、密封、阀门、电机等工序专业化配套，形成大中小企业融通生态，分工协作效率较高，是"中国泵都"竞争力的微观基础。此类探索为同类地区提供了可借鉴经验，其示范价值值得充分肯定与推广。把规划蓝图变为现实成果，关键在于狠抓落实、强化督导并形成管理闭环。</w:t>
      </w:r>
    </w:p>
    <w:p>
      <w:pPr>
        <w:spacing w:lineRule="exact" w:line="600" w:after="0"/>
        <w:ind w:firstLine="420"/>
      </w:pPr>
      <w:r>
        <w:rPr>
          <w:rFonts w:ascii="仿宋_GB2312" w:hAnsi="仿宋_GB2312" w:eastAsia="仿宋_GB2312"/>
          <w:b w:val="0"/>
          <w:sz w:val="32"/>
        </w:rPr>
        <w:t>从区域分工看，博山经济开发区集聚机电泵主导产业，白塔镇、域城镇等承载制造与配套；不同企业围绕"三泵两机"错位发展，真空泵、清水泵、潜水泵各有集聚优势，避免了同质化内耗，专业化水平与协作深度持续提升。把规划蓝图变为现实成果，关键在于狠抓落实、强化督导并形成管理闭环。相关经验若能在集群内有序复制推广，将显著放大整体发展的协同效应。</w:t>
      </w:r>
    </w:p>
    <w:p>
      <w:pPr>
        <w:spacing w:lineRule="exact" w:line="600" w:after="0"/>
        <w:ind w:firstLine="420"/>
      </w:pPr>
      <w:r>
        <w:rPr>
          <w:rFonts w:ascii="仿宋_GB2312" w:hAnsi="仿宋_GB2312" w:eastAsia="仿宋_GB2312"/>
          <w:b w:val="0"/>
          <w:sz w:val="32"/>
        </w:rPr>
        <w:t>专业化分工仍有深化空间。应通过梯度培育推动配套企业向"专精特新"聚焦，形成错位互补；同时发挥泵类产业联盟作用，以协同研发与标准制定减少内部低水平竞争，构建共生共荣的分工体系，增强集群整体抗风险能力。相关经验若能在集群内有序复制推广，将显著放大整体发展的协同效应。这表明市场与政府同向发力，是提升产业能级与竞争力的有效实现路径。</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据公开信息，博山机电泵及相关企业达1300余家，其中规上机电泵类企业2024年营收40亿元。企业规模呈"金字塔"结构：顶端为华成集团、佶缔纳士、沃尔姆、山博电机等龙头，中部为省级以上专精特新、单项冠军企业16家，底部为大量配套中小企业。这表明市场与政府同向发力，是提升产业能级与竞争力的有效实现路径。对中小企业而言，融入这一进程既是挑战，更是实现能级跃升的重要契机。</w:t>
      </w:r>
    </w:p>
    <w:p>
      <w:pPr>
        <w:spacing w:lineRule="exact" w:line="600" w:after="0"/>
        <w:ind w:firstLine="420"/>
      </w:pPr>
      <w:r>
        <w:rPr>
          <w:rFonts w:ascii="仿宋_GB2312" w:hAnsi="仿宋_GB2312" w:eastAsia="仿宋_GB2312"/>
          <w:b w:val="0"/>
          <w:sz w:val="32"/>
        </w:rPr>
        <w:t>从成长属性看，全区省级以上专精特新、单项冠军等机电泵企业16家；佶缔纳士、华成中德等10家企业被评为省级数字经济"晨星工厂"。这表明集群"专精特新"导向明确，但超大能级链主数量仍有限，需加大头部企业引育与兼并重组。对中小企业而言，融入这一进程既是挑战，更是实现能级跃升的重要契机。由此形成的良性循环，将为集群行稳致远提供坚实而持久的内在支撑。</w:t>
      </w:r>
    </w:p>
    <w:p>
      <w:pPr>
        <w:spacing w:lineRule="exact" w:line="600" w:after="0"/>
        <w:ind w:firstLine="420"/>
      </w:pPr>
      <w:r>
        <w:rPr>
          <w:rFonts w:ascii="仿宋_GB2312" w:hAnsi="仿宋_GB2312" w:eastAsia="仿宋_GB2312"/>
          <w:b w:val="0"/>
          <w:sz w:val="32"/>
        </w:rPr>
        <w:t>从营收贡献看，规上企业贡献主体营收，但单个龙头企业体量相对南方先进集群仍偏小。中小企业虽单体小，却在配套与就业上作用突出，需通过"小升规"与梯度培育优化规模结构，增强集群厚度与稳定性。由此形成的良性循环，将为集群行稳致远提供坚实而持久的内在支撑。上述情况表明，相关环节仍有较大提升潜力与拓展空间，需持续发力加以巩固。</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企业以民营资本为主体，市场化程度高、经营灵活。华成集团、山博电机等为本土骨干民企，产权清晰、决策高效，是集群创新与制造的主力；民营活力构成"中国泵都"持续发展的核心特征，对市场需求反应敏锐。上述情况表明，相关环节仍有较大提升潜力与拓展空间，需持续发力加以巩固。从中可见，夯实产业基础并稳步固链强链，是稳当前、谋长远的必然选择。</w:t>
      </w:r>
    </w:p>
    <w:p>
      <w:pPr>
        <w:spacing w:lineRule="exact" w:line="600" w:after="0"/>
        <w:ind w:firstLine="420"/>
      </w:pPr>
      <w:r>
        <w:rPr>
          <w:rFonts w:ascii="仿宋_GB2312" w:hAnsi="仿宋_GB2312" w:eastAsia="仿宋_GB2312"/>
          <w:b w:val="0"/>
          <w:sz w:val="32"/>
        </w:rPr>
        <w:t>国有与集体资本在园区平台、检测与公共服务领域发挥作用。国家泵类检测中心设在博山，为全行业提供检测认证公共服务；国资平台参与开发区建设与招商运营，为民营主体提供基础设施与要素保障，形成"国资搭台、民企唱戏"格局。从中可见，夯实产业基础并稳步固链强链，是稳当前、谋长远的必然选择。由此判断，把既有优势转化为持久竞争力，仍需久久为功、持续加力。</w:t>
      </w:r>
    </w:p>
    <w:p>
      <w:pPr>
        <w:spacing w:lineRule="exact" w:line="600" w:after="0"/>
        <w:ind w:firstLine="420"/>
      </w:pPr>
      <w:r>
        <w:rPr>
          <w:rFonts w:ascii="仿宋_GB2312" w:hAnsi="仿宋_GB2312" w:eastAsia="仿宋_GB2312"/>
          <w:b w:val="0"/>
          <w:sz w:val="32"/>
        </w:rPr>
        <w:t>外资与合资企业亦有布局。佶缔纳士等合资企业在真空泵等领域技术领先，带来先进管理与工艺外溢。总体产权结构以民为主、多元并存，下一步应继续优化营商环境，引导社会资本投早投小，完善多元资本协同生态。由此判断，把既有优势转化为持久竞争力，仍需久久为功、持续加力。总体看，这一态势有利于集群提质增效，但短板亦不容忽视，须统筹施策。</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山东华成集团有限公司是集群链主企业，为国家级服务型制造示范企业，发挥示范带动效应，在研发设计、全生命周期管理、系统解决方案等领域引领，2024年累计承担省级研发项目、参编国家标准，建有省级企业技术中心与院士工作站，龙头地位突出。总体看，这一态势有利于集群提质增效，但短板亦不容忽视，须统筹施策。展望未来，在政策与市场共同作用下，相关领域有望迎来更高质量的发展。</w:t>
      </w:r>
    </w:p>
    <w:p>
      <w:pPr>
        <w:spacing w:lineRule="exact" w:line="600" w:after="0"/>
        <w:ind w:firstLine="420"/>
      </w:pPr>
      <w:r>
        <w:rPr>
          <w:rFonts w:ascii="仿宋_GB2312" w:hAnsi="仿宋_GB2312" w:eastAsia="仿宋_GB2312"/>
          <w:b w:val="0"/>
          <w:sz w:val="32"/>
        </w:rPr>
        <w:t>佶缔纳士是真空泵领域重要企业，技术实力雄厚，入选省级数字经济"晨星工厂"；沃尔姆泵业（淄博）有限公司生产的化工泵填补了博山泵产业短板，是招商补链的典型；山博电机在电机领域具有影响力，产品覆盖多领域，构成集群骨干支撑。展望未来，在政策与市场共同作用下，相关领域有望迎来更高质量的发展。应当看到，机遇与挑战并存，唯有主动作为方能巩固并扩大既有领先优势。</w:t>
      </w:r>
    </w:p>
    <w:p>
      <w:pPr>
        <w:spacing w:lineRule="exact" w:line="600" w:after="0"/>
        <w:ind w:firstLine="420"/>
      </w:pPr>
      <w:r>
        <w:rPr>
          <w:rFonts w:ascii="仿宋_GB2312" w:hAnsi="仿宋_GB2312" w:eastAsia="仿宋_GB2312"/>
          <w:b w:val="0"/>
          <w:sz w:val="32"/>
        </w:rPr>
        <w:t>颜山泵业、淄博真空设备厂、长志泵业等先后被认定为国家泵类产业基地骨干企业、国家重点火炬计划高新技术企业；淄博水环真空泵厂有限公司为制造业"单项冠军"示范企业，其水环真空泵关键技术获山东省科技进步二等奖，头部梯队层次分明。应当看到，机遇与挑战并存，唯有主动作为方能巩固并扩大既有领先优势。实践说明，依托龙头带动与协同配套，可有效提升整体运行效率与抗风险韧性。</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在空间上呈现园区化集聚特征。博山经济开发区管辖白塔镇、域城镇部分区域，机电泵企业按功能分区布局，配套半径短、协作便捷；围绕"三泵两机"形成特色微集群，地理邻近降低了信息搜寻与物流成本，集聚效应明显。实践说明，依托龙头带动与协同配套，可有效提升整体运行效率与抗风险韧性。需要强调的是，相关工作的系统性与协同性，直接关系集群升级的成败。</w:t>
      </w:r>
    </w:p>
    <w:p>
      <w:pPr>
        <w:spacing w:lineRule="exact" w:line="600" w:after="0"/>
        <w:ind w:firstLine="420"/>
      </w:pPr>
      <w:r>
        <w:rPr>
          <w:rFonts w:ascii="仿宋_GB2312" w:hAnsi="仿宋_GB2312" w:eastAsia="仿宋_GB2312"/>
          <w:b w:val="0"/>
          <w:sz w:val="32"/>
        </w:rPr>
        <w:t>创新资源向平台集聚。国家泵类检测中心坐落博山，为集群提供权威检测认证；机电泵产业园建设指挥部统筹规划、融资、服务，推动"边建设、边招商"。平台与园区叠加，使研发、检测、制造要素向核心区集中，形成集聚创新态势。需要强调的是，相关工作的系统性与协同性，直接关系集群升级的成败。综合研判，集群已具备一定基础，下一步须在补链延链上取得实质性突破。</w:t>
      </w:r>
    </w:p>
    <w:p>
      <w:pPr>
        <w:spacing w:lineRule="exact" w:line="600" w:after="0"/>
        <w:ind w:firstLine="420"/>
      </w:pPr>
      <w:r>
        <w:rPr>
          <w:rFonts w:ascii="仿宋_GB2312" w:hAnsi="仿宋_GB2312" w:eastAsia="仿宋_GB2312"/>
          <w:b w:val="0"/>
          <w:sz w:val="32"/>
        </w:rPr>
        <w:t>集聚仍面临要素约束。博山土地与环保容量有限，部分企业扩产受限，需通过存量盘活与园区提效拓展空间。同时应防范低水平重复建设，引导新项目向价值链高端与缺链环节精准补位，提升集聚质量而非简单堆量。综合研判，集群已具备一定基础，下一步须在补链延链上取得实质性突破。可以预见，随着要素保障逐步完善，集群发展动能将得到进一步释放与增强。</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以企业为主体、平台为支撑持续推进。头部企业普遍设立研发机构，围绕高效水力模型、耐磨涂层、智能控制等开展投入；2024年华成、邦德、山博等企业累计承担省级研发项目5项，表明龙头企业研发投入保持活跃。可以预见，随着要素保障逐步完善，集群发展动能将得到进一步释放与增强。这对优化产业组织形态、增强发展韧性具有积极的现实支撑意义与长远价值。</w:t>
      </w:r>
    </w:p>
    <w:p>
      <w:pPr>
        <w:spacing w:lineRule="exact" w:line="600" w:after="0"/>
        <w:ind w:firstLine="420"/>
      </w:pPr>
      <w:r>
        <w:rPr>
          <w:rFonts w:ascii="仿宋_GB2312" w:hAnsi="仿宋_GB2312" w:eastAsia="仿宋_GB2312"/>
          <w:b w:val="0"/>
          <w:sz w:val="32"/>
        </w:rPr>
        <w:t>公共平台强化投入杠杆。国家泵类检测中心与省级企业技术中心、院士工作站、省工程技术研究中心等构成创新支撑网络，放大企业研发产出效率。全区建有省级企业技术中心11个、院士工作站2个、省工程技术研究中心4个，创新基础设施较完善。这对优化产业组织形态、增强发展韧性具有积极的现实支撑意义与长远价值。从长远计，构建开放协同的创新生态，是破解瓶颈制约的关键着力点所在。</w:t>
      </w:r>
    </w:p>
    <w:p>
      <w:pPr>
        <w:spacing w:lineRule="exact" w:line="600" w:after="0"/>
        <w:ind w:firstLine="420"/>
      </w:pPr>
      <w:r>
        <w:rPr>
          <w:rFonts w:ascii="仿宋_GB2312" w:hAnsi="仿宋_GB2312" w:eastAsia="仿宋_GB2312"/>
          <w:b w:val="0"/>
          <w:sz w:val="32"/>
        </w:rPr>
        <w:t>总体研发投入强度仍有提升空间。多数中小企业受规模限制投入偏低，原创性基础研究不足。应完善研发投入激励，发挥加计扣除与产业基金杠杆，引导更多企业建研发机构，缩小大中小企业创新投入差距，厚植集群创新势能。从长远计，构建开放协同的创新生态，是破解瓶颈制约的关键着力点所在。说明相关举措已初见成效，但要把成果做深做实，仍须常抓不懈、久久为功。</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主要体现在新产品与新技术。淄博水环真空泵厂研发的"高负压高效率特大抽气量水环真空泵关键技术"获山东省科技进步二等奖；山东龙泉管业预应力钢筒混凝土管入选水利部先进实用技术推广目录，创新成果具备行业标杆意义。说明相关举措已初见成效，但要把成果做深做实，仍须常抓不懈、久久为功。由此进一步印证，特色化、差异化的发展路径符合集群实际与自身比较优势。</w:t>
      </w:r>
    </w:p>
    <w:p>
      <w:pPr>
        <w:spacing w:lineRule="exact" w:line="600" w:after="0"/>
        <w:ind w:firstLine="420"/>
      </w:pPr>
      <w:r>
        <w:rPr>
          <w:rFonts w:ascii="仿宋_GB2312" w:hAnsi="仿宋_GB2312" w:eastAsia="仿宋_GB2312"/>
          <w:b w:val="0"/>
          <w:sz w:val="32"/>
        </w:rPr>
        <w:t>专利与标准布局加强。2024年企业参编国家标准5项，在高效水力模型、耐磨涂层等领域积累专利；山东潜水泵企业累计申请专利超200项（截至2024年），涵盖关键领域，以技术领先构筑护城河，创新产出由产品向标准延伸。由此进一步印证，特色化、差异化的发展路径符合集群实际与自身比较优势。这对稳定经营主体预期、激发市场活力将发挥重要的牵引与保障作用。</w:t>
      </w:r>
    </w:p>
    <w:p>
      <w:pPr>
        <w:spacing w:lineRule="exact" w:line="600" w:after="0"/>
        <w:ind w:firstLine="420"/>
      </w:pPr>
      <w:r>
        <w:rPr>
          <w:rFonts w:ascii="仿宋_GB2312" w:hAnsi="仿宋_GB2312" w:eastAsia="仿宋_GB2312"/>
          <w:b w:val="0"/>
          <w:sz w:val="32"/>
        </w:rPr>
        <w:t>创新产出结构仍偏应用型。基础材料与原创算法等源头创新较少，高价值专利与标志性成果数量与集群规模尚不匹配。应强化产学研协同，围绕制约升级的关键技术组织联合攻关，提升创新产出的质量层级与对外影响力。这对稳定经营主体预期、激发市场活力将发挥重要的牵引与保障作用。需以底线思维统筹发展与安全，在变化中牢牢把握集群发展的战略主动。</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国家泵类检测中心是集群核心公共平台，坐落于博山，是全国最大的国家级泵业检测中心，为全行业提供权威检测认证，显著提升了集群在质量与标准领域的话语权，是吸引企业集聚与成果验证的关键基础设施。需以底线思维统筹发展与安全，在变化中牢牢把握集群发展的战略主动。这也对营商环境与公共服务提出了更高要求，须持续用力、不断优化提升。</w:t>
      </w:r>
    </w:p>
    <w:p>
      <w:pPr>
        <w:spacing w:lineRule="exact" w:line="600" w:after="0"/>
        <w:ind w:firstLine="420"/>
      </w:pPr>
      <w:r>
        <w:rPr>
          <w:rFonts w:ascii="仿宋_GB2312" w:hAnsi="仿宋_GB2312" w:eastAsia="仿宋_GB2312"/>
          <w:b w:val="0"/>
          <w:sz w:val="32"/>
        </w:rPr>
        <w:t>企业研发平台体系较完整。全区建有省级企业技术中心11个、院士工作站2个、省工程技术研究中心4个，华成集团等龙头平台开放共享，为中小企业提供技术支撑，弥补其自身研发短板，形成"龙头平台+配套企业"的协同创新网络。这也对营商环境与公共服务提出了更高要求，须持续用力、不断优化提升。总体判断，只要方向明确、举措得当，集群完全有能力迈上更高的发展能级。</w:t>
      </w:r>
    </w:p>
    <w:p>
      <w:pPr>
        <w:spacing w:lineRule="exact" w:line="600" w:after="0"/>
        <w:ind w:firstLine="420"/>
      </w:pPr>
      <w:r>
        <w:rPr>
          <w:rFonts w:ascii="仿宋_GB2312" w:hAnsi="仿宋_GB2312" w:eastAsia="仿宋_GB2312"/>
          <w:b w:val="0"/>
          <w:sz w:val="32"/>
        </w:rPr>
        <w:t>下步应推动平台向共享中试、检测认证一站式服务拓展，提升开放度与中小企业可及性；同时借力国家"数字泵"产品主数据标准服务平台，建设行业级工业数据底座，避免平台资源过度向头部集中，惠及更多市场主体。总体判断，只要方向明确、举措得当，集群完全有能力迈上更高的发展能级。此类探索为同类地区提供了可借鉴经验，其示范价值值得充分肯定与推广。</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以企业自主研发与平台检测验证为主。龙头企业将研发成果直接用于产品升级，如陶瓷复合轴承使潜水泵寿命延长至8000小时以上，达到国际先进水平；国家泵检中心为成果转化提供权威验证，缩短产业化周期。此类探索为同类地区提供了可借鉴经验，其示范价值值得充分肯定与推广。把规划蓝图变为现实成果，关键在于狠抓落实、强化督导并形成管理闭环。</w:t>
      </w:r>
    </w:p>
    <w:p>
      <w:pPr>
        <w:spacing w:lineRule="exact" w:line="600" w:after="0"/>
        <w:ind w:firstLine="420"/>
      </w:pPr>
      <w:r>
        <w:rPr>
          <w:rFonts w:ascii="仿宋_GB2312" w:hAnsi="仿宋_GB2312" w:eastAsia="仿宋_GB2312"/>
          <w:b w:val="0"/>
          <w:sz w:val="32"/>
        </w:rPr>
        <w:t>中试与产业化配套有待加强。部分前沿成果因缺乏共享中试线难以快速放大；应建设公共中试基地，打通成果转化的"最后一公里"，降低中小企业成果产业化门槛，提升转化成功率与规模化水平，加速创新变现。把规划蓝图变为现实成果，关键在于狠抓落实、强化督导并形成管理闭环。相关经验若能在集群内有序复制推广，将显著放大整体发展的协同效应。</w:t>
      </w:r>
    </w:p>
    <w:p>
      <w:pPr>
        <w:spacing w:lineRule="exact" w:line="600" w:after="0"/>
        <w:ind w:firstLine="420"/>
      </w:pPr>
      <w:r>
        <w:rPr>
          <w:rFonts w:ascii="仿宋_GB2312" w:hAnsi="仿宋_GB2312" w:eastAsia="仿宋_GB2312"/>
          <w:b w:val="0"/>
          <w:sz w:val="32"/>
        </w:rPr>
        <w:t>转化收益与知识产权机制需完善。应明晰产学研各方权益，建立合理收益分享与风险共担机制，激发转化积极性；同时借助产业基金对前景好的成果给予早期资本支持，加速创新成果向现实生产力转化，提升转化效率。相关经验若能在集群内有序复制推广，将显著放大整体发展的协同效应。这表明市场与政府同向发力，是提升产业能级与竞争力的有效实现路径。</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博山机电泵产业从业人员约3.8万人（域城镇口径），全区产业工人达4万余名，劳动力供给总体充裕，拥有大量铸造、机加工、装配与质检技工，能够支撑泵与电机制造的用工需求，人力资源基础较为扎实，是"泵都"得以壮大的根基。这表明市场与政府同向发力，是提升产业能级与竞争力的有效实现路径。对中小企业而言，融入这一进程既是挑战，更是实现能级跃升的重要契机。</w:t>
      </w:r>
    </w:p>
    <w:p>
      <w:pPr>
        <w:spacing w:lineRule="exact" w:line="600" w:after="0"/>
        <w:ind w:firstLine="420"/>
      </w:pPr>
      <w:r>
        <w:rPr>
          <w:rFonts w:ascii="仿宋_GB2312" w:hAnsi="仿宋_GB2312" w:eastAsia="仿宋_GB2312"/>
          <w:b w:val="0"/>
          <w:sz w:val="32"/>
        </w:rPr>
        <w:t>高层次人才是制约变量。机电泵向高端智能转型需要控制、材料、软件等复合人才，本地供给不足，企业引才面临与大城市竞争压力。应通过柔性引才、校企联合培养扩大高层次人才供给，缓解结构性用工矛盾。对中小企业而言，融入这一进程既是挑战，更是实现能级跃升的重要契机。由此形成的良性循环，将为集群行稳致远提供坚实而持久的内在支撑。</w:t>
      </w:r>
    </w:p>
    <w:p>
      <w:pPr>
        <w:spacing w:lineRule="exact" w:line="600" w:after="0"/>
        <w:ind w:firstLine="420"/>
      </w:pPr>
      <w:r>
        <w:rPr>
          <w:rFonts w:ascii="仿宋_GB2312" w:hAnsi="仿宋_GB2312" w:eastAsia="仿宋_GB2312"/>
          <w:b w:val="0"/>
          <w:sz w:val="32"/>
        </w:rPr>
        <w:t>技能型人才培育体系有待健全。应依托职业院校与龙头企业共建实训基地，开展订单式培养，提升产业工人技能；完善人才安居与子女教育配套，增强对青年人才吸引力，夯实集群人力资本，支撑产业向高端跃升。由此形成的良性循环，将为集群行稳致远提供坚实而持久的内在支撑。上述情况表明，相关环节仍有较大提升潜力与拓展空间，需持续发力加以巩固。</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供给以企业自投、银行信贷与国资平台为主。2024年实施工业技改项目43个、完成投资4.89亿元，体现企业技改投入活跃；开发区平台参与融资对接，引导资本投向龙头与补链项目，资本要素活跃度较高。上述情况表明，相关环节仍有较大提升潜力与拓展空间，需持续发力加以巩固。从中可见，夯实产业基础并稳步固链强链，是稳当前、谋长远的必然选择。</w:t>
      </w:r>
    </w:p>
    <w:p>
      <w:pPr>
        <w:spacing w:lineRule="exact" w:line="600" w:after="0"/>
        <w:ind w:firstLine="420"/>
      </w:pPr>
      <w:r>
        <w:rPr>
          <w:rFonts w:ascii="仿宋_GB2312" w:hAnsi="仿宋_GB2312" w:eastAsia="仿宋_GB2312"/>
          <w:b w:val="0"/>
          <w:sz w:val="32"/>
        </w:rPr>
        <w:t>中小企业融资仍存难点。泵类企业多轻资产、抵质押能力不足，在扩产与智能化改造时面临信贷约束。应推广供应链金融、知识产权质押与融资担保增信，开发适配装备企业的产品，缓解"融资难、融资贵"，支撑技改升级。从中可见，夯实产业基础并稳步固链强链，是稳当前、谋长远的必然选择。由此判断，把既有优势转化为持久竞争力，仍需久久为功、持续加力。</w:t>
      </w:r>
    </w:p>
    <w:p>
      <w:pPr>
        <w:spacing w:lineRule="exact" w:line="600" w:after="0"/>
        <w:ind w:firstLine="420"/>
      </w:pPr>
      <w:r>
        <w:rPr>
          <w:rFonts w:ascii="仿宋_GB2312" w:hAnsi="仿宋_GB2312" w:eastAsia="仿宋_GB2312"/>
          <w:b w:val="0"/>
          <w:sz w:val="32"/>
        </w:rPr>
        <w:t>政府引导基金可更好发力。应设立或做大机电泵产业专项基金，重点支持早期创新与"专精特新"，通过"投贷联动"撬动社会资本，形成覆盖企业全生命周期的资本支持体系，为集群提质升级提供持续金融活水。由此判断，把既有优势转化为持久竞争力，仍需久久为功、持续加力。总体看，这一态势有利于集群提质增效，但短板亦不容忽视，须统筹施策。</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博山土地资源相对紧张，工业扩产受用地指标约束。作为老工业区，新增工业用地稀缺，部分企业扩产需通过存量盘活与园区提效解决，土地要素成为产能释放的关键瓶颈，需以集约高效破解约束。总体看，这一态势有利于集群提质增效，但短板亦不容忽视，须统筹施策。展望未来，在政策与市场共同作用下，相关领域有望迎来更高质量的发展。</w:t>
      </w:r>
    </w:p>
    <w:p>
      <w:pPr>
        <w:spacing w:lineRule="exact" w:line="600" w:after="0"/>
        <w:ind w:firstLine="420"/>
      </w:pPr>
      <w:r>
        <w:rPr>
          <w:rFonts w:ascii="仿宋_GB2312" w:hAnsi="仿宋_GB2312" w:eastAsia="仿宋_GB2312"/>
          <w:b w:val="0"/>
          <w:sz w:val="32"/>
        </w:rPr>
        <w:t>能耗与环保约束趋紧。铸造、机加工涉及能耗与排放，在"双碳"背景下企业需加大绿色化改造投入。应统筹能耗指标向高效低耗项目倾斜，支持建设节能与资源循环利用设施，以绿色低碳倒逼产业提质增效。展望未来，在政策与市场共同作用下，相关领域有望迎来更高质量的发展。应当看到，机遇与挑战并存，唯有主动作为方能巩固并扩大既有领先优势。</w:t>
      </w:r>
    </w:p>
    <w:p>
      <w:pPr>
        <w:spacing w:lineRule="exact" w:line="600" w:after="0"/>
        <w:ind w:firstLine="420"/>
      </w:pPr>
      <w:r>
        <w:rPr>
          <w:rFonts w:ascii="仿宋_GB2312" w:hAnsi="仿宋_GB2312" w:eastAsia="仿宋_GB2312"/>
          <w:b w:val="0"/>
          <w:sz w:val="32"/>
        </w:rPr>
        <w:t>需走内涵式提质之路。推广多层标准厂房与共享配套，提高单位土地产出；对高耗能环节实施用能预算管理，引导企业节能降碳。在有限空间内通过技术升级而非铺摊子，实现集约集约发展，提升土地与能耗产出效率。应当看到，机遇与挑战并存，唯有主动作为方能巩固并扩大既有领先优势。实践说明，依托龙头带动与协同配套，可有效提升整体运行效率与抗风险韧性。</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料以钢材、铸件、密封件、电机材料为主，依托淄博及全国供应链保障，供应链韧性总体较好。博山铸造基础雄厚，本地可提供大量毛坯与结构件，原材料可得性与成本可控性较强，是制造集聚的重要支撑。实践说明，依托龙头带动与协同配套，可有效提升整体运行效率与抗风险韧性。需要强调的是，相关工作的系统性与协同性，直接关系集群升级的成败。</w:t>
      </w:r>
    </w:p>
    <w:p>
      <w:pPr>
        <w:spacing w:lineRule="exact" w:line="600" w:after="0"/>
        <w:ind w:firstLine="420"/>
      </w:pPr>
      <w:r>
        <w:rPr>
          <w:rFonts w:ascii="仿宋_GB2312" w:hAnsi="仿宋_GB2312" w:eastAsia="仿宋_GB2312"/>
          <w:b w:val="0"/>
          <w:sz w:val="32"/>
        </w:rPr>
        <w:t>高端材料仍部分外购。特种合金、智能芯片、高性能密封材料等关键料依赖外部，对成本与交期形成一定影响。应通过战略合作与本地引育，提升关键材料自主保障水平，降低供应链断点风险，增强源头把控能力。需要强调的是，相关工作的系统性与协同性，直接关系集群升级的成败。综合研判，集群已具备一定基础，下一步须在补链延链上取得实质性突破。</w:t>
      </w:r>
    </w:p>
    <w:p>
      <w:pPr>
        <w:spacing w:lineRule="exact" w:line="600" w:after="0"/>
        <w:ind w:firstLine="420"/>
      </w:pPr>
      <w:r>
        <w:rPr>
          <w:rFonts w:ascii="仿宋_GB2312" w:hAnsi="仿宋_GB2312" w:eastAsia="仿宋_GB2312"/>
          <w:b w:val="0"/>
          <w:sz w:val="32"/>
        </w:rPr>
        <w:t>应强化原材料供应链建设。鼓励企业通过基地共建与战略储备增强源头把控，建设质量追溯体系；同时发展再制造与循环材料，降低对传统资源的依赖，提升原料端的安全性与绿色化水平，稳固制造基本盘。综合研判，集群已具备一定基础，下一步须在补链延链上取得实质性突破。可以预见，随着要素保障逐步完善，集群发展动能将得到进一步释放与增强。</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产品以内销为主，覆盖市政供水、农田灌溉、石化、电力、冶金、环保等广阔领域。真空泵全国市占率70%以上，清水泵、潜水泵在农业与市政市场根基深厚，国内市场份额领先，内需市场空间持续打开且基本盘稳固。可以预见，随着要素保障逐步完善，集群发展动能将得到进一步释放与增强。这对优化产业组织形态、增强发展韧性具有积极的现实支撑意义与长远价值。</w:t>
      </w:r>
    </w:p>
    <w:p>
      <w:pPr>
        <w:spacing w:lineRule="exact" w:line="600" w:after="0"/>
        <w:ind w:firstLine="420"/>
      </w:pPr>
      <w:r>
        <w:rPr>
          <w:rFonts w:ascii="仿宋_GB2312" w:hAnsi="仿宋_GB2312" w:eastAsia="仿宋_GB2312"/>
          <w:b w:val="0"/>
          <w:sz w:val="32"/>
        </w:rPr>
        <w:t>新基建与节水需求带来增量。随着基础设施投资加大与节水社会建设，高效节能泵类在农田节水灌溉、市政供水等领域需求增长；博山将泵类产业与节水需求深度绑定，构建研发到应用的完整节水产业链，内需结构持续优化。这对优化产业组织形态、增强发展韧性具有积极的现实支撑意义与长远价值。从长远计，构建开放协同的创新生态，是破解瓶颈制约的关键着力点所在。</w:t>
      </w:r>
    </w:p>
    <w:p>
      <w:pPr>
        <w:spacing w:lineRule="exact" w:line="600" w:after="0"/>
        <w:ind w:firstLine="420"/>
      </w:pPr>
      <w:r>
        <w:rPr>
          <w:rFonts w:ascii="仿宋_GB2312" w:hAnsi="仿宋_GB2312" w:eastAsia="仿宋_GB2312"/>
          <w:b w:val="0"/>
          <w:sz w:val="32"/>
        </w:rPr>
        <w:t>区域市场结构仍待优化。集群对传统工业与农业市场依赖较高，新兴领域如半导体、生物医药用高端泵渗透不足。应加大新应用场景开拓，拓展更广阔内需市场，降低单一领域周期风险，以多元布局增强抗周期能力。从长远计，构建开放协同的创新生态，是破解瓶颈制约的关键着力点所在。说明相关举措已初见成效，但要把成果做深做实，仍须常抓不懈、久久为功。</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据公开数据，2024年域城镇机电泵产业实现进出口额5.2亿元，出口以单机与零部件为主。部分企业产品出口东南亚、非洲等地区，如矿用潜水电泵出口海外，外向度有基础但整体占比相对有限，仍有较大提升空间。说明相关举措已初见成效，但要把成果做深做实，仍须常抓不懈、久久为功。由此进一步印证，特色化、差异化的发展路径符合集群实际与自身比较优势。</w:t>
      </w:r>
    </w:p>
    <w:p>
      <w:pPr>
        <w:spacing w:lineRule="exact" w:line="600" w:after="0"/>
        <w:ind w:firstLine="420"/>
      </w:pPr>
      <w:r>
        <w:rPr>
          <w:rFonts w:ascii="仿宋_GB2312" w:hAnsi="仿宋_GB2312" w:eastAsia="仿宋_GB2312"/>
          <w:b w:val="0"/>
          <w:sz w:val="32"/>
        </w:rPr>
        <w:t>出口结构有待升级。当前出口多为标准单机，成套设备与EPC工程出口较少，品牌国际影响力弱于制造规模。应支持企业获取国际认证、建设海外服务网络，推动从"卖产品"向"卖系统"转型，提升出口附加值与话语权。由此进一步印证，特色化、差异化的发展路径符合集群实际与自身比较优势。这对稳定经营主体预期、激发市场活力将发挥重要的牵引与保障作用。</w:t>
      </w:r>
    </w:p>
    <w:p>
      <w:pPr>
        <w:spacing w:lineRule="exact" w:line="600" w:after="0"/>
        <w:ind w:firstLine="420"/>
      </w:pPr>
      <w:r>
        <w:rPr>
          <w:rFonts w:ascii="仿宋_GB2312" w:hAnsi="仿宋_GB2312" w:eastAsia="仿宋_GB2312"/>
          <w:b w:val="0"/>
          <w:sz w:val="32"/>
        </w:rPr>
        <w:t>应统筹内外两个市场。在稳住内需同时，鼓励有条件的企业拓展"一带一路"沿线与全球市场，发展本地化服务；以国家"数字泵"平台与国际标准对接为契机，提升集群全球价值链参与度，以更高水平开放拓展边界。这对稳定经营主体预期、激发市场活力将发挥重要的牵引与保障作用。需以底线思维统筹发展与安全，在变化中牢牢把握集群发展的战略主动。</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区域品牌是集群突出资产。"中国泵都""中国泵业名城""三泵两机"区域品牌享誉全国，国家火炬计划泵类产业基地等"国字号"招牌增强了公信力，区域品牌与企业品牌相互赋能，在行业内形成较强辨识度与集聚引力。需以底线思维统筹发展与安全，在变化中牢牢把握集群发展的战略主动。这也对营商环境与公共服务提出了更高要求，须持续用力、不断优化提升。</w:t>
      </w:r>
    </w:p>
    <w:p>
      <w:pPr>
        <w:spacing w:lineRule="exact" w:line="600" w:after="0"/>
        <w:ind w:firstLine="420"/>
      </w:pPr>
      <w:r>
        <w:rPr>
          <w:rFonts w:ascii="仿宋_GB2312" w:hAnsi="仿宋_GB2312" w:eastAsia="仿宋_GB2312"/>
          <w:b w:val="0"/>
          <w:sz w:val="32"/>
        </w:rPr>
        <w:t>企业品牌梯队逐步形成。华成、佶缔纳士、山博、颜山泵业等在各自细分领域具有知名度，多家企业产品获"好品山东"称号（如博科真空等3家企业产品入选），构成多层次品牌矩阵，区域与企业品牌协同效应显现。这也对营商环境与公共服务提出了更高要求，须持续用力、不断优化提升。总体判断，只要方向明确、举措得当，集群完全有能力迈上更高的发展能级。</w:t>
      </w:r>
    </w:p>
    <w:p>
      <w:pPr>
        <w:spacing w:lineRule="exact" w:line="600" w:after="0"/>
        <w:ind w:firstLine="420"/>
      </w:pPr>
      <w:r>
        <w:rPr>
          <w:rFonts w:ascii="仿宋_GB2312" w:hAnsi="仿宋_GB2312" w:eastAsia="仿宋_GB2312"/>
          <w:b w:val="0"/>
          <w:sz w:val="32"/>
        </w:rPr>
        <w:t>品牌价值转化仍需加力。部分中小企业缺乏自主品牌，陷于代工低毛利环节。应强化"中国泵都"的认证与质量管理，支持中小企业培育自有品牌，推动品牌向高端与系统解决方案延伸，以品牌溢价提升全链收益。总体判断，只要方向明确、举措得当，集群完全有能力迈上更高的发展能级。此类探索为同类地区提供了可借鉴经验，其示范价值值得充分肯定与推广。</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呈现高效节能、智能运维趋势。用户对泵类能效、可靠性与远程监测要求提高，驱动企业加快高效水力模型与智能控制研发；节水与环保政策催生节能泵、成套节水装备需求，需求结构变化倒逼供给升级。此类探索为同类地区提供了可借鉴经验，其示范价值值得充分肯定与推广。把规划蓝图变为现实成果，关键在于狠抓落实、强化督导并形成管理闭环。</w:t>
      </w:r>
    </w:p>
    <w:p>
      <w:pPr>
        <w:spacing w:lineRule="exact" w:line="600" w:after="0"/>
        <w:ind w:firstLine="420"/>
      </w:pPr>
      <w:r>
        <w:rPr>
          <w:rFonts w:ascii="仿宋_GB2312" w:hAnsi="仿宋_GB2312" w:eastAsia="仿宋_GB2312"/>
          <w:b w:val="0"/>
          <w:sz w:val="32"/>
        </w:rPr>
        <w:t>服务型需求上升。客户从采购单机转向采购系统解决方案与全生命周期服务，对运维、节能改造需求增加，为集群向服务型制造转型提供市场牵引，龙头企业已率先布局研发设计与个性化定制服务以适配变化。把规划蓝图变为现实成果，关键在于狠抓落实、强化督导并形成管理闭环。相关经验若能在集群内有序复制推广，将显著放大整体发展的协同效应。</w:t>
      </w:r>
    </w:p>
    <w:p>
      <w:pPr>
        <w:spacing w:lineRule="exact" w:line="600" w:after="0"/>
        <w:ind w:firstLine="420"/>
      </w:pPr>
      <w:r>
        <w:rPr>
          <w:rFonts w:ascii="仿宋_GB2312" w:hAnsi="仿宋_GB2312" w:eastAsia="仿宋_GB2312"/>
          <w:b w:val="0"/>
          <w:sz w:val="32"/>
        </w:rPr>
        <w:t>需增强需求洞察与快速响应。中小企业在消费数据应用与敏捷开发上偏弱，应建设行业级需求监测与共享平台，引导企业以数据驱动产品迭代，提升对需求端变化的敏感度与适配效率，降低错配风险。相关经验若能在集群内有序复制推广，将显著放大整体发展的协同效应。这表明市场与政府同向发力，是提升产业能级与竞争力的有效实现路径。</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国内泵业集群竞争加剧。南方如浙江温岭、辽宁、河北等地在细分泵类各有优势，博山以真空泵70%市占率与"中国泵都"品牌差异化竞争，但面临南方在成本、机制与新兴品类上的比较优势，需在高端与智能上持续构筑壁垒。这表明市场与政府同向发力，是提升产业能级与竞争力的有效实现路径。对中小企业而言，融入这一进程既是挑战，更是实现能级跃升的重要契机。</w:t>
      </w:r>
    </w:p>
    <w:p>
      <w:pPr>
        <w:spacing w:lineRule="exact" w:line="600" w:after="0"/>
        <w:ind w:firstLine="420"/>
      </w:pPr>
      <w:r>
        <w:rPr>
          <w:rFonts w:ascii="仿宋_GB2312" w:hAnsi="仿宋_GB2312" w:eastAsia="仿宋_GB2312"/>
          <w:b w:val="0"/>
          <w:sz w:val="32"/>
        </w:rPr>
        <w:t>高端泵领域群雄并起。半导体、核电、舰船用高端泵长期由外资主导，国内先进集群竞相突破。博山虽有基础但高端占比不高，应以精控微电机、电机电控一体化等方向差异化切入，避免陷入中低端价格战，走高端路线。对中小企业而言，融入这一进程既是挑战，更是实现能级跃升的重要契机。由此形成的良性循环，将为集群行稳致远提供坚实而持久的内在支撑。</w:t>
      </w:r>
    </w:p>
    <w:p>
      <w:pPr>
        <w:spacing w:lineRule="exact" w:line="600" w:after="0"/>
        <w:ind w:firstLine="420"/>
      </w:pPr>
      <w:r>
        <w:rPr>
          <w:rFonts w:ascii="仿宋_GB2312" w:hAnsi="仿宋_GB2312" w:eastAsia="仿宋_GB2312"/>
          <w:b w:val="0"/>
          <w:sz w:val="32"/>
        </w:rPr>
        <w:t>应强化错位竞争格局。聚焦真空泵、节能泵、系统解决方案等高附加值赛道，做深单品冠军；借力国家"数字泵"平台与检测中心优势，构筑"标准+检测+品牌"复合竞争力，在区域竞合中巩固特色与不可替代性。由此形成的良性循环，将为集群行稳致远提供坚实而持久的内在支撑。上述情况表明，相关环节仍有较大提升潜力与拓展空间，需持续发力加以巩固。</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内部问题首先是中小企业同质化。部分企业产品雷同、渠道重叠，易引发内耗式价格竞争，且多处在价值链中低端。应通过标准与引导推动差异化定位，培育更多"专精特新"，以分工优化抑制内部低效竞争。上述情况表明，相关环节仍有较大提升潜力与拓展空间，需持续发力加以巩固。从中可见，夯实产业基础并稳步固链强链，是稳当前、谋长远的必然选择。</w:t>
      </w:r>
    </w:p>
    <w:p>
      <w:pPr>
        <w:spacing w:lineRule="exact" w:line="600" w:after="0"/>
        <w:ind w:firstLine="420"/>
      </w:pPr>
      <w:r>
        <w:rPr>
          <w:rFonts w:ascii="仿宋_GB2312" w:hAnsi="仿宋_GB2312" w:eastAsia="仿宋_GB2312"/>
          <w:b w:val="0"/>
          <w:sz w:val="32"/>
        </w:rPr>
        <w:t>其次是创新投入不均衡。头部企业研发活跃，中小企业偏弱，导致整体创新势能分散。公共平台应更多向中小企业开放，以共享研发降低创新门槛，缩小内部能力鸿沟，提升集群整体创新浓度与协同水平。从中可见，夯实产业基础并稳步固链强链，是稳当前、谋长远的必然选择。由此判断，把既有优势转化为持久竞争力，仍需久久为功、持续加力。</w:t>
      </w:r>
    </w:p>
    <w:p>
      <w:pPr>
        <w:spacing w:lineRule="exact" w:line="600" w:after="0"/>
        <w:ind w:firstLine="420"/>
      </w:pPr>
      <w:r>
        <w:rPr>
          <w:rFonts w:ascii="仿宋_GB2312" w:hAnsi="仿宋_GB2312" w:eastAsia="仿宋_GB2312"/>
          <w:b w:val="0"/>
          <w:sz w:val="32"/>
        </w:rPr>
        <w:t>再次是要素约束突出。土地与环保容量限制扩产，人才与资本向头部集中，中小企业面临成长烦恼。需通过集约用地、共享中试、普惠金融等系统举措，破解内部结构性矛盾，促进大中小企业融通共生。由此判断，把既有优势转化为持久竞争力，仍需久久为功、持续加力。总体看，这一态势有利于集群提质增效，但短板亦不容忽视，须统筹施策。</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首先是原材料价格波动。钢材、铸件及芯片等价格受市场与地缘影响，波动可能挤压企业利润，对成本管控弱的中小企业冲击更大，需通过战略采购与套期保值平抑价格风险，稳定经营预期。总体看，这一态势有利于集群提质增效，但短板亦不容忽视，须统筹施策。展望未来，在政策与市场共同作用下，相关领域有望迎来更高质量的发展。</w:t>
      </w:r>
    </w:p>
    <w:p>
      <w:pPr>
        <w:spacing w:lineRule="exact" w:line="600" w:after="0"/>
        <w:ind w:firstLine="420"/>
      </w:pPr>
      <w:r>
        <w:rPr>
          <w:rFonts w:ascii="仿宋_GB2312" w:hAnsi="仿宋_GB2312" w:eastAsia="仿宋_GB2312"/>
          <w:b w:val="0"/>
          <w:sz w:val="32"/>
        </w:rPr>
        <w:t>其次是技术迭代与贸易风险。高端泵技术快速演进，若跟不及时将被边缘化；国际贸易摩擦可能影响出口与关键部件进口。应增强供应链弹性与多源供应，提升自主可控水平，以稳健经营穿越周期波动。展望未来，在政策与市场共同作用下，相关领域有望迎来更高质量的发展。应当看到，机遇与挑战并存，唯有主动作为方能巩固并扩大既有领先优势。</w:t>
      </w:r>
    </w:p>
    <w:p>
      <w:pPr>
        <w:spacing w:lineRule="exact" w:line="600" w:after="0"/>
        <w:ind w:firstLine="420"/>
      </w:pPr>
      <w:r>
        <w:rPr>
          <w:rFonts w:ascii="仿宋_GB2312" w:hAnsi="仿宋_GB2312" w:eastAsia="仿宋_GB2312"/>
          <w:b w:val="0"/>
          <w:sz w:val="32"/>
        </w:rPr>
        <w:t>再次是环保与安全监管风险。铸造与机加工环保约束趋严，不达标企业面临限产。应健全绿色制造与安全生产机制，压实主体责任，守住生态与安全底线，维护"中国泵都"的可持续声誉。应当看到，机遇与挑战并存，唯有主动作为方能巩固并扩大既有领先优势。实践说明，依托龙头带动与协同配套，可有效提升整体运行效率与抗风险韧性。需要强调的是，相关工作的系统性与协同性，直接关系集群升级的成败。</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与省级层面持续出台装备与专精特新支持政策。工信部特色产业集群、专精特新"小巨人"、首台套等重大装备政策，以及山东省"十强"产业"雁阵形"集群导向，为博山机电泵提供品牌背书与政策资源，指明发展方向。实践说明，依托龙头带动与协同配套，可有效提升整体运行效率与抗风险韧性。需要强调的是，相关工作的系统性与协同性，直接关系集群升级的成败。</w:t>
      </w:r>
    </w:p>
    <w:p>
      <w:pPr>
        <w:spacing w:lineRule="exact" w:line="600" w:after="0"/>
        <w:ind w:firstLine="420"/>
      </w:pPr>
      <w:r>
        <w:rPr>
          <w:rFonts w:ascii="仿宋_GB2312" w:hAnsi="仿宋_GB2312" w:eastAsia="仿宋_GB2312"/>
          <w:b w:val="0"/>
          <w:sz w:val="32"/>
        </w:rPr>
        <w:t>淄博市将博山机电泵作为特色集群重点培育，2024年入选山东省特色产业集群使全市省级特色集群增至9个。国家"数字泵"产品主数据标准服务平台、国家火炬计划泵类产业基地等"国字号"认定，叠加成良好政策环境。需要强调的是，相关工作的系统性与协同性，直接关系集群升级的成败。综合研判，集群已具备一定基础，下一步须在补链延链上取得实质性突破。</w:t>
      </w:r>
    </w:p>
    <w:p>
      <w:pPr>
        <w:spacing w:lineRule="exact" w:line="600" w:after="0"/>
        <w:ind w:firstLine="420"/>
      </w:pPr>
      <w:r>
        <w:rPr>
          <w:rFonts w:ascii="仿宋_GB2312" w:hAnsi="仿宋_GB2312" w:eastAsia="仿宋_GB2312"/>
          <w:b w:val="0"/>
          <w:sz w:val="32"/>
        </w:rPr>
        <w:t>应主动对接上级政策导向。围绕高端泵、智能电机、服务型制造等方向，争取国家级中小企业特色产业集群与试点示范，用足专项、奖补与要素指标，将顶层设计转化为具体项目与可落地支持，放大政策乘数效应。综合研判，集群已具备一定基础，下一步须在补链延链上取得实质性突破。可以预见，随着要素保障逐步完善，集群发展动能将得到进一步释放与增强。</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博山区、域城镇将机电泵作为重点产业链加以培育，健全培育招引、资源共享、要素保障三项机制。实施精准化招商与"一企一策"诊断，开展优质中小企业"挖潜强基"行动，政策供给务实精准，扶持力度持续加大。可以预见，随着要素保障逐步完善，集群发展动能将得到进一步释放与增强。这对优化产业组织形态、增强发展韧性具有积极的现实支撑意义与长远价值。</w:t>
      </w:r>
    </w:p>
    <w:p>
      <w:pPr>
        <w:spacing w:lineRule="exact" w:line="600" w:after="0"/>
        <w:ind w:firstLine="420"/>
      </w:pPr>
      <w:r>
        <w:rPr>
          <w:rFonts w:ascii="仿宋_GB2312" w:hAnsi="仿宋_GB2312" w:eastAsia="仿宋_GB2312"/>
          <w:b w:val="0"/>
          <w:sz w:val="32"/>
        </w:rPr>
        <w:t>地方以园区与项目抓手强支撑。成立机电泵产业园建设指挥部，下设规划、融资、服务专项小组，建立"三张清单"机制；依托大规模设备更新契机推动制造业全流程智能化，2024年实施技改项目43个，政策落地见效。这对优化产业组织形态、增强发展韧性具有积极的现实支撑意义与长远价值。从长远计，构建开放协同的创新生态，是破解瓶颈制约的关键着力点所在。</w:t>
      </w:r>
    </w:p>
    <w:p>
      <w:pPr>
        <w:spacing w:lineRule="exact" w:line="600" w:after="0"/>
        <w:ind w:firstLine="420"/>
      </w:pPr>
      <w:r>
        <w:rPr>
          <w:rFonts w:ascii="仿宋_GB2312" w:hAnsi="仿宋_GB2312" w:eastAsia="仿宋_GB2312"/>
          <w:b w:val="0"/>
          <w:sz w:val="32"/>
        </w:rPr>
        <w:t>应进一步完善政策工具箱。针对中小企业痛点，推出技改补贴、上规激励、人才安居等组合政策，提升政策可及性与兑现效率；建立企业诉求闭环机制，以"有求必应"的营商环境增强主体投资信心，厚植发展沃土。从长远计，构建开放协同的创新生态，是破解瓶颈制约的关键着力点所在。说明相关举措已初见成效，但要把成果做深做实，仍须常抓不懈、久久为功。</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公共检测与平台配套较为完善。国家泵类检测中心提供权威检测认证，显著降低中小企业独立建设成本；省级企业技术中心、院士工作站等构成研发支撑，公共服务覆盖研发、检测环节，但共享中试线与标准厂房仍显不足。说明相关举措已初见成效，但要把成果做深做实，仍须常抓不懈、久久为功。由此进一步印证，特色化、差异化的发展路径符合集群实际与自身比较优势。</w:t>
      </w:r>
    </w:p>
    <w:p>
      <w:pPr>
        <w:spacing w:lineRule="exact" w:line="600" w:after="0"/>
        <w:ind w:firstLine="420"/>
      </w:pPr>
      <w:r>
        <w:rPr>
          <w:rFonts w:ascii="仿宋_GB2312" w:hAnsi="仿宋_GB2312" w:eastAsia="仿宋_GB2312"/>
          <w:b w:val="0"/>
          <w:sz w:val="32"/>
        </w:rPr>
        <w:t>园区与融资配套持续优化。机电泵产业园边建边招，专项小组对接融资与企业服务；物流与协作便利，但面向中小企业的共享工厂、公共中试与云平台需补强，以提升公共服务均等化水平，让各类主体平等享受配套红利。由此进一步印证，特色化、差异化的发展路径符合集群实际与自身比较优势。这对稳定经营主体预期、激发市场活力将发挥重要的牵引与保障作用。</w:t>
      </w:r>
    </w:p>
    <w:p>
      <w:pPr>
        <w:spacing w:lineRule="exact" w:line="600" w:after="0"/>
        <w:ind w:firstLine="420"/>
      </w:pPr>
      <w:r>
        <w:rPr>
          <w:rFonts w:ascii="仿宋_GB2312" w:hAnsi="仿宋_GB2312" w:eastAsia="仿宋_GB2312"/>
          <w:b w:val="0"/>
          <w:sz w:val="32"/>
        </w:rPr>
        <w:t>应提升公共服务普惠度。建设面向中小企业的共享工厂、公共中试与工业云平台，推动大型仪器与检测资源开放共享；完善知识产权、法律与财税服务，降低制度性交易成本，增强集群整体运行效率与活力。这对稳定经营主体预期、激发市场活力将发挥重要的牵引与保障作用。需以底线思维统筹发展与安全，在变化中牢牢把握集群发展的战略主动。</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在集群治理中发挥桥梁作用。博山区成立泵类产业联盟及助企法律服务中心，为企业提供技术共享、标准制定与知识产权保护等支持，组织协同研发使某型号潜水泵能效等级提升、节能率提高，是政企沟通有效纽带。需以底线思维统筹发展与安全，在变化中牢牢把握集群发展的战略主动。这也对营商环境与公共服务提出了更高要求，须持续用力、不断优化提升。</w:t>
      </w:r>
    </w:p>
    <w:p>
      <w:pPr>
        <w:spacing w:lineRule="exact" w:line="600" w:after="0"/>
        <w:ind w:firstLine="420"/>
      </w:pPr>
      <w:r>
        <w:rPr>
          <w:rFonts w:ascii="仿宋_GB2312" w:hAnsi="仿宋_GB2312" w:eastAsia="仿宋_GB2312"/>
          <w:b w:val="0"/>
          <w:sz w:val="32"/>
        </w:rPr>
        <w:t>联盟在标准与对接上仍有发力空间。可借鉴外地经验，由联盟牵头制定细分品类标准，组织抱团参展与联合采购，降低中小企业市场开拓成本；同时参与行业自律，防范价格乱象，维护"中国泵都"区域声誉。这也对营商环境与公共服务提出了更高要求，须持续用力、不断优化提升。总体判断，只要方向明确、举措得当，集群完全有能力迈上更高的发展能级。</w:t>
      </w:r>
    </w:p>
    <w:p>
      <w:pPr>
        <w:spacing w:lineRule="exact" w:line="600" w:after="0"/>
        <w:ind w:firstLine="420"/>
      </w:pPr>
      <w:r>
        <w:rPr>
          <w:rFonts w:ascii="仿宋_GB2312" w:hAnsi="仿宋_GB2312" w:eastAsia="仿宋_GB2312"/>
          <w:b w:val="0"/>
          <w:sz w:val="32"/>
        </w:rPr>
        <w:t>应健全协会赋能机制。支持协会承接政府转移职能与公共服务，建立常态化产学研对接与人才交流平台；引导龙头企业带头履行社会责任，以协会为支点凝聚集群共识，提升自我组织与协同治理能力。总体判断，只要方向明确、举措得当，集群完全有能力迈上更高的发展能级。此类探索为同类地区提供了可借鉴经验，其示范价值值得充分肯定与推广。</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显著。2024年域城镇规上机电泵企业营收40亿元、同比增长8%，全区产业规模超百亿元；进出口额5.2亿元，成为博山工业经济的重要支柱。以有限企业体量实现较高产业密度，对全区稳增长贡献突出。此类探索为同类地区提供了可借鉴经验，其示范价值值得充分肯定与推广。把规划蓝图变为现实成果，关键在于狠抓落实、强化督导并形成管理闭环。</w:t>
      </w:r>
    </w:p>
    <w:p>
      <w:pPr>
        <w:spacing w:lineRule="exact" w:line="600" w:after="0"/>
        <w:ind w:firstLine="420"/>
      </w:pPr>
      <w:r>
        <w:rPr>
          <w:rFonts w:ascii="仿宋_GB2312" w:hAnsi="仿宋_GB2312" w:eastAsia="仿宋_GB2312"/>
          <w:b w:val="0"/>
          <w:sz w:val="32"/>
        </w:rPr>
        <w:t>财政与产出效率提升。省级以上专精特新、单项冠军企业16家，10家企业入选省级"晨星工厂"，表明单位要素产出较高；真空泵70%市占率带来稳定收益，集群以特色单品构筑了较高经济壁垒，集约发展成效明显。把规划蓝图变为现实成果，关键在于狠抓落实、强化督导并形成管理闭环。相关经验若能在集群内有序复制推广，将显著放大整体发展的协同效应。</w:t>
      </w:r>
    </w:p>
    <w:p>
      <w:pPr>
        <w:spacing w:lineRule="exact" w:line="600" w:after="0"/>
        <w:ind w:firstLine="420"/>
      </w:pPr>
      <w:r>
        <w:rPr>
          <w:rFonts w:ascii="仿宋_GB2312" w:hAnsi="仿宋_GB2312" w:eastAsia="仿宋_GB2312"/>
          <w:b w:val="0"/>
          <w:sz w:val="32"/>
        </w:rPr>
        <w:t>需关注增长质量与可持续性。在规模扩张同时，应提升营收含金量与利润水平，避免低水平铺量。以创新驱动与品牌增值推动营收向高质量发展，使经济效应不仅体现总量，更体现效益与韧性的同步提升。相关经验若能在集群内有序复制推广，将显著放大整体发展的协同效应。这表明市场与政府同向发力，是提升产业能级与竞争力的有效实现路径。</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吸纳大量就业。域城镇机电泵从业人员3.8万人，全区产业工人4万余名，链条长、岗位多，为博山及周边提供从铸造、机加工到研发、运维的多元就业，是稳就业的重要载体，对技能劳动者吸纳能力强。这表明市场与政府同向发力，是提升产业能级与竞争力的有效实现路径。对中小企业而言，融入这一进程既是挑战，更是实现能级跃升的重要契机。</w:t>
      </w:r>
    </w:p>
    <w:p>
      <w:pPr>
        <w:spacing w:lineRule="exact" w:line="600" w:after="0"/>
        <w:ind w:firstLine="420"/>
      </w:pPr>
      <w:r>
        <w:rPr>
          <w:rFonts w:ascii="仿宋_GB2312" w:hAnsi="仿宋_GB2312" w:eastAsia="仿宋_GB2312"/>
          <w:b w:val="0"/>
          <w:sz w:val="32"/>
        </w:rPr>
        <w:t>就业结构向技能与知识型升级。随着研发平台与智能工厂发展，研发、质检、电控、运维等岗位增加，带动人才结构优化；院士工作站与工程技术研究中心集聚高层次人才，提升区域就业的质量层级与吸引力。对中小企业而言，融入这一进程既是挑战，更是实现能级跃升的重要契机。由此形成的良性循环，将为集群行稳致远提供坚实而持久的内在支撑。</w:t>
      </w:r>
    </w:p>
    <w:p>
      <w:pPr>
        <w:spacing w:lineRule="exact" w:line="600" w:after="0"/>
        <w:ind w:firstLine="420"/>
      </w:pPr>
      <w:r>
        <w:rPr>
          <w:rFonts w:ascii="仿宋_GB2312" w:hAnsi="仿宋_GB2312" w:eastAsia="仿宋_GB2312"/>
          <w:b w:val="0"/>
          <w:sz w:val="32"/>
        </w:rPr>
        <w:t>应强化就业质量保障。完善技能培训与社会保障，提升产业工人待遇与职业发展通道；发挥集群对返乡创业与青年就业的带动作用，以更高质量就业效应回馈社会，夯实产业发展的社会基础与人才根基。由此形成的良性循环，将为集群行稳致远提供坚实而持久的内在支撑。上述情况表明，相关环节仍有较大提升潜力与拓展空间，需持续发力加以巩固。</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带动上下游。铸造、密封、阀门、电机等配套产业因集群壮大而受益，形成制造与配套互促；物流、检测、运维等生产性服务业也被带动，国家泵检中心更辐射全国，产生超越本地的行业溢出价值。上述情况表明，相关环节仍有较大提升潜力与拓展空间，需持续发力加以巩固。从中可见，夯实产业基础并稳步固链强链，是稳当前、谋长远的必然选择。</w:t>
      </w:r>
    </w:p>
    <w:p>
      <w:pPr>
        <w:spacing w:lineRule="exact" w:line="600" w:after="0"/>
        <w:ind w:firstLine="420"/>
      </w:pPr>
      <w:r>
        <w:rPr>
          <w:rFonts w:ascii="仿宋_GB2312" w:hAnsi="仿宋_GB2312" w:eastAsia="仿宋_GB2312"/>
          <w:b w:val="0"/>
          <w:sz w:val="32"/>
        </w:rPr>
        <w:t>创新溢出较为明显。龙头企业参编国标、攻克关键技术，成果通过配套与人才流动外溢至中小企业；"数字泵"平台的建设提升了全行业数字化水平。区域品牌"中国泵都"的公共溢出，惠及广大中小企业共享信誉红利。从中可见，夯实产业基础并稳步固链强链，是稳当前、谋长远的必然选择。由此判断，把既有优势转化为持久竞争力，仍需久久为功、持续加力。</w:t>
      </w:r>
    </w:p>
    <w:p>
      <w:pPr>
        <w:spacing w:lineRule="exact" w:line="600" w:after="0"/>
        <w:ind w:firstLine="420"/>
      </w:pPr>
      <w:r>
        <w:rPr>
          <w:rFonts w:ascii="仿宋_GB2312" w:hAnsi="仿宋_GB2312" w:eastAsia="仿宋_GB2312"/>
          <w:b w:val="0"/>
          <w:sz w:val="32"/>
        </w:rPr>
        <w:t>应放大正向溢出、抑制负向外溢。在用地、环保容量约束下，需防止集群扩张对公共资源过度挤占；通过有序疏解与飞地合作，将溢出效应导向周边，实现核心区与协作区共赢，提升整体区域协调发展水平。由此判断，把既有优势转化为持久竞争力，仍需久久为功、持续加力。总体看，这一态势有利于集群提质增效，但短板亦不容忽视，须统筹施策。</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社会效应良好。"中国泵都"成为博山城市名片，增强居民认同感与自豪感；机电泵产业贴近实体经济与基础设施，其健康发展直接支撑供水、灌溉、环保等民生领域，社会效益外溢明显，惠及广大城乡用户。总体看，这一态势有利于集群提质增效，但短板亦不容忽视，须统筹施策。展望未来，在政策与市场共同作用下，相关领域有望迎来更高质量的发展。</w:t>
      </w:r>
    </w:p>
    <w:p>
      <w:pPr>
        <w:spacing w:lineRule="exact" w:line="600" w:after="0"/>
        <w:ind w:firstLine="420"/>
      </w:pPr>
      <w:r>
        <w:rPr>
          <w:rFonts w:ascii="仿宋_GB2312" w:hAnsi="仿宋_GB2312" w:eastAsia="仿宋_GB2312"/>
          <w:b w:val="0"/>
          <w:sz w:val="32"/>
        </w:rPr>
        <w:t>在共同富裕上发挥作用。集群通过配套协作带动周边农户与小微创业者增收；骨干企业创造税收与就业，反哺公共服务。产业兴旺与民生改善形成良性循环，为老工业区转型与振兴提供坚实支撑。展望未来，在政策与市场共同作用下，相关领域有望迎来更高质量的发展。应当看到，机遇与挑战并存，唯有主动作为方能巩固并扩大既有领先优势。</w:t>
      </w:r>
    </w:p>
    <w:p>
      <w:pPr>
        <w:spacing w:lineRule="exact" w:line="600" w:after="0"/>
        <w:ind w:firstLine="420"/>
      </w:pPr>
      <w:r>
        <w:rPr>
          <w:rFonts w:ascii="仿宋_GB2312" w:hAnsi="仿宋_GB2312" w:eastAsia="仿宋_GB2312"/>
          <w:b w:val="0"/>
          <w:sz w:val="32"/>
        </w:rPr>
        <w:t>应强化社会责任导向。引导企业参与公益、绿色生产与公平采购，保障劳动者权益；以集群之力助力共同富裕与绿色发展，使社会效应与经济效益统一，塑造负责任的区域产业形象与城市品牌。应当看到，机遇与挑战并存，唯有主动作为方能巩固并扩大既有领先优势。实践说明，依托龙头带动与协同配套，可有效提升整体运行效率与抗风险韧性。</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看，集群现存问题集中在四方面：一是高端轴承、智能控制、特种密封等核心部件依赖外部；二是中小企业创新与品牌投入偏弱、同质化竞争隐忧；三是土地与环保容量制约扩产、要素约束突出；四是外向度与新兴领域渗透仍有提升空间。实践说明，依托龙头带动与协同配套，可有效提升整体运行效率与抗风险韧性。需要强调的是，相关工作的系统性与协同性，直接关系集群升级的成败。</w:t>
      </w:r>
    </w:p>
    <w:p>
      <w:pPr>
        <w:spacing w:lineRule="exact" w:line="600" w:after="0"/>
        <w:ind w:firstLine="420"/>
      </w:pPr>
      <w:r>
        <w:rPr>
          <w:rFonts w:ascii="仿宋_GB2312" w:hAnsi="仿宋_GB2312" w:eastAsia="仿宋_GB2312"/>
          <w:b w:val="0"/>
          <w:sz w:val="32"/>
        </w:rPr>
        <w:t>结构性问题亦需重视。企业规模"金字塔"顶端不够厚实，超大能级链主偏少；价值链呈现"中间厚、两端尖"，研发与品牌高端环节占比待提高；公共服务向中小企业覆盖不均，创新平台红利尚未充分普惠，制约整体能级跃升。需要强调的是，相关工作的系统性与协同性，直接关系集群升级的成败。综合研判，集群已具备一定基础，下一步须在补链延链上取得实质性突破。</w:t>
      </w:r>
    </w:p>
    <w:p>
      <w:pPr>
        <w:spacing w:lineRule="exact" w:line="600" w:after="0"/>
        <w:ind w:firstLine="420"/>
      </w:pPr>
      <w:r>
        <w:rPr>
          <w:rFonts w:ascii="仿宋_GB2312" w:hAnsi="仿宋_GB2312" w:eastAsia="仿宋_GB2312"/>
          <w:b w:val="0"/>
          <w:sz w:val="32"/>
        </w:rPr>
        <w:t>风险层面需统筹应对。原料价格波动、技术迭代、贸易摩擦与环保监管等外部风险并存。下一步应在巩固规模优势基础上，聚焦补链强链、企业培育、创新提升与要素保障，系统破解瓶颈，推动集群向高质量迈进。综合研判，集群已具备一定基础，下一步须在补链延链上取得实质性突破。可以预见，随着要素保障逐步完善，集群发展动能将得到进一步释放与增强。</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应瞄准上游短板。引育高端轴承、智能控制器、特种密封等核心部件企业，减少对外依赖；补强共享中试、检测认证等公共服务，打通成果转化堵点，使产业链更完整可控，提升源头自主保障水平。可以预见，随着要素保障逐步完善，集群发展动能将得到进一步释放与增强。这对优化产业组织形态、增强发展韧性具有积极的现实支撑意义与长远价值。</w:t>
      </w:r>
    </w:p>
    <w:p>
      <w:pPr>
        <w:spacing w:lineRule="exact" w:line="600" w:after="0"/>
        <w:ind w:firstLine="420"/>
      </w:pPr>
      <w:r>
        <w:rPr>
          <w:rFonts w:ascii="仿宋_GB2312" w:hAnsi="仿宋_GB2312" w:eastAsia="仿宋_GB2312"/>
          <w:b w:val="0"/>
          <w:sz w:val="32"/>
        </w:rPr>
        <w:t>强链重在提升整机与系统能级。支持企业向智能整线、运维服务延伸，巩固真空泵70%市占率优势；推动制造智能化改造，提升效率与品质稳定性，以硬核制造夯实集群根基，增强产业链主导能力。这对优化产业组织形态、增强发展韧性具有积极的现实支撑意义与长远价值。从长远计，构建开放协同的创新生态，是破解瓶颈制约的关键着力点所在。</w:t>
      </w:r>
    </w:p>
    <w:p>
      <w:pPr>
        <w:spacing w:lineRule="exact" w:line="600" w:after="0"/>
        <w:ind w:firstLine="420"/>
      </w:pPr>
      <w:r>
        <w:rPr>
          <w:rFonts w:ascii="仿宋_GB2312" w:hAnsi="仿宋_GB2312" w:eastAsia="仿宋_GB2312"/>
          <w:b w:val="0"/>
          <w:sz w:val="32"/>
        </w:rPr>
        <w:t>延链应向服务与价值高端拓展。发展研发设计、系统解决方案、供应链金融等生产性服务，延伸"产品+服务"价值链；布局精控微电机、电机电控一体化等新赛道，向高端智能制造双向延伸，拓宽产业边界。从长远计，构建开放协同的创新生态，是破解瓶颈制约的关键着力点所在。说明相关举措已初见成效，但要把成果做深做实，仍须常抓不懈、久久为功。</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梯度培育工程。构建"创新型中小企业—专精特新—小巨人—单项冠军"培育库，开展"一企一策"诊断，推动"小升规"；重点支持华成、佶缔纳士等龙头与单项冠军，打造更多细分赛道"隐形冠军"，厚植企业梯队。说明相关举措已初见成效，但要把成果做深做实，仍须常抓不懈、久久为功。由此进一步印证，特色化、差异化的发展路径符合集群实际与自身比较优势。</w:t>
      </w:r>
    </w:p>
    <w:p>
      <w:pPr>
        <w:spacing w:lineRule="exact" w:line="600" w:after="0"/>
        <w:ind w:firstLine="420"/>
      </w:pPr>
      <w:r>
        <w:rPr>
          <w:rFonts w:ascii="仿宋_GB2312" w:hAnsi="仿宋_GB2312" w:eastAsia="仿宋_GB2312"/>
          <w:b w:val="0"/>
          <w:sz w:val="32"/>
        </w:rPr>
        <w:t>壮大链主企业矩阵。在巩固现有龙头基础上，引育更多高能级企业，鼓励通过并购、合作延伸链条；支持中小企业融入龙头配套体系，形成大中小企业融通生态，以链主带配套、以配套强链主，提升整体协同效率。由此进一步印证，特色化、差异化的发展路径符合集群实际与自身比较优势。这对稳定经营主体预期、激发市场活力将发挥重要的牵引与保障作用。</w:t>
      </w:r>
    </w:p>
    <w:p>
      <w:pPr>
        <w:spacing w:lineRule="exact" w:line="600" w:after="0"/>
        <w:ind w:firstLine="420"/>
      </w:pPr>
      <w:r>
        <w:rPr>
          <w:rFonts w:ascii="仿宋_GB2312" w:hAnsi="仿宋_GB2312" w:eastAsia="仿宋_GB2312"/>
          <w:b w:val="0"/>
          <w:sz w:val="32"/>
        </w:rPr>
        <w:t>支持企业对接资本与人才。引导"专精特新"企业对接产业基金与资本市场，规范治理、做优做强；鼓励企业与高校共建实验室、订单育才，破解人才瓶颈，以要素赋能激发企业内生增长动力与活力。这对稳定经营主体预期、激发市场活力将发挥重要的牵引与保障作用。需以底线思维统筹发展与安全，在变化中牢牢把握集群发展的战略主动。这也对营商环境与公共服务提出了更高要求，须持续用力、不断优化提升。</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强化平台开放共享。推动国家泵检中心与龙头企业平台向中小企业开放中试、检测与知识产权服务，建设行业级研发中心与概念验证平台；支持企业联合高校开展关键共性技术攻关，提升源头创新与成果质量层级。需以底线思维统筹发展与安全，在变化中牢牢把握集群发展的战略主动。这也对营商环境与公共服务提出了更高要求，须持续用力、不断优化提升。</w:t>
      </w:r>
    </w:p>
    <w:p>
      <w:pPr>
        <w:spacing w:lineRule="exact" w:line="600" w:after="0"/>
        <w:ind w:firstLine="420"/>
      </w:pPr>
      <w:r>
        <w:rPr>
          <w:rFonts w:ascii="仿宋_GB2312" w:hAnsi="仿宋_GB2312" w:eastAsia="仿宋_GB2312"/>
          <w:b w:val="0"/>
          <w:sz w:val="32"/>
        </w:rPr>
        <w:t>完善创新生态系统。设立机电泵产业创新基金，对前景好的早期成果给予资本支持；健全产学研收益分享与风险共担机制，激发转化积极性；鼓励参编标准，以标准引领提升技术壁垒与行业话语权。这也对营商环境与公共服务提出了更高要求，须持续用力、不断优化提升。总体判断，只要方向明确、举措得当，集群完全有能力迈上更高的发展能级。</w:t>
      </w:r>
    </w:p>
    <w:p>
      <w:pPr>
        <w:spacing w:lineRule="exact" w:line="600" w:after="0"/>
        <w:ind w:firstLine="420"/>
      </w:pPr>
      <w:r>
        <w:rPr>
          <w:rFonts w:ascii="仿宋_GB2312" w:hAnsi="仿宋_GB2312" w:eastAsia="仿宋_GB2312"/>
          <w:b w:val="0"/>
          <w:sz w:val="32"/>
        </w:rPr>
        <w:t>推动数字化绿色化转型。支持企业上云用数赋智，建设智能工厂与绿色工厂；推广节能节水与资源循环利用，以双碳目标倒逼工艺升级。以创新提升筑牢集群长期竞争优势，实现内涵式高质量发展。总体判断，只要方向明确、举措得当，集群完全有能力迈上更高的发展能级。此类探索为同类地区提供了可借鉴经验，其示范价值值得充分肯定与推广。</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土地要素上，推广多层标准厂房与园区提效，盘活存量、集约用地；对高效低耗项目倾斜指标，探索飞地园区与跨区域协作，以有限空间承载更高质量产出，破解扩产用地瓶颈，提升土地产出效率。此类探索为同类地区提供了可借鉴经验，其示范价值值得充分肯定与推广。把规划蓝图变为现实成果，关键在于狠抓落实、强化督导并形成管理闭环。</w:t>
      </w:r>
    </w:p>
    <w:p>
      <w:pPr>
        <w:spacing w:lineRule="exact" w:line="600" w:after="0"/>
        <w:ind w:firstLine="420"/>
      </w:pPr>
      <w:r>
        <w:rPr>
          <w:rFonts w:ascii="仿宋_GB2312" w:hAnsi="仿宋_GB2312" w:eastAsia="仿宋_GB2312"/>
          <w:b w:val="0"/>
          <w:sz w:val="32"/>
        </w:rPr>
        <w:t>资本要素上，做大机电泵产业基金，推广供应链金融与知识产权质押，缓解中小企业融资难；引导银行开发适配产品，以"投贷联动"支撑企业全生命周期发展，为集群注入持续金融活水与资本动能。把规划蓝图变为现实成果，关键在于狠抓落实、强化督导并形成管理闭环。相关经验若能在集群内有序复制推广，将显著放大整体发展的协同效应。</w:t>
      </w:r>
    </w:p>
    <w:p>
      <w:pPr>
        <w:spacing w:lineRule="exact" w:line="600" w:after="0"/>
        <w:ind w:firstLine="420"/>
      </w:pPr>
      <w:r>
        <w:rPr>
          <w:rFonts w:ascii="仿宋_GB2312" w:hAnsi="仿宋_GB2312" w:eastAsia="仿宋_GB2312"/>
          <w:b w:val="0"/>
          <w:sz w:val="32"/>
        </w:rPr>
        <w:t>人才与数据要素上，完善引才安居与校企共育，建设行业需求数据平台；统筹能耗与环保指标向优质项目倾斜，以要素高效配置保障集群行稳致远，夯实可持续发展的资源底座与安全底线。相关经验若能在集群内有序复制推广，将显著放大整体发展的协同效应。这表明市场与政府同向发力，是提升产业能级与竞争力的有效实现路径。对中小企业而言，融入这一进程既是挑战，更是实现能级跃升的重要契机。</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加强顶层统筹。将集群发展纳入市、区"十五五"规划与产业链长制重点，争取国家级中小企业特色产业集群等更高层级认定，以战略定位吸附资源，形成上下联动的政策合力与稳定预期，提升集群位势。这表明市场与政府同向发力，是提升产业能级与竞争力的有效实现路径。对中小企业而言，融入这一进程既是挑战，更是实现能级跃升的重要契机。</w:t>
      </w:r>
    </w:p>
    <w:p>
      <w:pPr>
        <w:spacing w:lineRule="exact" w:line="600" w:after="0"/>
        <w:ind w:firstLine="420"/>
      </w:pPr>
      <w:r>
        <w:rPr>
          <w:rFonts w:ascii="仿宋_GB2312" w:hAnsi="仿宋_GB2312" w:eastAsia="仿宋_GB2312"/>
          <w:b w:val="0"/>
          <w:sz w:val="32"/>
        </w:rPr>
        <w:t>提升政策精准度与兑现率。围绕企业痛点推出技改、上规、人才组合政策，建立诉求闭环机制；推广"免申即享"，降低政策获取成本，以可感可及的营商环境增强市场主体投资信心与根植性。对中小企业而言，融入这一进程既是挑战，更是实现能级跃升的重要契机。由此形成的良性循环，将为集群行稳致远提供坚实而持久的内在支撑。上述情况表明，相关环节仍有较大提升潜力与拓展空间，需持续发力加以巩固。</w:t>
      </w:r>
    </w:p>
    <w:p>
      <w:pPr>
        <w:spacing w:lineRule="exact" w:line="600" w:after="0"/>
        <w:ind w:firstLine="420"/>
      </w:pPr>
      <w:r>
        <w:rPr>
          <w:rFonts w:ascii="仿宋_GB2312" w:hAnsi="仿宋_GB2312" w:eastAsia="仿宋_GB2312"/>
          <w:b w:val="0"/>
          <w:sz w:val="32"/>
        </w:rPr>
        <w:t>健全监测评估与品牌治理。建立集群统计与运行监测体系，动态评估成效；规范"中国泵都"授权与质量管理，守住质量与区域信誉底线，以高水平治理保障集群长期健康繁荣发展。由此形成的良性循环，将为集群行稳致远提供坚实而持久的内在支撑。上述情况表明，相关环节仍有较大提升潜力与拓展空间，需持续发力加以巩固。从中可见，夯实产业基础并稳步固链强链，是稳当前、谋长远的必然选择。</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博山区域城镇健全完善三项机制 助推机电泵产业升级蝶变（2024规上营收40亿、企业1300余家）https://gaige.zibo.gov.cn/art/2025/3/24/art_19875_2902383.html</w:t>
      </w:r>
    </w:p>
    <w:p>
      <w:pPr>
        <w:spacing w:lineRule="exact" w:line="600" w:after="0"/>
        <w:ind w:firstLine="0"/>
      </w:pPr>
      <w:r>
        <w:rPr>
          <w:rFonts w:ascii="仿宋_GB2312" w:hAnsi="仿宋_GB2312" w:eastAsia="仿宋_GB2312"/>
          <w:b w:val="0"/>
          <w:sz w:val="32"/>
        </w:rPr>
        <w:t>2. 淄博市1个特色产业集群入围省级榜单（博山机电泵入选2024省特色产业集群）https://gaige.zibo.gov.cn/art/2024/7/8/art_19878_2829610.html</w:t>
      </w:r>
    </w:p>
    <w:p>
      <w:pPr>
        <w:spacing w:lineRule="exact" w:line="600" w:after="0"/>
        <w:ind w:firstLine="0"/>
      </w:pPr>
      <w:r>
        <w:rPr>
          <w:rFonts w:ascii="仿宋_GB2312" w:hAnsi="仿宋_GB2312" w:eastAsia="仿宋_GB2312"/>
          <w:b w:val="0"/>
          <w:sz w:val="32"/>
        </w:rPr>
        <w:t>3. 博山经济开发区主导产业：机电泵（华成、佶缔纳士、沃尔姆等）https://invest.zibo.gov.cn/art/2026/2/10/art_832_1723688.html</w:t>
      </w:r>
    </w:p>
    <w:p>
      <w:pPr>
        <w:spacing w:lineRule="exact" w:line="600" w:after="0"/>
        <w:ind w:firstLine="0"/>
      </w:pPr>
      <w:r>
        <w:rPr>
          <w:rFonts w:ascii="仿宋_GB2312" w:hAnsi="仿宋_GB2312" w:eastAsia="仿宋_GB2312"/>
          <w:b w:val="0"/>
          <w:sz w:val="32"/>
        </w:rPr>
        <w:t>4. 节水产业看淄博 淄博首个节水产业联盟（博山泵类产业集群）https://hot.dzwww.com/w_11KUw?ipage=2</w:t>
      </w:r>
    </w:p>
    <w:p>
      <w:pPr>
        <w:spacing w:lineRule="exact" w:line="600" w:after="0"/>
        <w:ind w:firstLine="0"/>
      </w:pPr>
      <w:r>
        <w:rPr>
          <w:rFonts w:ascii="仿宋_GB2312" w:hAnsi="仿宋_GB2312" w:eastAsia="仿宋_GB2312"/>
          <w:b w:val="0"/>
          <w:sz w:val="32"/>
        </w:rPr>
        <w:t>5. 山东潜水泵产业：技术驱动下的市场新蓝海（博山中国泵都、三泵两机）http://zbbodian.cn/read.Asp?NewsID=434</w:t>
      </w:r>
    </w:p>
    <w:p>
      <w:pPr>
        <w:spacing w:lineRule="exact" w:line="600" w:after="0"/>
        <w:ind w:firstLine="0"/>
      </w:pPr>
      <w:r>
        <w:rPr>
          <w:rFonts w:ascii="仿宋_GB2312" w:hAnsi="仿宋_GB2312" w:eastAsia="仿宋_GB2312"/>
          <w:b w:val="0"/>
          <w:sz w:val="32"/>
        </w:rPr>
        <w:t>6. 淄博日报：博山区机电泵特色产业集群入选省级名单（淄博市工信局转载）https://gaige.zibo.gov.cn/art/2024/7/8/art_19878_2829610.html</w:t>
      </w:r>
    </w:p>
    <w:p>
      <w:pPr>
        <w:spacing w:lineRule="exact" w:line="600" w:after="0"/>
        <w:ind w:firstLine="0"/>
      </w:pPr>
      <w:r>
        <w:rPr>
          <w:rFonts w:ascii="仿宋_GB2312" w:hAnsi="仿宋_GB2312" w:eastAsia="仿宋_GB2312"/>
          <w:b w:val="0"/>
          <w:sz w:val="32"/>
        </w:rPr>
        <w:t>7. 国家泵类检测中心坐落博山（淄博国家高新区/博山经开区）https://invest.zibo.gov.cn/art/2026/2/10/art_832_1723688.html</w:t>
      </w:r>
    </w:p>
    <w:p>
      <w:pPr>
        <w:spacing w:lineRule="exact" w:line="600" w:after="0"/>
        <w:ind w:firstLine="0"/>
      </w:pPr>
      <w:r>
        <w:rPr>
          <w:rFonts w:ascii="仿宋_GB2312" w:hAnsi="仿宋_GB2312" w:eastAsia="仿宋_GB2312"/>
          <w:b w:val="0"/>
          <w:sz w:val="32"/>
        </w:rPr>
        <w:t>8. 博山：打造北方高端机电泵制造业新高地（淄博改革网）https://gaige.zibo.gov.cn/art/2025/3/24/art_19875_2902383.html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