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莒南县绿色食品特色产业集群发展研究报告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莒南县绿色食品特色产业集群位于山东省临沂市莒南县，于2023年7月经山东省工业和信息化厅认定为省级特色产业集群。该集群以花生等农副产品的种养殖、精深加工与品牌流通为核心，依托“中国花生之乡”的资源禀赋，形成了以花生产业为主、肉制品加工、茶叶加工、休闲食品生产为辅的一二三产业融合发展格局。历经多年培育，集群先后入选省“十强”产业“雁阵形”集群，并于2022年成功创建国家级花生优势特色产业集群，成为莒南县工业经济与现代农业协同发展的重要支撑。</w:t>
      </w:r>
    </w:p>
    <w:p>
      <w:pPr>
        <w:spacing w:lineRule="exact" w:line="600" w:after="0"/>
        <w:ind w:firstLine="420"/>
      </w:pPr>
      <w:r>
        <w:rPr>
          <w:rFonts w:ascii="仿宋_GB2312" w:hAnsi="仿宋_GB2312" w:eastAsia="仿宋_GB2312"/>
          <w:b w:val="0"/>
          <w:sz w:val="32"/>
        </w:rPr>
        <w:t>从行政归属看，莒南县地处鲁东南、临沂市东部，是传统的农业大县和粮油加工强县。集群空间布局以县城南部绿色食品产业园为核心承载区，辐射板泉、大店、坊前等花生主产镇及大店草莓、茶叶等特色种植区。县委、县政府将绿色食品产业确立为首位发展产业，建立首位产业发展机制，委托中国农科院编制《莒南县现代农业发展规划》，从县级层面统筹良种繁育、基地种植、精深加工、品牌流通各环节，构建了“链条完整、功能多样、产品优质、业态丰富”的产业发展新体系，为集群持续壮大提供了制度保障。</w:t>
      </w:r>
    </w:p>
    <w:p>
      <w:pPr>
        <w:spacing w:lineRule="exact" w:line="600" w:after="0"/>
        <w:ind w:firstLine="420"/>
      </w:pPr>
      <w:r>
        <w:rPr>
          <w:rFonts w:ascii="仿宋_GB2312" w:hAnsi="仿宋_GB2312" w:eastAsia="仿宋_GB2312"/>
          <w:b w:val="0"/>
          <w:sz w:val="32"/>
        </w:rPr>
        <w:t>集群主导产品涵盖压榨花生油、高油酸花生油、花生蛋白、花生制品及肉制品、茶叶、休闲食品等多个品类。其中花生油是核心优势品类，莒南县是全国最大的花生集散地与加工出口基地，花生成品油加工量约占全国六分之一。多年来，集群培育出“金胜”“玉皇”“绿帝”“鲁泉”“嘉世通”等一批知名企业品牌，拥有中国驰名商标3个、山东省著名商标9个、山东省知名农产品企业品牌5个，“莒南花生”入选中国品牌价值区域百强及山东省知名农产品区域公用品牌，品牌影响力稳居国内花生加工行业前列。</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从总体规模看，莒南县绿色食品产业集群体量在全县工业中占据重要位置。据莒南县工信局公开数据，2023年全县绿色食品产业完成产值234亿元，占全县工业总产值的29%，是县域工业的第二大支柱产业。从时间序列看，集群规模持续扩张：2021年实现主营业务收入226.5亿元，2022年绿色食品产业产值达225.4亿元（为2017年的1.82倍，年均增长12.8%），2023年进一步升至234亿元，食品产业先后跨越营收100亿元、200亿元台阶，呈现稳健增长态势。</w:t>
      </w:r>
    </w:p>
    <w:p>
      <w:pPr>
        <w:spacing w:lineRule="exact" w:line="600" w:after="0"/>
        <w:ind w:firstLine="420"/>
      </w:pPr>
      <w:r>
        <w:rPr>
          <w:rFonts w:ascii="仿宋_GB2312" w:hAnsi="仿宋_GB2312" w:eastAsia="仿宋_GB2312"/>
          <w:b w:val="0"/>
          <w:sz w:val="32"/>
        </w:rPr>
        <w:t>龙头企业支撑作用突出。据公开报道，玉皇粮油年营收近30亿元、综合加工能力60万吨，蝉联中国食用油加工企业50强；金胜粮油为全国花生油加工领域第三大企业，是集群“链主”企业之一。全县以花生为主的企业达200余家，其中规模以上企业约75—78家，国家级农业产业化龙头企业2家、省级11家、市级111家，数量居全市首位。2023年全县花生企业年加工销售花生及其制品约200万吨，全产业链产值约194亿元，带动农户10万户以上，户均增收1200元，规模效应显著。</w:t>
      </w:r>
    </w:p>
    <w:p>
      <w:pPr>
        <w:spacing w:lineRule="exact" w:line="600" w:after="0"/>
        <w:ind w:firstLine="420"/>
      </w:pPr>
      <w:r>
        <w:rPr>
          <w:rFonts w:ascii="仿宋_GB2312" w:hAnsi="仿宋_GB2312" w:eastAsia="仿宋_GB2312"/>
          <w:b w:val="0"/>
          <w:sz w:val="32"/>
        </w:rPr>
        <w:t>从出口与外向度看，莒南县是全国重要的花生出口贸易集散地。全县花生年出口量12万吨以上，占全省的三分之一，居全国县级第一位；花生及花生制品年进口额达16亿元，原料从东北、河南、安徽及巴西、阿根廷、印度、塞内加尔等地采购。大店草莓等特色产品出口日本、中东、欧盟等地区。2023年全县推动电商助农，农村电商销售额达6亿元、增长25%。总体看，集群在规模体量上已具备较强区域竞争力，但与“到2025年产值300亿元以上”的目标相比，仍需在精深加工比重与高附加值产品上持续发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可概括为三大方向：农副原料种养殖、食品加工制造、品牌流通与电商，与山东省特色产业集群认定口径一致。其中农副原料以花生为核心，全县花生常年种植面积40万亩、单产居全国第一位、年产15万吨以上；辅以大店草莓（种植面积2.7万亩、年产值约12.6亿元）、茶叶等特色作物。食品加工制造以植物油精深加工为引领，延伸至肉制品、休闲食品、茶叶加工，形成“龙头企业+产业链+产业集群”的发展模式，实现从种植到加工贸易、工业旅游的全链条融合。</w:t>
      </w:r>
    </w:p>
    <w:p>
      <w:pPr>
        <w:spacing w:lineRule="exact" w:line="600" w:after="0"/>
        <w:ind w:firstLine="420"/>
      </w:pPr>
      <w:r>
        <w:rPr>
          <w:rFonts w:ascii="仿宋_GB2312" w:hAnsi="仿宋_GB2312" w:eastAsia="仿宋_GB2312"/>
          <w:b w:val="0"/>
          <w:sz w:val="32"/>
        </w:rPr>
        <w:t>在植物油加工环节，集群依托金胜、玉皇、兴泉油脂等龙头企业，持续放大“产自莒南”品牌效应。金胜粮油建成金胜花生科技产业园，自主研发“七星初榨工艺”获国家发明专利，产品涵盖高油酸花生油、原生初榨花生油等；玉皇粮油建成高度自动化的粮油智能产业园，开发120多种“高精特新”产品，植物油生产一体化数字车间实现生产、灌装、仓储一体化管理。兴泉油脂等企业入选省“十强”产业集群领军企业储备库，共同构成高端植物油产业集群的核心力量。</w:t>
      </w:r>
    </w:p>
    <w:p>
      <w:pPr>
        <w:spacing w:lineRule="exact" w:line="600" w:after="0"/>
        <w:ind w:firstLine="420"/>
      </w:pPr>
      <w:r>
        <w:rPr>
          <w:rFonts w:ascii="仿宋_GB2312" w:hAnsi="仿宋_GB2312" w:eastAsia="仿宋_GB2312"/>
          <w:b w:val="0"/>
          <w:sz w:val="32"/>
        </w:rPr>
        <w:t>在休闲食品、肉制品与茶叶等多元方向，集群依托嘉世通、宏福慧、龙大肉食品、兴祥食品、龙泽食品等企业，稳定发展速冻保鲜菜、FD冻干果蔬、罐头、肉制品深加工等产品，并培育大店草莓加工企业群（山东东海食品、莒南县康达食品等），形成从育苗、种植、储存到加工的全产业链。总体看，集群主导产业以花生加工为绝对核心，肉制品、茶叶、休闲食品为有益补充，产业方向与莒南农业资源高度契合，但多元品类规模相对有限，未来需强化协同发展以分散单一原料风险。</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完整度看，莒南县绿色食品集群已形成从花生良种繁育、绿色基地种植、花生烤果、花生油制造、花生制品加工、副产物提取利用、废物有机肥生产到生态农业观光旅游的完整链条，基本实现“一条龙”式全产业链覆盖。据县工信局资料，全县已建成植物油产业、休闲食品产业、肉制品加工产业、饲料产业等4条完整产业链条，并编制食品产业“1+N”图谱，按上游、中游、下游一体规划、一体推进，链条完整度在国内县级花生产业中处于领先水平。</w:t>
      </w:r>
    </w:p>
    <w:p>
      <w:pPr>
        <w:spacing w:lineRule="exact" w:line="600" w:after="0"/>
        <w:ind w:firstLine="420"/>
      </w:pPr>
      <w:r>
        <w:rPr>
          <w:rFonts w:ascii="仿宋_GB2312" w:hAnsi="仿宋_GB2312" w:eastAsia="仿宋_GB2312"/>
          <w:b w:val="0"/>
          <w:sz w:val="32"/>
        </w:rPr>
        <w:t>在上游环节，集群拥有稳定的原料保障。全县40万亩花生种植基地、15万吨花生年产量为加工企业提供原料支撑；金胜等龙头企业自建千亩高标准花生良种培育基地，联合专家团队培育高油酸、高含油、高蛋白新品种，通过“公司+合作社+农户”模式发展示范基地，辐射带动20万亩花生种植。同时，依托“中国好粮油”行动与国家级外贸转型升级基地，集群从国内外多渠道采购优质原料，年进口花生及制品16亿元，上游供给体系较为健全。</w:t>
      </w:r>
    </w:p>
    <w:p>
      <w:pPr>
        <w:spacing w:lineRule="exact" w:line="600" w:after="0"/>
        <w:ind w:firstLine="420"/>
      </w:pPr>
      <w:r>
        <w:rPr>
          <w:rFonts w:ascii="仿宋_GB2312" w:hAnsi="仿宋_GB2312" w:eastAsia="仿宋_GB2312"/>
          <w:b w:val="0"/>
          <w:sz w:val="32"/>
        </w:rPr>
        <w:t>在中下游环节，精深加工与副产物利用能力持续提升。集群现有花生企业200余家，规模以上38家，建成国家花生加工技术研发专业中心、国家粮食产业技术创新中心等国家级平台，开发富硒花生油、高油酸花生油、花生奶、花生肽等100多个品种，其中31个产品通过绿色食品认证。副产物提取利用与有机肥生产使产业链向生态闭环延伸，配合农业观光旅游，形成“链条完整、功能多样、业态丰富”的格局。总体看，上下游衔接较为紧密，但高附加值终端食品占比仍有提升空间。</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较为完整，集群仍存在一些结构性短板。一是上游原料对外依存度较高。莒南本地花生年产约15万吨，而全县年加工销售花生及其制品约200万吨，本地原料仅能满足约一成，大量依赖东北、河南、安徽及进口，原料价格波动与供应链稳定性对集群盈利能力构成直接影响，抗风险能力有待增强。上述情况需在今后发展中予以重点关注并持续加以改进。</w:t>
      </w:r>
    </w:p>
    <w:p>
      <w:pPr>
        <w:spacing w:lineRule="exact" w:line="600" w:after="0"/>
        <w:ind w:firstLine="420"/>
      </w:pPr>
      <w:r>
        <w:rPr>
          <w:rFonts w:ascii="仿宋_GB2312" w:hAnsi="仿宋_GB2312" w:eastAsia="仿宋_GB2312"/>
          <w:b w:val="0"/>
          <w:sz w:val="32"/>
        </w:rPr>
        <w:t>二是中下游精深加工层次有待提升。当前集群以压榨花生油等大宗油脂产品为主，花生蛋白、活性肽、功能成分等高附加值提取物虽已开发，但产业化规模相对有限；休闲食品、肉制品、茶叶等多元品类体量较小，对单一花生原料的路径依赖较强。与“产品生态化、品牌高端化”目标相比，终端高值化、功能化产品比重偏低，部分中小企业仍以初加工和代工为主，产品同质化竞争问题依然存在。</w:t>
      </w:r>
    </w:p>
    <w:p>
      <w:pPr>
        <w:spacing w:lineRule="exact" w:line="600" w:after="0"/>
        <w:ind w:firstLine="420"/>
      </w:pPr>
      <w:r>
        <w:rPr>
          <w:rFonts w:ascii="仿宋_GB2312" w:hAnsi="仿宋_GB2312" w:eastAsia="仿宋_GB2312"/>
          <w:b w:val="0"/>
          <w:sz w:val="32"/>
        </w:rPr>
        <w:t>三是创新与要素支撑存在薄弱环节。集群虽有金胜、玉皇等龙头企业的省级以上研发平台，但广大中小企业研发投入不足，自主创新能力有限；高层次食品科技人才与复合型人才仍显短缺。此外，品牌流通环节虽培育了多个知名商标，但区域公用品牌“莒南花生”的国际市场认知度与“沂蒙花生油”区域品牌协同仍有提升空间，电商与冷链物流等现代流通体系尚需进一步完善，以支撑集群向价值链高端攀升。</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莒南县绿色食品集群当前主要处于“原料加工—品牌制造”环节，正在向“技术研发—品牌增值”环节攀升。在花生油领域，金胜“七星初榨工艺”、玉皇古法特香技艺等核心技术达到国内领先水平，产品内控标准高于国标、优于欧盟，使集群在中高端食用油价值链中占据一定位置；但整体看，集群在全球价值链中仍以制造与区域品牌为主，研发原创性与国际渠道掌控力相对有限。</w:t>
      </w:r>
    </w:p>
    <w:p>
      <w:pPr>
        <w:spacing w:lineRule="exact" w:line="600" w:after="0"/>
        <w:ind w:firstLine="420"/>
      </w:pPr>
      <w:r>
        <w:rPr>
          <w:rFonts w:ascii="仿宋_GB2312" w:hAnsi="仿宋_GB2312" w:eastAsia="仿宋_GB2312"/>
          <w:b w:val="0"/>
          <w:sz w:val="32"/>
        </w:rPr>
        <w:t>在价值捕获能力方面，龙头企业表现突出。玉皇粮油年营收近30亿元，产品畅销全国30多个省区市及20多个国家和地区，开发120多种高精特新产品，并通过花生交易中心、产业链金融等延伸价值捕获环节，实现“物流、信息流、价值流”三流合一。金胜粮油通过高端油品与全流程追溯体系提升产品溢价。但广大中小企业价值捕获能力偏弱，利润空间受原料成本与终端价格双向挤压，价值链整体增值效益有待向中小企业扩散。</w:t>
      </w:r>
    </w:p>
    <w:p>
      <w:pPr>
        <w:spacing w:lineRule="exact" w:line="600" w:after="0"/>
        <w:ind w:firstLine="420"/>
      </w:pPr>
      <w:r>
        <w:rPr>
          <w:rFonts w:ascii="仿宋_GB2312" w:hAnsi="仿宋_GB2312" w:eastAsia="仿宋_GB2312"/>
          <w:b w:val="0"/>
          <w:sz w:val="32"/>
        </w:rPr>
        <w:t>从区域比较看，莒南作为“中国花生之乡”与全国最大花生加工出口基地，在花生油加工量（占全国六分之一）、出口量（占全国县级第一）等规模指标上具有显著优势，价值链的“规模节点”地位稳固。但对照“高端油料产业集群”目标，集群在功能食品、特医食品、花生精深提取物等高端环节布局不足，品牌溢价与专利许可等轻资产价值捕获方式运用不够充分。未来需强化“技术+品牌”双轮驱动，推动价值链由规模主导型向价值主导型转变。</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从产业分工看，集群内部已初步形成“龙头引领、专业配套、协同共生”的分工格局。金胜粮油、玉皇粮油作为“链主”企业，聚焦高端油品研发制造、品牌运营与国内外市场开拓；兴泉油脂、绿地等骨干企业承担花生油及调和油规模制造；广大中小企业围绕原料收储、初加工、包装、物流及细分品类（如花生制品、休闲食品）提供专业化配套，形成大中小企业融通发展的生态。</w:t>
      </w:r>
    </w:p>
    <w:p>
      <w:pPr>
        <w:spacing w:lineRule="exact" w:line="600" w:after="0"/>
        <w:ind w:firstLine="420"/>
      </w:pPr>
      <w:r>
        <w:rPr>
          <w:rFonts w:ascii="仿宋_GB2312" w:hAnsi="仿宋_GB2312" w:eastAsia="仿宋_GB2312"/>
          <w:b w:val="0"/>
          <w:sz w:val="32"/>
        </w:rPr>
        <w:t>在地理分工上，县城南部绿色食品产业园集中布局精深加工与总部功能，板泉、大店等镇承载花生种植、草莓等特色原料基地与初加工，形成“核心园区+原料基地+专业镇”的空间分工体系。县工信局派出“企业秘书”实行“一企一策”服务包，建立县级领导帮包企业机制，推动中小企业“卡链入位”，精准嵌入龙头企业配套体系，提升了产业链协同效率与分工专业化水平。</w:t>
      </w:r>
    </w:p>
    <w:p>
      <w:pPr>
        <w:spacing w:lineRule="exact" w:line="600" w:after="0"/>
        <w:ind w:firstLine="420"/>
      </w:pPr>
      <w:r>
        <w:rPr>
          <w:rFonts w:ascii="仿宋_GB2312" w:hAnsi="仿宋_GB2312" w:eastAsia="仿宋_GB2312"/>
          <w:b w:val="0"/>
          <w:sz w:val="32"/>
        </w:rPr>
        <w:t>在创新分工上，龙头企业牵头建设国家粮食产业技术创新中心、院士工作站等10个省级以上平台，承担关键工艺突破；中小企业依托平台溢出效应开展应用创新与工艺改良。产学研合作方面，集群与中国农科院、江南大学、河南工业大学等建立合作，引进人才并转化科技成果。总体看，集群分工体系较为清晰，但中小企业在价值链高端环节参与度不高，需通过“链主+配套”机制进一步带动专业化分工深化。</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从企业规模结构看，莒南县绿色食品集群呈现“龙头突出、中小集聚”的金字塔格局。据公开数据，全县以花生为主的企业达200余家，其中规模以上企业约75—78家，国家级农业产业化龙头企业2家、省级11家、市级111家。2023年，集群拥有规模以上工业企业78家，食品产业贡献了全县规上工业产值的34%，中小企业构成了集群数量的主体，但产值与利润高度集中于少数龙头企业，规模分化特征明显。</w:t>
      </w:r>
    </w:p>
    <w:p>
      <w:pPr>
        <w:spacing w:lineRule="exact" w:line="600" w:after="0"/>
        <w:ind w:firstLine="420"/>
      </w:pPr>
      <w:r>
        <w:rPr>
          <w:rFonts w:ascii="仿宋_GB2312" w:hAnsi="仿宋_GB2312" w:eastAsia="仿宋_GB2312"/>
          <w:b w:val="0"/>
          <w:sz w:val="32"/>
        </w:rPr>
        <w:t>从营收梯队看，玉皇粮油年营收近30亿元，金胜粮油为全国花生油加工第三大企业，构成第一梯队；兴泉油脂、绿地等骨干企业及一批年产值过亿元的中型加工企业构成第二梯队；其余数百家中小企业以初加工、收储、配套为主，单体的营收规模相对有限。2023年莒南县实施“双20”企业培育行动，力争培育产值过百亿元企业2家、过十亿元企业10家，反映出政府推动企业规模能级跃升的政策导向。</w:t>
      </w:r>
    </w:p>
    <w:p>
      <w:pPr>
        <w:spacing w:lineRule="exact" w:line="600" w:after="0"/>
        <w:ind w:firstLine="420"/>
      </w:pPr>
      <w:r>
        <w:rPr>
          <w:rFonts w:ascii="仿宋_GB2312" w:hAnsi="仿宋_GB2312" w:eastAsia="仿宋_GB2312"/>
          <w:b w:val="0"/>
          <w:sz w:val="32"/>
        </w:rPr>
        <w:t>从成长动能看，集群中小企业“专精特新”培育成效显现。2023年新增国家级专精特新“小巨人”企业2家、省级专精特新中小企业24家，科技创新示范园集聚“专精特新”企业31家、完成营业收入86.7亿元。但同时，大量小微企业仍面临技改资金、市场渠道、管理能力等约束，规模结构呈现“两头小、中间弱”的隐忧，需通过梯度培育与兼并重组优化企业规模结构，增强集群整体韧性。</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莒南县绿色食品集群以民营资本为主体，国有与集体成分主要体现为平台公司与合作社纽带。金胜粮油、玉皇粮油、兴泉油脂等龙头企业均为民营控股的有限责任公司或集团企业，市场化程度高、经营灵活，是集群创新与出口的主力。玉皇粮油可追溯至1989年的巷陌小油坊，历经股份制改造发展为“中华老字号”企业，典型体现了民营资本在食品产业的长期深耕。</w:t>
      </w:r>
    </w:p>
    <w:p>
      <w:pPr>
        <w:spacing w:lineRule="exact" w:line="600" w:after="0"/>
        <w:ind w:firstLine="420"/>
      </w:pPr>
      <w:r>
        <w:rPr>
          <w:rFonts w:ascii="仿宋_GB2312" w:hAnsi="仿宋_GB2312" w:eastAsia="仿宋_GB2312"/>
          <w:b w:val="0"/>
          <w:sz w:val="32"/>
        </w:rPr>
        <w:t>在产业链组织层面，合作社与农业产业化联合体是重要的产权联结形式。龙头企业通过“企业+基地+合作社+农户”模式，以自建、合同、协议基地方式联结农户，全县花生订单种植农户达60%，辐射带动种植面积25万亩、就业30万人以上。这种“公司+合作社+农户”的产权与利益联结机制，使农户分享加工增值收益，户均增收1200元，增强了产业链稳定性，但也存在契约约束力与风险共担机制待完善的问题。</w:t>
      </w:r>
    </w:p>
    <w:p>
      <w:pPr>
        <w:spacing w:lineRule="exact" w:line="600" w:after="0"/>
        <w:ind w:firstLine="420"/>
      </w:pPr>
      <w:r>
        <w:rPr>
          <w:rFonts w:ascii="仿宋_GB2312" w:hAnsi="仿宋_GB2312" w:eastAsia="仿宋_GB2312"/>
          <w:b w:val="0"/>
          <w:sz w:val="32"/>
        </w:rPr>
        <w:t>从资本形成看，集群外资与混合所有制成分较少，资本来源以本土民营资本与农户自筹为主，金融支持主要依赖产业链金融与银行信贷。玉皇粮油探索开发产业链金融产品，打造全国性花生交易中心，是本土资本创新的代表。总体看，民营主导的产权结构赋予集群较高市场活力，但也在一定程度上制约了大规模资本投入与技术并购，未来可适度引入战略投资者与产业基金，优化资本结构、提升资源整合能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以金胜粮油、玉皇粮油为双核，兴泉油脂、绿地等为重要支撑。金胜粮油集团有限公司位于莒南县城南环路西段，是全国花生油加工领域第三大企业，自建千亩高标准花生良种培育基地，自主研发“七星初榨工艺”获国家发明专利，磁选色选、臭氧杀菌、智能烘烤等7道工序破解传统加工难题，产品涵盖高油酸花生油、原生初榨花生油等，并入选省“十强”产业集群领军企业，是集群核心“链主”。</w:t>
      </w:r>
    </w:p>
    <w:p>
      <w:pPr>
        <w:spacing w:lineRule="exact" w:line="600" w:after="0"/>
        <w:ind w:firstLine="420"/>
      </w:pPr>
      <w:r>
        <w:rPr>
          <w:rFonts w:ascii="仿宋_GB2312" w:hAnsi="仿宋_GB2312" w:eastAsia="仿宋_GB2312"/>
          <w:b w:val="0"/>
          <w:sz w:val="32"/>
        </w:rPr>
        <w:t>玉皇粮油（山东玉皇粮油食品有限公司）成立于1989年，注册资本5000万元，是鲁东南最大的综合粮油加工基地与“中华老字号”企业。企业传承古法特香食用油制取技艺，建成高度自动化粮油智能产业园，综合加工能力60万吨，年营收近30亿元，产品畅销全国30多个省区市及20多个国家和地区，蝉联中国食用油加工企业50强，并填补花生行业“中华老字号”空白，是老字号转型升级的典范与集群另一核心“链主”。</w:t>
      </w:r>
    </w:p>
    <w:p>
      <w:pPr>
        <w:spacing w:lineRule="exact" w:line="600" w:after="0"/>
        <w:ind w:firstLine="420"/>
      </w:pPr>
      <w:r>
        <w:rPr>
          <w:rFonts w:ascii="仿宋_GB2312" w:hAnsi="仿宋_GB2312" w:eastAsia="仿宋_GB2312"/>
          <w:b w:val="0"/>
          <w:sz w:val="32"/>
        </w:rPr>
        <w:t>兴泉油脂（山东兴泉油脂有限公司）等骨干企业入选省“十强”产业集群领军企业储备库，承担花生油及调和油规模制造；绿地、嘉世通、宏福慧、龙大肉食品、兴祥食品、龙泽食品等分别在花生油、休闲食品、肉制品等领域形成特色。金典（山东）食品获评国家级农业国际贸易高质量发展基地。总体看，头部企业梯队较为清晰，但真正意义上的百亿级企业尚在培育中，未来需强化“链主”企业的规模与全球资源配置能力。</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从集聚特征看，莒南县绿色食品集群呈现“园区集中、镇域分工、链条协同”的空间集聚形态。县城南部绿色食品产业园是精深加工与总部经济核心区，集聚金胜、玉皇等龙头及多个在建重大产业园项目；板泉、大店、坊前等镇依托原料优势发展种植与初加工，形成特色专业镇，全县花生常年种植面积40万亩、标准化生产基地22处，使集群在县域尺度形成紧密的产业—空间耦合。</w:t>
      </w:r>
    </w:p>
    <w:p>
      <w:pPr>
        <w:spacing w:lineRule="exact" w:line="600" w:after="0"/>
        <w:ind w:firstLine="420"/>
      </w:pPr>
      <w:r>
        <w:rPr>
          <w:rFonts w:ascii="仿宋_GB2312" w:hAnsi="仿宋_GB2312" w:eastAsia="仿宋_GB2312"/>
          <w:b w:val="0"/>
          <w:sz w:val="32"/>
        </w:rPr>
        <w:t>在集聚经济性方面，龙头企业通过“链主”带动，吸引包装、物流、检测、商贸等配套企业就近布局，形成专业化分工网络。县工信局绘制食品产业“1+N”图谱，推动中小企业“卡链入位”，强化了企业间的协作配套。2023年先后实施金胜花生科技产业园（5.3亿元）、玉皇现代农业智能制造产业园（8亿元）、华泉国际食品产业城（10.8亿元）等10余个重大项目，投资拉动下的集聚效应持续增强。</w:t>
      </w:r>
    </w:p>
    <w:p>
      <w:pPr>
        <w:spacing w:lineRule="exact" w:line="600" w:after="0"/>
        <w:ind w:firstLine="420"/>
      </w:pPr>
      <w:r>
        <w:rPr>
          <w:rFonts w:ascii="仿宋_GB2312" w:hAnsi="仿宋_GB2312" w:eastAsia="仿宋_GB2312"/>
          <w:b w:val="0"/>
          <w:sz w:val="32"/>
        </w:rPr>
        <w:t>从社会网络看，集群根植性强，企业与本地农户、合作社、科研机构形成稳定联结。“企业+基地+合作社+农户”模式覆盖60%订单农户，与中国农科院等10余所科研院所合作，建立花生产业人才共建联盟，引进人才102名。这种根植于地方的产业网络降低了交易成本、促进了知识溢出，但也可能带来路径锁定，需通过开放合作引入外部要素，避免集聚走向封闭与同质化。</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从研发投入看，莒南县绿色食品集群呈现“龙头领跑、整体偏弱”的格局。金胜、玉皇等“链主”企业研发投入强度较高，建有院士工作站、国家粮食产业技术创新中心等高端平台，承担省级重点研发计划与科技进步奖项目——金胜粮油、碧海包装分别获评山东省科学技术奖科技进步一等奖、二等奖，兴泉油脂等2家企业获批山东省重点研发计划，体现出龙头企业在研发上的持续投入。</w:t>
      </w:r>
    </w:p>
    <w:p>
      <w:pPr>
        <w:spacing w:lineRule="exact" w:line="600" w:after="0"/>
        <w:ind w:firstLine="420"/>
      </w:pPr>
      <w:r>
        <w:rPr>
          <w:rFonts w:ascii="仿宋_GB2312" w:hAnsi="仿宋_GB2312" w:eastAsia="仿宋_GB2312"/>
          <w:b w:val="0"/>
          <w:sz w:val="32"/>
        </w:rPr>
        <w:t>在全县层面，创新投入稳步增长。2023年莒南县新增高新技术企业26家、省级科技型领军企业6家，126家企业入选科技型中小企业国家库，新增创新型中小企业51家；实施产学研合作项目42项、签订校企才企合作项目57个、科技成果转移转化32项。但广大中小食品企业受规模与利润约束，研发投入占营收比重偏低，主要依靠龙头企业平台溢出与公共技术服务开展改良式创新，整体研发投入强度与高端食品产业要求尚有差距。</w:t>
      </w:r>
    </w:p>
    <w:p>
      <w:pPr>
        <w:spacing w:lineRule="exact" w:line="600" w:after="0"/>
        <w:ind w:firstLine="420"/>
      </w:pPr>
      <w:r>
        <w:rPr>
          <w:rFonts w:ascii="仿宋_GB2312" w:hAnsi="仿宋_GB2312" w:eastAsia="仿宋_GB2312"/>
          <w:b w:val="0"/>
          <w:sz w:val="32"/>
        </w:rPr>
        <w:t>政策对研发投入的撬动作用明显。莒南县对新认定国家、省、市级科技研发平台给予资金补助，设立2000万元工业发展扶持资金，引导科技、金融、人才、数据等要素向优势集群汇聚；出台《莒南县递进培育20家优质工业企业实施方案》等文件，建立专精特新中小企业全生命周期培育机制。此类政策有效激励了龙头企业加大研发，但中小企业享受政策红利的覆盖面与强度仍需提升，以缩小集群内创新投入的不平衡。</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从创新产出看，集群在花生加工领域成果丰硕。金胜粮油“高油酸花生油生产技术研究及应用”“原生初榨花生油生产技术研究及应用”两项成果获国家发明专利，技术水平国内领先；与高校合作研发出低POV花生制品、活性花生蛋白、花生功能成分生产关键技术创新等10余项精深加工技术，既提升油品品质又降低食品安全风险，形成一批具有自主知识产权的核心技术。</w:t>
      </w:r>
    </w:p>
    <w:p>
      <w:pPr>
        <w:spacing w:lineRule="exact" w:line="600" w:after="0"/>
        <w:ind w:firstLine="420"/>
      </w:pPr>
      <w:r>
        <w:rPr>
          <w:rFonts w:ascii="仿宋_GB2312" w:hAnsi="仿宋_GB2312" w:eastAsia="仿宋_GB2312"/>
          <w:b w:val="0"/>
          <w:sz w:val="32"/>
        </w:rPr>
        <w:t>在品牌与标准层面，集群创新产出向质量效益转化明显。全县培育“金胜”“玉皇”“绿帝”“鲁泉”“嘉世通”等品牌，拥有中国驰名商标3个、中国著名品牌3个、山东省著名商标9个、山东省知名农产品企业品牌5个；开发富硒花生油、高油酸花生油、花生奶、花生肽等100多个品种，其中2个通过有机认证、31个通过绿色食品认证、3个通过无公害认证。2021年“莒南花生”入选中国品牌价值区域百强，创新产出品牌化成效突出。</w:t>
      </w:r>
    </w:p>
    <w:p>
      <w:pPr>
        <w:spacing w:lineRule="exact" w:line="600" w:after="0"/>
        <w:ind w:firstLine="420"/>
      </w:pPr>
      <w:r>
        <w:rPr>
          <w:rFonts w:ascii="仿宋_GB2312" w:hAnsi="仿宋_GB2312" w:eastAsia="仿宋_GB2312"/>
          <w:b w:val="0"/>
          <w:sz w:val="32"/>
        </w:rPr>
        <w:t>在知识产权方面，集群专利积累持续增加。据公开报道，莒南花生产业授权国家专利109项，全县新增国家知识产权优势企业3家、山东知名品牌（产品）4个、山东优质品牌（产品）4个。但总体而言，创新产出仍集中于少数龙头企业，且以工艺改良与产品延伸为主，原创性基础研究与颠覆性技术偏少，面向功能食品、精准营养等前沿方向的专利布局不足，未来需加强源头创新以支撑价值链攀升。</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从创新平台看，莒南县绿色食品集群已搭建多层次研发载体。据县工信局资料，集群建成国家花生加工技术研发专业中心1个、博士后科研工作站1家，拥有省级科技创新平台11家、市级科技创新平台20家；金胜、玉皇等牵头建成国家粮食产业技术创新中心、国家花生加工技术研发专业中心等国家级科技研发平台，签订合作项目53项、引进先进技术84项，平台能级在县级食品产业集群中处于前列。</w:t>
      </w:r>
    </w:p>
    <w:p>
      <w:pPr>
        <w:spacing w:lineRule="exact" w:line="600" w:after="0"/>
        <w:ind w:firstLine="420"/>
      </w:pPr>
      <w:r>
        <w:rPr>
          <w:rFonts w:ascii="仿宋_GB2312" w:hAnsi="仿宋_GB2312" w:eastAsia="仿宋_GB2312"/>
          <w:b w:val="0"/>
          <w:sz w:val="32"/>
        </w:rPr>
        <w:t>在新型研发与人才平台方面，集群与中国农科院、江南大学、河南工业大学、青岛农业大学等建立产学研合作，建成院士工作站1家、博士后科研工作站1家、博士后创新实践基地2家，实施产学研合作项目42项。莒南县还建立企业家商学院，每年为中小企业培训800人次以上，并打造“花生产业人才共建联盟”，先后引进人才102名，形成“平台+人才”的创新支撑体系，为持续创新提供了组织保障。</w:t>
      </w:r>
    </w:p>
    <w:p>
      <w:pPr>
        <w:spacing w:lineRule="exact" w:line="600" w:after="0"/>
        <w:ind w:firstLine="420"/>
      </w:pPr>
      <w:r>
        <w:rPr>
          <w:rFonts w:ascii="仿宋_GB2312" w:hAnsi="仿宋_GB2312" w:eastAsia="仿宋_GB2312"/>
          <w:b w:val="0"/>
          <w:sz w:val="32"/>
        </w:rPr>
        <w:t>在公共服务平台方面，集群依托国家级外贸转型升级基地（花生）、国家花生科技成果转化基地等国家级载体，为中小企业提供检测、标准、外贸等服务。但平台资源向中小企业开放共享的程度仍有提升空间，部分中小企业在平台使用、人才引进上能力不足。未来需强化公共技术服务平台建设，推动龙头企业平台社会化服务，降低中小企业创新门槛，构建更具包容性的创新平台网络。</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从技术转化看，莒南县绿色食品集群建立了较为顺畅的产学研转化通道。据公开数据，全县实施产学研合作项目42项、签订校企才企合作项目57个、科技成果转移转化32项；莒南花生产业与中国农科院等10余所科研院所合作，主推高油酸花生品种、全生物降解膜等技术20余项，制定生产技术规程和标准20余项，建立标准化生产基地22处，使技术成果快速转化为标准化生产能力。</w:t>
      </w:r>
    </w:p>
    <w:p>
      <w:pPr>
        <w:spacing w:lineRule="exact" w:line="600" w:after="0"/>
        <w:ind w:firstLine="420"/>
      </w:pPr>
      <w:r>
        <w:rPr>
          <w:rFonts w:ascii="仿宋_GB2312" w:hAnsi="仿宋_GB2312" w:eastAsia="仿宋_GB2312"/>
          <w:b w:val="0"/>
          <w:sz w:val="32"/>
        </w:rPr>
        <w:t>龙头企业是技术转化的主力。金胜粮油通过产学研合作突破“七星初榨工艺”等加工技术并产业化，研制出高油酸花生油、原生初榨花生油等高端油脂填补国内空白；玉皇粮油依托与中国农科院、山东省农科院合作研发120多种高精特新产品并推向市场。全县花生产业转化科技成果57项、授权国家专利109项，技术转化对产品升级与品质提升的支撑作用显著。</w:t>
      </w:r>
    </w:p>
    <w:p>
      <w:pPr>
        <w:spacing w:lineRule="exact" w:line="600" w:after="0"/>
        <w:ind w:firstLine="420"/>
      </w:pPr>
      <w:r>
        <w:rPr>
          <w:rFonts w:ascii="仿宋_GB2312" w:hAnsi="仿宋_GB2312" w:eastAsia="仿宋_GB2312"/>
          <w:b w:val="0"/>
          <w:sz w:val="32"/>
        </w:rPr>
        <w:t>在技术转化机制上，集群通过“企业+基地+农户”与“平台+人才”双轮驱动，将研发成果下沉到基地与农户。例如高油酸花生新品种与全生物降解膜技术示范推广，带动标准化种植率达85%以上。但转化收益在中小企业与农户间的分配机制仍待优化，部分中小企业缺乏中试与工程化能力，制约了共性技术的规模化应用。未来需完善中试孵化与利益联结机制，提升技术转化的普惠性与产业整体竞争力。</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从劳动力要素看，莒南县绿色食品集群拥有充裕且成本低廉的农业与食品加工用工基础。全县花生种植辐射带动就业30万人以上，集群通过“企业+基地+合作社+农户”模式联结大量农村劳动力，从事种植、采收、初加工等环节。2023年全县推动电商助农带动就业1632人，农村电商与食品加工的用工吸纳能力强，为集群提供了稳定的产业工人与农业劳动力储备。</w:t>
      </w:r>
    </w:p>
    <w:p>
      <w:pPr>
        <w:spacing w:lineRule="exact" w:line="600" w:after="0"/>
        <w:ind w:firstLine="420"/>
      </w:pPr>
      <w:r>
        <w:rPr>
          <w:rFonts w:ascii="仿宋_GB2312" w:hAnsi="仿宋_GB2312" w:eastAsia="仿宋_GB2312"/>
          <w:b w:val="0"/>
          <w:sz w:val="32"/>
        </w:rPr>
        <w:t>在技术与管理人才方面，集群通过人才工程持续补强。莒南县实施“莒南·临港人才一体化发展”战略，举办“515临沂人才日”等人才交流活动，入选泰山产业领军人才项目1人、山东省重点扶持区域引进急需紧缺人才项目1人，引育市级以上高层次人才25人、招引“归雁”人才110人；建立企业家商学院每年培训企业家800人次以上，并与高校共建“花生产业人才共建联盟”引进人才102名，缓解了高端人才短缺。</w:t>
      </w:r>
    </w:p>
    <w:p>
      <w:pPr>
        <w:spacing w:lineRule="exact" w:line="600" w:after="0"/>
        <w:ind w:firstLine="420"/>
      </w:pPr>
      <w:r>
        <w:rPr>
          <w:rFonts w:ascii="仿宋_GB2312" w:hAnsi="仿宋_GB2312" w:eastAsia="仿宋_GB2312"/>
          <w:b w:val="0"/>
          <w:sz w:val="32"/>
        </w:rPr>
        <w:t>但劳动力结构性矛盾依然存在。集群食品加工环节以普工为主，高技能人才、食品研发工程师、品牌与国际商务人才相对不足；中小企业人才吸引力弱于龙头企业，人才“虹吸效应”明显。随着自动化、智能化转型推进，传统用工需求下降而复合型技工需求上升，需加强职业教育与产教融合，完善人才引育留用机制，以匹配集群向高端制造与品牌运营转型的用人需求。</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从资本要素看，莒南县绿色食品集群以本土民营资本与银行信贷为主要资金来源，政府产业扶持资金发挥引导作用。县里设立2000万元工业发展扶持资金，出台《莒南县递进培育20家优质工业企业实施方案》，对研发平台、技术改造、升规纳统等给予补助；玉皇粮油探索产业链金融，开发花生交易中心相关金融产品，是本土资本创新的典型，为中小企业融资提供了新路径。</w:t>
      </w:r>
    </w:p>
    <w:p>
      <w:pPr>
        <w:spacing w:lineRule="exact" w:line="600" w:after="0"/>
        <w:ind w:firstLine="420"/>
      </w:pPr>
      <w:r>
        <w:rPr>
          <w:rFonts w:ascii="仿宋_GB2312" w:hAnsi="仿宋_GB2312" w:eastAsia="仿宋_GB2312"/>
          <w:b w:val="0"/>
          <w:sz w:val="32"/>
        </w:rPr>
        <w:t>在直接融资方面，集群企业以有限责任公司为主，上市与股权融资比例较低，资本形成主要依赖利润再投入与银行贷款。2023年实施的金胜花生科技产业园（总投资5.3亿元）、玉皇现代农业智能制造产业园（8亿元）、华泉国际食品产业城（10.8亿元）等重大项目，资金来源以企业自筹与信贷为主。与高端食品产业所需的大规模资本投入相比，集群直接融资渠道偏窄，并购重组与产业基金运用不足。</w:t>
      </w:r>
    </w:p>
    <w:p>
      <w:pPr>
        <w:spacing w:lineRule="exact" w:line="600" w:after="0"/>
        <w:ind w:firstLine="420"/>
      </w:pPr>
      <w:r>
        <w:rPr>
          <w:rFonts w:ascii="仿宋_GB2312" w:hAnsi="仿宋_GB2312" w:eastAsia="仿宋_GB2312"/>
          <w:b w:val="0"/>
          <w:sz w:val="32"/>
        </w:rPr>
        <w:t>从资本使用效率看，政府扶持资金通过“双向清单”“一企一策”服务包精准滴灌，企业秘书累计协调解决企业困难117个，提升了资本配置效率。但中小企业普遍面临抵押物不足、融资成本高的问题，制约了技改与扩产。未来需健全供应链金融、融资担保与产业投资基金体系，引导社会资本参与绿色食品重大项目建设，优化集群资本结构、增强资本支撑能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从土地要素看，莒南县为传统农业大县，食品加工的工业用地主要集中于县城南部绿色食品产业园及乡镇工业集中区。为承载集群扩张，县里规划建设绿色食品产业园，并腾空土地约3000亩用于专精特新产业园区建设，新建提升道路12条、完善路网管网水网气网等基础设施，为龙头企业重大制造项目落地提供空间保障，土地供给总体可支撑近期发展。</w:t>
      </w:r>
    </w:p>
    <w:p>
      <w:pPr>
        <w:spacing w:lineRule="exact" w:line="600" w:after="0"/>
        <w:ind w:firstLine="420"/>
      </w:pPr>
      <w:r>
        <w:rPr>
          <w:rFonts w:ascii="仿宋_GB2312" w:hAnsi="仿宋_GB2312" w:eastAsia="仿宋_GB2312"/>
          <w:b w:val="0"/>
          <w:sz w:val="32"/>
        </w:rPr>
        <w:t>在能耗与环保方面，绿色食品产业相较冶金、化工等行业能耗强度较低，但花生加工的烘烤、压榨、精炼等环节仍有一定能耗与废水、固废排放。集群通过副产物提取利用、废物有机肥生产实现循环经济——花生饼粕用于饲料与蛋白提取，壳皮等用于有机肥，降低了环境负荷。随着“双碳”目标推进，集群需进一步推广节能装备与清洁生产，单位产值能耗仍有下降空间。</w:t>
      </w:r>
    </w:p>
    <w:p>
      <w:pPr>
        <w:spacing w:lineRule="exact" w:line="600" w:after="0"/>
        <w:ind w:firstLine="420"/>
      </w:pPr>
      <w:r>
        <w:rPr>
          <w:rFonts w:ascii="仿宋_GB2312" w:hAnsi="仿宋_GB2312" w:eastAsia="仿宋_GB2312"/>
          <w:b w:val="0"/>
          <w:sz w:val="32"/>
        </w:rPr>
        <w:t>从约束看，莒南同时承载冶金钢铁（2023年产值357.9亿元）等重化产业，工业用地与能耗指标在县域内存在竞争。绿色食品集群要在有限的土地与能耗空间内实现“到2025年产值300亿元以上”目标，必须走“亩产效益”提升路径，依靠智能化改造、多层厂房与集约用地提高单位产出，避免粗放扩张。这也与集群“绿色化、智能化”发展方向一致，需在规划中统筹产业间的要素配置。</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从原材料资源看，花生是莒南县绿色食品集群最核心的原料禀赋。全县花生常年种植面积40万亩、单产居全国第一位、年产15万吨以上，是全国最大的花生集散地与加工出口基地；依托“中国好粮油”行动与国家级花生优势特色产业集群，集群年加工销售花生及其制品约200万吨，原料从本地40万亩基地及东北、河南、安徽和巴西、阿根廷、印度、塞内加尔等地采购，供给体系较为多元。</w:t>
      </w:r>
    </w:p>
    <w:p>
      <w:pPr>
        <w:spacing w:lineRule="exact" w:line="600" w:after="0"/>
        <w:ind w:firstLine="420"/>
      </w:pPr>
      <w:r>
        <w:rPr>
          <w:rFonts w:ascii="仿宋_GB2312" w:hAnsi="仿宋_GB2312" w:eastAsia="仿宋_GB2312"/>
          <w:b w:val="0"/>
          <w:sz w:val="32"/>
        </w:rPr>
        <w:t>在原料品质与标准化方面，莒南建成20万亩绿色食品原料（花生）标准化生产基地、全国高产优质高效花生标准化示范区，推广高油酸花生品种与全生物降解膜等技术，标准化种植率达85%以上，花生单粒精播高产攻关试验亩产865.47公斤创世界纪录。优质稳定的原料为高端油品制造提供了基础，但也使集群对花生这一单一原料形成较强依赖，原料价格与气候风险需重点关注。</w:t>
      </w:r>
    </w:p>
    <w:p>
      <w:pPr>
        <w:spacing w:lineRule="exact" w:line="600" w:after="0"/>
        <w:ind w:firstLine="420"/>
      </w:pPr>
      <w:r>
        <w:rPr>
          <w:rFonts w:ascii="仿宋_GB2312" w:hAnsi="仿宋_GB2312" w:eastAsia="仿宋_GB2312"/>
          <w:b w:val="0"/>
          <w:sz w:val="32"/>
        </w:rPr>
        <w:t>除花生外，集群原料资源还包括大店草莓（种植面积2.7万亩、年产值约12.6亿元）、茶叶及畜禽养殖副产品等，支撑肉制品、休闲食品、茶叶加工等多元方向。但多元原料规模有限，难以对冲花生依赖风险。未来需适度拓展高油酸花生等高附加值原料基地，并培育榛子、果蔬等替代原料，丰富原料结构、增强供应链韧性，为精深加工与产品多元化提供资源保障。</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从国内市场看，莒南县绿色食品集群以花生油为核心产品，在国内食用油市场占据重要位置。据公开数据，莒南花生成品油加工量约占全国六分之一，是“沂蒙花生油”区域品牌的核心产区；玉皇粮油产品畅销全国30多个省区市，金胜粮油通过“胖东来”等新零售渠道扩大内销，显示出集群在国内中高端食用油市场的较强渗透力，国内大循环中的节点地位稳固。</w:t>
      </w:r>
    </w:p>
    <w:p>
      <w:pPr>
        <w:spacing w:lineRule="exact" w:line="600" w:after="0"/>
        <w:ind w:firstLine="420"/>
      </w:pPr>
      <w:r>
        <w:rPr>
          <w:rFonts w:ascii="仿宋_GB2312" w:hAnsi="仿宋_GB2312" w:eastAsia="仿宋_GB2312"/>
          <w:b w:val="0"/>
          <w:sz w:val="32"/>
        </w:rPr>
        <w:t>在国内渠道结构方面，集群采取“传统经销+现代商超+电商新零售”多元布局。一方面依托花生油加工企业的全国经销网络覆盖线下终端；另一方面积极发展电商，2023年全县农村电商销售额达6亿元、增长25%，电商助农带动就业1632人。金胜、玉皇等通过京东、天猫等平台及直播带货拓展C端市场，但相比成熟快消品企业，集群在数字化渠道运营与消费者触达上仍有提升空间。</w:t>
      </w:r>
    </w:p>
    <w:p>
      <w:pPr>
        <w:spacing w:lineRule="exact" w:line="600" w:after="0"/>
        <w:ind w:firstLine="420"/>
      </w:pPr>
      <w:r>
        <w:rPr>
          <w:rFonts w:ascii="仿宋_GB2312" w:hAnsi="仿宋_GB2312" w:eastAsia="仿宋_GB2312"/>
          <w:b w:val="0"/>
          <w:sz w:val="32"/>
        </w:rPr>
        <w:t>从区域市场战略看，莒南县明确提出对接长三角地区与粤港澳大湾区，建设长三角供应基地，推动农产品走向“长三角”“粤港澳”。这一战略契合国内消费升级与生鲜食品区域协同趋势，为集群打开了高端市场空间。但内陆区位与冷链物流成本对鲜食、短保产品进入远距市场形成一定制约，需强化产地仓与冷链网络建设，提升在国内重点消费圈层的市场响应速度与服务能力。</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从外贸出口看，莒南县是全国重要的花生出口贸易集散地，外向度在县级食品产业集群中居前。全县花生年出口量12万吨以上，占全省的三分之一，居全国县级第一位；花生及花生制品年进口额达16亿元。大店草莓等特色产品出口日本、中东、欧盟等地区。集群拥有国家级外贸转型升级基地（花生）、国家级花生优势特色产业集群等国家级开放平台，出口基础较为扎实。</w:t>
      </w:r>
    </w:p>
    <w:p>
      <w:pPr>
        <w:spacing w:lineRule="exact" w:line="600" w:after="0"/>
        <w:ind w:firstLine="420"/>
      </w:pPr>
      <w:r>
        <w:rPr>
          <w:rFonts w:ascii="仿宋_GB2312" w:hAnsi="仿宋_GB2312" w:eastAsia="仿宋_GB2312"/>
          <w:b w:val="0"/>
          <w:sz w:val="32"/>
        </w:rPr>
        <w:t>在出口主体与产品上，金胜、玉皇、兴泉等龙头企业是出口主力，玉皇产品畅销20多个国家和地区，金典（山东）食品获评国家级农业国际贸易高质量发展基地。出口产品以花生油、花生制品及草莓等为主，依托“产自莒南”区域品牌与国际质量认证拓展海外市场。但出口结构仍以原料型与初加工制品为主，自主品牌出口比重与高附加值终端食品出口仍有提升空间，需应对国际农产品贸易壁垒与汇率波动风险。</w:t>
      </w:r>
    </w:p>
    <w:p>
      <w:pPr>
        <w:spacing w:lineRule="exact" w:line="600" w:after="0"/>
        <w:ind w:firstLine="420"/>
      </w:pPr>
      <w:r>
        <w:rPr>
          <w:rFonts w:ascii="仿宋_GB2312" w:hAnsi="仿宋_GB2312" w:eastAsia="仿宋_GB2312"/>
          <w:b w:val="0"/>
          <w:sz w:val="32"/>
        </w:rPr>
        <w:t>从进口与全球资源配置看，集群原料高度国际化——从巴西、阿根廷、印度、塞内加尔等地进口优质花生，年进口额16亿元，体现了“全球买、全球卖”的双向开放特征。这种两头在外的格局增强了原料保障，但也使集群对国际物流与贸易政策敏感。未来需稳定多元进口渠道、提升本土高油酸原料自给率，并借RCEP等机制拓展东盟等新兴市场，优化外贸结构、增强外向发展的稳定性。</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从品牌建设看，莒南县绿色食品集群实施“区域公用品牌+企业品牌”双轮驱动。区域层面，“莒南花生”入选2021中国品牌价值区域百强、山东省第六批知名农产品区域公用品牌，并获批全国20万亩绿色食品原料（花生）标准化生产基地；企业层面培育“金胜”“玉皇”“绿帝”“鲁泉”“嘉世通”等品牌，拥有中国驰名商标3个、中国著名品牌3个、山东省著名商标9个、山东省知名农产品企业品牌5个，品牌矩阵较为完整。</w:t>
      </w:r>
    </w:p>
    <w:p>
      <w:pPr>
        <w:spacing w:lineRule="exact" w:line="600" w:after="0"/>
        <w:ind w:firstLine="420"/>
      </w:pPr>
      <w:r>
        <w:rPr>
          <w:rFonts w:ascii="仿宋_GB2312" w:hAnsi="仿宋_GB2312" w:eastAsia="仿宋_GB2312"/>
          <w:b w:val="0"/>
          <w:sz w:val="32"/>
        </w:rPr>
        <w:t>在品牌高端化方面，玉皇粮油作为“中华老字号”填补花生行业空白，金胜花生油以“七星初榨”“高油酸”等技术标签塑造高端形象，并进入胖东来等品质零售渠道。集群放大“产自莒南”品牌效应，推动产品生态化、品牌高端化，开发富硒、高油酸等100多个品种，其中31个通过绿色食品认证、2个有机认证。但区域公用品牌的国际认知度与“沂蒙花生油”协同营销仍待加强，品牌溢价向中小主体扩散不足。</w:t>
      </w:r>
    </w:p>
    <w:p>
      <w:pPr>
        <w:spacing w:lineRule="exact" w:line="600" w:after="0"/>
        <w:ind w:firstLine="420"/>
      </w:pPr>
      <w:r>
        <w:rPr>
          <w:rFonts w:ascii="仿宋_GB2312" w:hAnsi="仿宋_GB2312" w:eastAsia="仿宋_GB2312"/>
          <w:b w:val="0"/>
          <w:sz w:val="32"/>
        </w:rPr>
        <w:t>在品牌传播与保护上，集群借助中国花生博览会、临沂·大店草莓大会等活动提升影响力，莒南花生获评山东省知名农产品区域公用品牌。但相较“烟台苹果”“德州扒鸡”等成熟区域品牌，莒南花生在消费者心智中的辨识度与溢价能力仍有差距，需加强统一品牌策划、质量追溯与地理标志保护，构建“区域品牌背书+企业品牌发力”的协同体系，提升集群整体品牌资产与市场竞争壁垒。</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从需求端变化看，国内食用油消费正从“量的满足”转向“质的升级”，健康化、功能化、高端化趋势明显。高油酸花生油、原生初榨油、低脂低POV产品受到中高收入群体青睐，为莒南高端油品提供了市场空间；同时休闲食品、方便食品、FD冻干果蔬等便捷化需求增长，推动集群拓展非油品类。消费分层使集群“大宗油+高端油+功能食品”的产品结构更趋合理。</w:t>
      </w:r>
    </w:p>
    <w:p>
      <w:pPr>
        <w:spacing w:lineRule="exact" w:line="600" w:after="0"/>
        <w:ind w:firstLine="420"/>
      </w:pPr>
      <w:r>
        <w:rPr>
          <w:rFonts w:ascii="仿宋_GB2312" w:hAnsi="仿宋_GB2312" w:eastAsia="仿宋_GB2312"/>
          <w:b w:val="0"/>
          <w:sz w:val="32"/>
        </w:rPr>
        <w:t>在渠道与场景变化上，电商、社区团购、会员制商超（如胖东来）等新零售崛起，改变了传统经销模式，要求企业具备更强的数字化运营与柔性供应能力。莒南农村电商销售额2023年达6亿元、增长25%，反映出渠道变革的拉动效应。但中小企业对新渠道适应能力弱，面临流量成本与运营人才短板，需借助集群公共服务与龙头代运营提升数字化营销水平。</w:t>
      </w:r>
    </w:p>
    <w:p>
      <w:pPr>
        <w:spacing w:lineRule="exact" w:line="600" w:after="0"/>
        <w:ind w:firstLine="420"/>
      </w:pPr>
      <w:r>
        <w:rPr>
          <w:rFonts w:ascii="仿宋_GB2312" w:hAnsi="仿宋_GB2312" w:eastAsia="仿宋_GB2312"/>
          <w:b w:val="0"/>
          <w:sz w:val="32"/>
        </w:rPr>
        <w:t>在外需变化上，国际农产品需求受健康潮流与贸易环境双重影响，欧盟等市场对农药残留、可持续认证要求趋严，倒逼集群提升质量标准与可追溯体系。同时RCEP降低区域内关税，为花生制品拓展东盟提供机遇。总体看，需求端正朝高品质、多渠道、严标准演进，集群需以需求牵引供给，加快产品结构与渠道结构的适应性调整，方能在国内外市场保持竞争优势。</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从区域竞争看，莒南县绿色食品集群在花生油加工领域的主要竞争对手包括省内临沭、沂水、费县、平邑等油料强县，以及省外的河南正阳、驻马店，河北滦县等花生加工集聚区。临沂市范围内，临沭、莒南、沂水、沂南、费县、平邑6县跻身全国油料百强县，2024年全市粮油产值550多亿元，莒南需在市内协同中巩固自身“中国花生之乡”的龙头地位，避免同质化内耗。</w:t>
      </w:r>
    </w:p>
    <w:p>
      <w:pPr>
        <w:spacing w:lineRule="exact" w:line="600" w:after="0"/>
        <w:ind w:firstLine="420"/>
      </w:pPr>
      <w:r>
        <w:rPr>
          <w:rFonts w:ascii="仿宋_GB2312" w:hAnsi="仿宋_GB2312" w:eastAsia="仿宋_GB2312"/>
          <w:b w:val="0"/>
          <w:sz w:val="32"/>
        </w:rPr>
        <w:t>在竞争优势上，莒南凭借全国最大花生加工出口基地、加工量占全国六分之一、出口量居全国县级第一等规模优势，以及金胜、玉皇双“链主”的技术与品牌实力，在国内花生油价值链中占据关键节点。但相较河南等原料大省，莒南本地花生年产量仅约15万吨、原料对外依存度高，在原料成本与供给稳定性上处于相对劣势，区域竞争的焦点正从规模转向“原料掌控+技术品牌”。</w:t>
      </w:r>
    </w:p>
    <w:p>
      <w:pPr>
        <w:spacing w:lineRule="exact" w:line="600" w:after="0"/>
        <w:ind w:firstLine="420"/>
      </w:pPr>
      <w:r>
        <w:rPr>
          <w:rFonts w:ascii="仿宋_GB2312" w:hAnsi="仿宋_GB2312" w:eastAsia="仿宋_GB2312"/>
          <w:b w:val="0"/>
          <w:sz w:val="32"/>
        </w:rPr>
        <w:t>从全国格局看，食用油行业集中度提升，益海嘉里、中粮等巨头在渠道与资本上优势明显，对县域集群形成挤压。莒南集群需走“专精特新”差异化路线，以高油酸、功能化、老字号文化等特色构筑竞争壁垒，并通过“沂蒙花生油”区域品牌协同抱团出击。同时，长三角、粤港澳等高端市场对产地品牌要求提高，区域竞争将更依赖质量追溯、绿色认证与品牌资产，倒逼集群提升综合竞争力。</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从内部问题看，集群的首要短板是原料对外依存度高、本地供给不足。全县年加工花生及其制品约200万吨，而本地年产仅约15万吨，本地原料满足率约一成，大量依赖外购与进口，使集群盈利受原料价格波动影响大，产业链安全存在隐患。提升高油酸花生等本土优质原料基地比重，是亟需解决的内部命题。这既是当前短板，也是下一步提升的重要着力点。</w:t>
      </w:r>
    </w:p>
    <w:p>
      <w:pPr>
        <w:spacing w:lineRule="exact" w:line="600" w:after="0"/>
        <w:ind w:firstLine="420"/>
      </w:pPr>
      <w:r>
        <w:rPr>
          <w:rFonts w:ascii="仿宋_GB2312" w:hAnsi="仿宋_GB2312" w:eastAsia="仿宋_GB2312"/>
          <w:b w:val="0"/>
          <w:sz w:val="32"/>
        </w:rPr>
        <w:t>其次，中小企业创新能力弱、产品同质化问题突出。集群虽有一批龙头平台，但广大中小企业研发投入低、以初加工和代工为主，高附加值终端食品占比偏低；多元品类（肉制品、茶叶、休闲食品）规模有限，对单一花生路径依赖强。此外，企业规模结构“两头小、中间弱”，百亿级企业尚在培育，整体抗风险能力与协同效率有待提升。总体看，相关问题应在补链强链与政策优化中统筹解决。</w:t>
      </w:r>
    </w:p>
    <w:p>
      <w:pPr>
        <w:spacing w:lineRule="exact" w:line="600" w:after="0"/>
        <w:ind w:firstLine="420"/>
      </w:pPr>
      <w:r>
        <w:rPr>
          <w:rFonts w:ascii="仿宋_GB2312" w:hAnsi="仿宋_GB2312" w:eastAsia="仿宋_GB2312"/>
          <w:b w:val="0"/>
          <w:sz w:val="32"/>
        </w:rPr>
        <w:t>再次，要素与机制约束仍存。中小企业面临融资难、用地紧、人才缺等普遍困境；创新平台向中小企业开放共享不足，技术转化收益分配机制待优化；品牌上区域公用品牌国际认知度有限，与中小企业联动不够。这些内部问题若不及时化解，将制约集群从“规模领先”向“价值领先”跃升，需在补链强链与企业培育中系统破题。该环节的提升对集群整体竞争力具有基础性作用。</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从外部风险看，原料价格与国际贸易波动是首要风险。集群原料大量依赖东北、河南及巴西、阿根廷、印度、塞内加尔进口，年进口额16亿元，国际物流受阻、出口国贸易政策变化或汇率波动，均可能推高成本或中断供应。花生产品本身对气候与病虫害敏感，全球极端天气亦会冲击原料产量与价格，对集群成本端构成持续压力。下一步应将其纳入集群高质量发展的重点工作任务。</w:t>
      </w:r>
    </w:p>
    <w:p>
      <w:pPr>
        <w:spacing w:lineRule="exact" w:line="600" w:after="0"/>
        <w:ind w:firstLine="420"/>
      </w:pPr>
      <w:r>
        <w:rPr>
          <w:rFonts w:ascii="仿宋_GB2312" w:hAnsi="仿宋_GB2312" w:eastAsia="仿宋_GB2312"/>
          <w:b w:val="0"/>
          <w:sz w:val="32"/>
        </w:rPr>
        <w:t>在市场需求与政策风险方面，国内食用油消费增速放缓、大宗油价格周期波动，以及健康消费趋势对产品结构的快速迭代要求，都给以传统油品为主的集群带来转型压力。同时，环保、食品安全、绿色认证等监管趋严，欧盟等市场对农残与可持续标准要求提高，若集群标准与追溯体系不能同步升级，可能面临出口壁垒与市场准入风险。需在要素配置与机制创新上同步发力，务求实效。</w:t>
      </w:r>
    </w:p>
    <w:p>
      <w:pPr>
        <w:spacing w:lineRule="exact" w:line="600" w:after="0"/>
        <w:ind w:firstLine="420"/>
      </w:pPr>
      <w:r>
        <w:rPr>
          <w:rFonts w:ascii="仿宋_GB2312" w:hAnsi="仿宋_GB2312" w:eastAsia="仿宋_GB2312"/>
          <w:b w:val="0"/>
          <w:sz w:val="32"/>
        </w:rPr>
        <w:t>在产业转移与竞争风险方面，部分加工环节向原料产地（如河南、东北）或成本更低地区转移的趋势值得关注；食用油巨头下沉与电商渠道重构也可能削弱县域集群的渠道优势。此外，与县内冶金钢铁等产业的要素竞争（土地、能耗、环境容量）在县域规划中需统筹。总体看，外部风险多维交织，集群需以供应链韧性、标准升级与差异化定位增强抗风险能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从顶层政策看，莒南县绿色食品集群得益于国家、省、市多级政策叠加。国家层面，莒南获批“中国好粮油”行动示范县、国家级花生优势特色产业集群、全国粮食生产大县，享受优质粮食工程与优势特色产业集群政策；省级层面，集群入选省“十强”产业“雁阵形”集群，2023年7月获评山东省特色产业集群，并对接山东省新旧动能转换与“十强”产业政策支持，顶层政策红利持续释放。</w:t>
      </w:r>
    </w:p>
    <w:p>
      <w:pPr>
        <w:spacing w:lineRule="exact" w:line="600" w:after="0"/>
        <w:ind w:firstLine="420"/>
      </w:pPr>
      <w:r>
        <w:rPr>
          <w:rFonts w:ascii="仿宋_GB2312" w:hAnsi="仿宋_GB2312" w:eastAsia="仿宋_GB2312"/>
          <w:b w:val="0"/>
          <w:sz w:val="32"/>
        </w:rPr>
        <w:t>在战略导向层面，山东省将绿色食品与“齐鲁粮油”公共品牌、乡村产业振兴紧密结合，临沂市将精品粮油及深加工列为市级主导产业，莒南作为核心县区承担“中国食用植物油田”建设任务。国家“优质粮食工程”“三链协同”“五优联动”等部署，为集群延链强链提供方向指引。顶层政策与县域实际高度契合，为集群争取项目、资金与试点创造了有利条件。</w:t>
      </w:r>
    </w:p>
    <w:p>
      <w:pPr>
        <w:spacing w:lineRule="exact" w:line="600" w:after="0"/>
        <w:ind w:firstLine="420"/>
      </w:pPr>
      <w:r>
        <w:rPr>
          <w:rFonts w:ascii="仿宋_GB2312" w:hAnsi="仿宋_GB2312" w:eastAsia="仿宋_GB2312"/>
          <w:b w:val="0"/>
          <w:sz w:val="32"/>
        </w:rPr>
        <w:t>从政策落地看，顶层政策主要通过专项资金、试点示范与品牌工程等形式赋能集群。例如“中国好粮油”行动计划支持金胜、玉皇等智能制造产业园建设；国家级外贸转型升级基地助力出口；省“十强”产业集群领军企业政策扶持金胜、玉皇、兴泉等。但政策申报门槛与中小企业承接能力之间存在落差，部分惠企政策需进一步细化操作指引，提升中小微企业获得感与政策可及性。</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从地方扶持看，莒南县委、县政府将绿色食品确立为首位发展产业，构建了较为系统的扶持政策体系。县里制定《莒南县现代农业发展规划》《关于发展花生良种示范基地搞好标准化生产的意见》《莒南县扶持出口食品农产品质量安全示范区建设若干政策》等文件，并出台《关于实施骨干企业三年培植计划的意见》《莒南县递进培育20家优质工业企业实施方案》，从规划到操作形成完整政策链。</w:t>
      </w:r>
    </w:p>
    <w:p>
      <w:pPr>
        <w:spacing w:lineRule="exact" w:line="600" w:after="0"/>
        <w:ind w:firstLine="420"/>
      </w:pPr>
      <w:r>
        <w:rPr>
          <w:rFonts w:ascii="仿宋_GB2312" w:hAnsi="仿宋_GB2312" w:eastAsia="仿宋_GB2312"/>
          <w:b w:val="0"/>
          <w:sz w:val="32"/>
        </w:rPr>
        <w:t>在要素扶持上，县里设立2000万元工业发展扶持资金，对新认定国家、省、市级研发平台给予资金补助；建立县级领导帮包企业机制，派出“企业秘书”实行“双向清单”与“一企一策”服务包，累计协调解决企业困难117个；加强人才支撑，建立企业家商学院每年培训800人次以上，出台人才工作实施意见每年引进高层次人才15人以上，以真金白银与精准服务赋能企业发展。</w:t>
      </w:r>
    </w:p>
    <w:p>
      <w:pPr>
        <w:spacing w:lineRule="exact" w:line="600" w:after="0"/>
        <w:ind w:firstLine="420"/>
      </w:pPr>
      <w:r>
        <w:rPr>
          <w:rFonts w:ascii="仿宋_GB2312" w:hAnsi="仿宋_GB2312" w:eastAsia="仿宋_GB2312"/>
          <w:b w:val="0"/>
          <w:sz w:val="32"/>
        </w:rPr>
        <w:t>在产业培育上，县工信局绘制食品产业“1+N”图谱，实施强链补链建链工程，推动中小企业“卡链入位”；开展“双20”企业培育行动，力争培育百亿级企业2家、十亿级10家；2023年新增国家级专精特新“小巨人”2家、省级专精特新24家。地方扶持政策靶向清晰、执行有力，但需持续评估资金绩效与政策协同，避免碎片化，进一步增强对中小企业与创新活动的普惠支持。</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从公共配套看，莒南县为绿色食品集群提供了日益完善的产业基础设施与公共服务。县城南部绿色食品产业园及专精特新产业园完成路网、管网、水网、气网等基础设施，腾空土地3000亩、新建道路12条，承载龙头企业重大制造项目；依托国家级外贸转型升级基地、国家花生科技成果转化基地等载体，为中小企业提供检测、标准、外贸、科技成果转化等公共技术服务，降低了企业进入与运营成本。</w:t>
      </w:r>
    </w:p>
    <w:p>
      <w:pPr>
        <w:spacing w:lineRule="exact" w:line="600" w:after="0"/>
        <w:ind w:firstLine="420"/>
      </w:pPr>
      <w:r>
        <w:rPr>
          <w:rFonts w:ascii="仿宋_GB2312" w:hAnsi="仿宋_GB2312" w:eastAsia="仿宋_GB2312"/>
          <w:b w:val="0"/>
          <w:sz w:val="32"/>
        </w:rPr>
        <w:t>在流通与数字配套方面，集群依托花生交易中心、产业链金融与电商业态，初步构建“物流、信息流、价值流”三流合一的配套体系；玉皇粮油智能化立体库实现车间物流码垛与全自动仓储集成，为行业树立标杆。但县域冷链物流、产地仓与电商公共服务平台仍显不足，制约鲜食与短保产品出村进城，需补齐冷链与数字化流通短板，提升集群配套的现代服务业水平。</w:t>
      </w:r>
    </w:p>
    <w:p>
      <w:pPr>
        <w:spacing w:lineRule="exact" w:line="600" w:after="0"/>
        <w:ind w:firstLine="420"/>
      </w:pPr>
      <w:r>
        <w:rPr>
          <w:rFonts w:ascii="仿宋_GB2312" w:hAnsi="仿宋_GB2312" w:eastAsia="仿宋_GB2312"/>
          <w:b w:val="0"/>
          <w:sz w:val="32"/>
        </w:rPr>
        <w:t>在创新与人才配套上，集群建成院士工作站、博士后科研工作站、创新实践基地及企业家商学院，形成“平台+人才”配套；与10余所科研院所合作建立标准化生产基地22处，提供技术溢出。但公共检测、中试孵化、知识产权服务等专业化配套在县域层面仍薄弱，中小企业获取高端服务成本高。未来需强化公共技术服务平台建设，推动龙头企业平台社会化开放，完善集群创新配套生态。</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从行业协会作用看，莒南县绿色食品集群的行业组织在服务企业、联结政企、推动自律方面发挥了一定作用。依托花生行业协会、食品工业相关协会及农业产业化联合体，集群在良种推广、标准制定、质量追溯、品牌共用等方面开展协作；“企业+基地+合作社+农户”模式中的合作社与联合体，实质承担了行业协调与利益联结功能，促进了产业链上下游的信息互通与订单联结。</w:t>
      </w:r>
    </w:p>
    <w:p>
      <w:pPr>
        <w:spacing w:lineRule="exact" w:line="600" w:after="0"/>
        <w:ind w:firstLine="420"/>
      </w:pPr>
      <w:r>
        <w:rPr>
          <w:rFonts w:ascii="仿宋_GB2312" w:hAnsi="仿宋_GB2312" w:eastAsia="仿宋_GB2312"/>
          <w:b w:val="0"/>
          <w:sz w:val="32"/>
        </w:rPr>
        <w:t>在品牌与对外交流上，行业组织参与“莒南花生”区域公用品牌运营、中国花生博览会及临沂·大店草莓大会等活动，协助企业抱团拓市场；在应对国际贸易壁垒、推动绿色认证与标准化生产方面，协会为企业提供培训与信息服务。但相较发达产业集群，莒南食品领域行业组织的专业化服务能力、国际资源链接与共性技术组织功能仍有提升空间，需进一步实体化、专业化运作。</w:t>
      </w:r>
    </w:p>
    <w:p>
      <w:pPr>
        <w:spacing w:lineRule="exact" w:line="600" w:after="0"/>
        <w:ind w:firstLine="420"/>
      </w:pPr>
      <w:r>
        <w:rPr>
          <w:rFonts w:ascii="仿宋_GB2312" w:hAnsi="仿宋_GB2312" w:eastAsia="仿宋_GB2312"/>
          <w:b w:val="0"/>
          <w:sz w:val="32"/>
        </w:rPr>
        <w:t>总体看，行业协会与合作社网络是集群软实力的重要组成，但在引导中小企业协同创新、组织联合技术攻关、代表行业参与标准制定等方面作用发挥不充分。未来应培育更具代表性的产业联盟或行业协会，赋权其开展行业统计、共性研发、集体商标管理与市场开拓，使其成为政府与市场之间的有效桥梁，提升集群治理水平与组织化程度。这关系到集群由规模扩张向质量效益转型的成败。</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从经济效应看，绿色食品集群已成为莒南县工业与农业融合发展的核心增长极。2023年全县绿色食品产业完成产值234亿元、占工业总产值29%；食品产业先后跨越营收100亿、200亿元台阶，2022年产值225.4亿元（为2017年1.82倍、年均增12.8%）。集群贡献了规上工业产值的34%，是县域税源与工业产值的重要支撑，对经济稳增长作用显著。</w:t>
      </w:r>
    </w:p>
    <w:p>
      <w:pPr>
        <w:spacing w:lineRule="exact" w:line="600" w:after="0"/>
        <w:ind w:firstLine="420"/>
      </w:pPr>
      <w:r>
        <w:rPr>
          <w:rFonts w:ascii="仿宋_GB2312" w:hAnsi="仿宋_GB2312" w:eastAsia="仿宋_GB2312"/>
          <w:b w:val="0"/>
          <w:sz w:val="32"/>
        </w:rPr>
        <w:t>在质量效益上，集群通过延链强链提升单位产出。玉皇粮油年营收近30亿元、综合加工60万吨，金胜为全国花生油加工第三大企业，龙头企业的规模与效率拉动了集群整体效益；2023年科技创新示范园集聚专精特新企业31家、营收86.7亿元，显示创新主体对经济质量的贡献。但对比“2025年产值300亿元以上”目标，集群仍需提升精深加工比重与高附加值产品占比以增厚经济效益。</w:t>
      </w:r>
    </w:p>
    <w:p>
      <w:pPr>
        <w:spacing w:lineRule="exact" w:line="600" w:after="0"/>
        <w:ind w:firstLine="420"/>
      </w:pPr>
      <w:r>
        <w:rPr>
          <w:rFonts w:ascii="仿宋_GB2312" w:hAnsi="仿宋_GB2312" w:eastAsia="仿宋_GB2312"/>
          <w:b w:val="0"/>
          <w:sz w:val="32"/>
        </w:rPr>
        <w:t>在外向经济效应方面，集群年出口花生12万吨以上（占全国县级第一）、年进口16亿元，国家级外贸转型升级基地带动出口增长；2023年农村电商销售额6亿元、增25%。集群在联通国内国际双循环、扩大县域外汇收入与消费市场上的经济效益持续释放。总体看，经济效应稳健向好，但效益结构偏重制造环节，研发、品牌、服务等轻资产增值有待加强以优化经济质量。</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从就业效应看，绿色食品集群是具有显著富民属性的劳动密集型产业。全县花生种植辐射带动就业30万人以上，通过“企业+基地+合作社+农户”模式联结大量农村劳动力从事种植、采收、初加工；2023年电商助农带动就业1632人。集群为广大农村剩余劳动力提供了就近就地就业渠道，对农民增收与乡村振兴的直接贡献突出。</w:t>
      </w:r>
    </w:p>
    <w:p>
      <w:pPr>
        <w:spacing w:lineRule="exact" w:line="600" w:after="0"/>
        <w:ind w:firstLine="420"/>
      </w:pPr>
      <w:r>
        <w:rPr>
          <w:rFonts w:ascii="仿宋_GB2312" w:hAnsi="仿宋_GB2312" w:eastAsia="仿宋_GB2312"/>
          <w:b w:val="0"/>
          <w:sz w:val="32"/>
        </w:rPr>
        <w:t>在增收效应上，集群联结订单种植农户达60%，辐射带动花生种植面积25万亩，带动农户10万户以上、户均增收1200元；大店草莓形成从育苗到加工全产业链，年产值约12.6亿元，带动9000多农户。食品加工与电商的发展使农民分享二、三产业增值收益，农村居民人均可支配收入2022年达18134元（为2017年1.5倍、年均增8.4%），就业富民效应扎实。</w:t>
      </w:r>
    </w:p>
    <w:p>
      <w:pPr>
        <w:spacing w:lineRule="exact" w:line="600" w:after="0"/>
        <w:ind w:firstLine="420"/>
      </w:pPr>
      <w:r>
        <w:rPr>
          <w:rFonts w:ascii="仿宋_GB2312" w:hAnsi="仿宋_GB2312" w:eastAsia="仿宋_GB2312"/>
          <w:b w:val="0"/>
          <w:sz w:val="32"/>
        </w:rPr>
        <w:t>在技能与结构就业上，集群转型升级带动了高技能岗位需求——研发、质检、智能装备运维、电商运营等岗位增加，企业家商学院年培训800人次以上、人才共建联盟引进102名人才，提升了就业质量。但普工岗位仍占主体，青年与高层次人才外流压力犹存。未来需以产业集群升级带动更高质量就业，完善技能培训与社会保障，使就业效应向结构与质量维度深化。</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从溢出效应看，绿色食品集群对上下游与关联产业产生了明显带动。上游带动花生良种繁育、农资、农机服务，全县建成标准化生产基地22处、绿色原料基地20万亩；下游带动包装、印刷、物流、商贸、电商及农业观光旅游，形成“接二连三”的产业融合。玉皇粮油探索产业链金融与花生交易中心，衍生出物流、信息、价值三流合一的现代服务业，溢出范围由制造向服务拓展。</w:t>
      </w:r>
    </w:p>
    <w:p>
      <w:pPr>
        <w:spacing w:lineRule="exact" w:line="600" w:after="0"/>
        <w:ind w:firstLine="420"/>
      </w:pPr>
      <w:r>
        <w:rPr>
          <w:rFonts w:ascii="仿宋_GB2312" w:hAnsi="仿宋_GB2312" w:eastAsia="仿宋_GB2312"/>
          <w:b w:val="0"/>
          <w:sz w:val="32"/>
        </w:rPr>
        <w:t>在创新溢出上，龙头企业平台（国家粮食产业技术创新中心、院士工作站等）向中小企业与农户溢出技术——推广高油酸品种、全生物降解膜等20余项技术，制定标准20余项，转化科技成果57项、授权专利109项，知识溢出降低了中小企业创新门槛。同时，“链主+配套”机制使中小企业在协作中提升工艺与管理水平，集群整体创新能力因溢出而增强。</w:t>
      </w:r>
    </w:p>
    <w:p>
      <w:pPr>
        <w:spacing w:lineRule="exact" w:line="600" w:after="0"/>
        <w:ind w:firstLine="420"/>
      </w:pPr>
      <w:r>
        <w:rPr>
          <w:rFonts w:ascii="仿宋_GB2312" w:hAnsi="仿宋_GB2312" w:eastAsia="仿宋_GB2312"/>
          <w:b w:val="0"/>
          <w:sz w:val="32"/>
        </w:rPr>
        <w:t>在空间与区域溢出上，莒南作为“中国花生之乡”与最大加工出口基地，其品牌与渠道资源辐射周边临沭、沂水等油料县，助力“沂蒙花生油”区域品牌建设；集群成功经验为县域特色农业集群提供了可复制范式。但溢出效应的普惠性仍受限——中小企业与农户获取技术、订单、品牌红利不均，需通过更紧密的利益联结与公共服务，使溢出效应更均衡地惠及集群内外主体。</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从社会效应看，绿色食品集群深度融入乡村振兴与共同富裕大局。依托“企业+基地+合作社+农户”模式，集群将小农户纳入现代产业体系，使农民在产业链中稳定获益，缓解了农村空心化与务农收益低的问题；大店草莓等特色产业的融合发展，带动村增收、户致富，实现了园区企业与乡村振兴的联动，社会认同感与参与度较高。应作为今后一个时期集群治理与服务的优先事项。</w:t>
      </w:r>
    </w:p>
    <w:p>
      <w:pPr>
        <w:spacing w:lineRule="exact" w:line="600" w:after="0"/>
        <w:ind w:firstLine="420"/>
      </w:pPr>
      <w:r>
        <w:rPr>
          <w:rFonts w:ascii="仿宋_GB2312" w:hAnsi="仿宋_GB2312" w:eastAsia="仿宋_GB2312"/>
          <w:b w:val="0"/>
          <w:sz w:val="32"/>
        </w:rPr>
        <w:t>在质量安全与社会信任上，集群推行绿色食品认证、标准化生产与全流程追溯，31个产品通过绿色食品认证、2个有机认证，提升了食品公共安全感；“莒南花生”区域品牌与老字号文化增强了地方认同感与文化自信。同时，集群通过工业旅游、农业观光将产业文化向社会开放，丰富了县域文化生活，塑造了“产自莒南”的品质形象。上述情况需在今后发展中予以重点关注并持续加以改进。</w:t>
      </w:r>
    </w:p>
    <w:p>
      <w:pPr>
        <w:spacing w:lineRule="exact" w:line="600" w:after="0"/>
        <w:ind w:firstLine="420"/>
      </w:pPr>
      <w:r>
        <w:rPr>
          <w:rFonts w:ascii="仿宋_GB2312" w:hAnsi="仿宋_GB2312" w:eastAsia="仿宋_GB2312"/>
          <w:b w:val="0"/>
          <w:sz w:val="32"/>
        </w:rPr>
        <w:t>在生态文明与社会可持续上，集群发展副产物提取利用与废物有机肥生产，推动农业循环经济，减少面源污染；绿色化、智能化改造降低能耗与排放，契合“双碳”导向。但食品加工废水、固废的集中处理能力与标准仍需提升，个别小企业环保设施薄弱。未来应将社会效应纳入集群考核，强化绿色生产与共同富裕导向，使集群发展成果更公平、更可持续地惠及社会。</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莒南县绿色食品集群虽在规模、品牌、链条完整度上居国内县级前列，但仍面临若干突出问题。一是原料对外依存度高，本地花生年产约15万吨、仅占加工量约一成，供应链安全压力大；二是产业结构偏重传统油品，高附加值功能食品与多元品类规模有限，中小企业同质化、初加工为主；三是创新能力不平衡，龙头强、中小弱，平台开放共享不足；四是品牌国际认知与区域协同有待加强，要素（融资、用地、人才）约束仍存。</w:t>
      </w:r>
    </w:p>
    <w:p>
      <w:pPr>
        <w:spacing w:lineRule="exact" w:line="600" w:after="0"/>
        <w:ind w:firstLine="420"/>
      </w:pPr>
      <w:r>
        <w:rPr>
          <w:rFonts w:ascii="仿宋_GB2312" w:hAnsi="仿宋_GB2312" w:eastAsia="仿宋_GB2312"/>
          <w:b w:val="0"/>
          <w:sz w:val="32"/>
        </w:rPr>
        <w:t>从组织与机制看，集群“链主”带动明显但中小企业嵌入深度不均，行业协会与合作社的协同创新、标准制定功能发挥不充分；政策红利向中小微企业传导存在落差，公共检测、中试、冷链等配套在县域层面薄弱。这些问题相互交织，制约集群从“规模领先”向“价值领先、创新领先”跃升，需要在发展路径上系统谋划、协同破解。这既是当前短板，也是下一步提升的重要着力点。</w:t>
      </w:r>
    </w:p>
    <w:p>
      <w:pPr>
        <w:spacing w:lineRule="exact" w:line="600" w:after="0"/>
        <w:ind w:firstLine="420"/>
      </w:pPr>
      <w:r>
        <w:rPr>
          <w:rFonts w:ascii="仿宋_GB2312" w:hAnsi="仿宋_GB2312" w:eastAsia="仿宋_GB2312"/>
          <w:b w:val="0"/>
          <w:sz w:val="32"/>
        </w:rPr>
        <w:t>从外部环境和目标看，对照“2025年产值300亿元以上”目标与高端油料集群定位，集群在原料掌控、技术原创、品牌溢价、全球渠道上仍有差距；区域竞争（省内油料县、省外产区、行业巨头）与外部环境风险（价格波动、贸易壁垒、监管趋严）并存。问题总结的指向是：必须以补链强链延链为主线，以企业培育与创新提升为两翼，以要素保障与政策优化为支撑，推动集群高质量发展。</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本土优质原料短板。应扩大高油酸花生等高标准基地至更大规模，推广单粒精播与标准化种植，提升本地原料自给率与品质，降低对外部与进口原料的过度依赖；同时补齐冷链物流、产地仓、公共检测等流通与中试短板，使产业链在县域内形成更完整的配套闭环，增强供应链韧性。总体看，相关问题应在补链强链与政策优化中统筹解决。</w:t>
      </w:r>
    </w:p>
    <w:p>
      <w:pPr>
        <w:spacing w:lineRule="exact" w:line="600" w:after="0"/>
        <w:ind w:firstLine="420"/>
      </w:pPr>
      <w:r>
        <w:rPr>
          <w:rFonts w:ascii="仿宋_GB2312" w:hAnsi="仿宋_GB2312" w:eastAsia="仿宋_GB2312"/>
          <w:b w:val="0"/>
          <w:sz w:val="32"/>
        </w:rPr>
        <w:t>强链方面，着力强化花生油价值链高端环节。支持金胜、玉皇等“链主”突破花生蛋白、活性肽、功能成分等精深提取技术，发展功能食品、特医食品、高端油脂，提升单位产值与品牌溢价；强化“七星初榨”“古法特香”“高油酸”等技术标签，构建以专利与标准为核心的价值壁垒，推动价值链由规模主导型向价值主导型转变。该环节的提升对集群整体竞争力具有基础性作用。</w:t>
      </w:r>
    </w:p>
    <w:p>
      <w:pPr>
        <w:spacing w:lineRule="exact" w:line="600" w:after="0"/>
        <w:ind w:firstLine="420"/>
      </w:pPr>
      <w:r>
        <w:rPr>
          <w:rFonts w:ascii="仿宋_GB2312" w:hAnsi="仿宋_GB2312" w:eastAsia="仿宋_GB2312"/>
          <w:b w:val="0"/>
          <w:sz w:val="32"/>
        </w:rPr>
        <w:t>延链方面，向“花生+多元”与“制造+服务”双向延伸。在横向，依托嘉世通、龙大肉食品等拓展休闲食品、肉制品、茶叶、草莓加工，丰富产品矩阵、分散单一原料风险；在纵向，发展花生交易中心、产业链金融、工业旅游、电商服务，打造“物流、信息流、价值流”三流合一的现代服务业，使集群由单一制造向“制造+服务+品牌”融合生态延伸，拓展增值空间。</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在企业培育上，应实施分层分类的“链主+专精特新”培育工程。对金胜、玉皇等“链主”企业，支持其开展并购重组、全球资源配置与百亿级规模跃升，强化其技术、品牌、渠道带动力；对兴泉、绿地及中型骨干企业，引导其专精特新发展、错位竞争；对广大中小企业，推动“卡链入位”嵌入龙头配套体系，形成大中小企业融通生态。下一步应将其纳入集群高质量发展的重点工作任务。</w:t>
      </w:r>
    </w:p>
    <w:p>
      <w:pPr>
        <w:spacing w:lineRule="exact" w:line="600" w:after="0"/>
        <w:ind w:firstLine="420"/>
      </w:pPr>
      <w:r>
        <w:rPr>
          <w:rFonts w:ascii="仿宋_GB2312" w:hAnsi="仿宋_GB2312" w:eastAsia="仿宋_GB2312"/>
          <w:b w:val="0"/>
          <w:sz w:val="32"/>
        </w:rPr>
        <w:t>在成长路径上，深化“双20”企业培育与递进培育20家优质工业企业机制，力争培育产值过百亿元企业2家、过十亿元10家；落实“扶优扶大扶强”政策，对研发平台、技改、升规纳统给予补助；鼓励中小企业走“单打冠军”“配套专家”路线，新增国家级专精特新“小巨人”与省级专精特新，优化“两头小、中间弱”的规模结构。</w:t>
      </w:r>
    </w:p>
    <w:p>
      <w:pPr>
        <w:spacing w:lineRule="exact" w:line="600" w:after="0"/>
        <w:ind w:firstLine="420"/>
      </w:pPr>
      <w:r>
        <w:rPr>
          <w:rFonts w:ascii="仿宋_GB2312" w:hAnsi="仿宋_GB2312" w:eastAsia="仿宋_GB2312"/>
          <w:b w:val="0"/>
          <w:sz w:val="32"/>
        </w:rPr>
        <w:t>在资本与治理上，引导企业完善现代企业制度，支持符合条件的龙头对接资本市场；鼓励发展产业基金、供应链金融，缓解中小企业融资难；推动企业家商学院与人才工程覆盖更多中小企业管理者，提升经营能力。同时，强化企业质量主体责任与绿色生产，引导企业从价格竞争转向价值竞争，整体提升集群企业主体素质与市场竞争力。需在要素配置与机制创新上同步发力，务求实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坚持“龙头企业+公共平台+产学研”协同路径。支持金胜、玉皇等扩容国家级研发平台，承担花生功能成分、精准营养等前沿攻关；推动院士工作站、博士后基地向中小企业开放，共建公共技术中心，降低中小企业创新门槛。鼓励企业与江南大学、河南工业大学、中国农科院等深化合作，围绕低POV、活性蛋白等技术形成专利组合。</w:t>
      </w:r>
    </w:p>
    <w:p>
      <w:pPr>
        <w:spacing w:lineRule="exact" w:line="600" w:after="0"/>
        <w:ind w:firstLine="420"/>
      </w:pPr>
      <w:r>
        <w:rPr>
          <w:rFonts w:ascii="仿宋_GB2312" w:hAnsi="仿宋_GB2312" w:eastAsia="仿宋_GB2312"/>
          <w:b w:val="0"/>
          <w:sz w:val="32"/>
        </w:rPr>
        <w:t>在成果转化上，完善中试孵化与利益联结机制。建设面向中小企业的中试基地与科技成果转化中心，使共性技术快速工程化；推广“企业+基地+农户”的技术下沉模式，将高油酸品种、全生物降解膜等成果规模化应用；健全知识产权共享与收益分配机制，激发各类主体转化积极性，提升技术转化对产品升级的普惠支撑。这关系到集群由规模扩张向质量效益转型的成败。</w:t>
      </w:r>
    </w:p>
    <w:p>
      <w:pPr>
        <w:spacing w:lineRule="exact" w:line="600" w:after="0"/>
        <w:ind w:firstLine="420"/>
      </w:pPr>
      <w:r>
        <w:rPr>
          <w:rFonts w:ascii="仿宋_GB2312" w:hAnsi="仿宋_GB2312" w:eastAsia="仿宋_GB2312"/>
          <w:b w:val="0"/>
          <w:sz w:val="32"/>
        </w:rPr>
        <w:t>在创新生态上，强化标准、品牌与数字赋能。推动“莒南花生”标准升级与国际互认，以标准引领质量；发展数字化研发与智能制造，推广玉皇一体化数字车间经验；营造宽容失败的创新文化，设立集群创新激励资金。通过平台社会化、成果转化畅通、数字赋能三轮驱动，补齐“龙头强、中小弱”的创新不平衡，整体抬升集群创新能级。应作为今后一个时期集群治理与服务的优先事项。</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须统筹土地、能耗、资本、人才四类关键资源。土地上，优先保障绿色食品产业园与专精特新园区用地，推广多层厂房与集约用地，提高“亩产效益”，在县域要素竞争中为绿色食品争取合理空间；能耗上，推广节能装备与清洁生产，以循环经济降低单位产值能耗，契合“双碳”与绿色集群定位。上述情况需在今后发展中予以重点关注并持续加以改进。</w:t>
      </w:r>
    </w:p>
    <w:p>
      <w:pPr>
        <w:spacing w:lineRule="exact" w:line="600" w:after="0"/>
        <w:ind w:firstLine="420"/>
      </w:pPr>
      <w:r>
        <w:rPr>
          <w:rFonts w:ascii="仿宋_GB2312" w:hAnsi="仿宋_GB2312" w:eastAsia="仿宋_GB2312"/>
          <w:b w:val="0"/>
          <w:sz w:val="32"/>
        </w:rPr>
        <w:t>资本上，健全“财政+金融+社会资本”多元投入。做大工业发展扶持资金与产业基金，发展供应链金融与融资担保，缓解中小企业抵押不足与融资贵；引导银行开发仓单质押、应收账款融资等适配食品企业的产品；鼓励社会资本参与重大制造与冷链项目，拓宽直接融资渠道，优化集群资本结构。这既是当前短板，也是下一步提升的重要着力点。</w:t>
      </w:r>
    </w:p>
    <w:p>
      <w:pPr>
        <w:spacing w:lineRule="exact" w:line="600" w:after="0"/>
        <w:ind w:firstLine="420"/>
      </w:pPr>
      <w:r>
        <w:rPr>
          <w:rFonts w:ascii="仿宋_GB2312" w:hAnsi="仿宋_GB2312" w:eastAsia="仿宋_GB2312"/>
          <w:b w:val="0"/>
          <w:sz w:val="32"/>
        </w:rPr>
        <w:t>人才上，实施更精准的引育留用。深化“莒南·临港人才一体化”，扩大高层次人才与“归雁”引进；依托企业家商学院与职教资源，订单式培养食品研发、智能装备、电商运营技工；完善住房、子女教育等配套，增强对青年与高端人才吸引力。通过四类要素系统保障，为集群升级提供坚实底座，破解要素约束对高质量发展的掣肘。总体看，相关问题应在补链强链与政策优化中统筹解决。</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系统集成与普惠导向。建议将分散的产业、科技、农业、商务政策整合为绿色食品集群专项政策包，统一“1+N”图谱与招商、培育、服务流程，避免碎片化；细化惠企政策操作指引，降低中小企业申报门槛，提升政策可及性与资金绩效，使顶层政策红利更均衡地惠及各类市场主体。该环节的提升对集群整体竞争力具有基础性作用。</w:t>
      </w:r>
    </w:p>
    <w:p>
      <w:pPr>
        <w:spacing w:lineRule="exact" w:line="600" w:after="0"/>
        <w:ind w:firstLine="420"/>
      </w:pPr>
      <w:r>
        <w:rPr>
          <w:rFonts w:ascii="仿宋_GB2312" w:hAnsi="仿宋_GB2312" w:eastAsia="仿宋_GB2312"/>
          <w:b w:val="0"/>
          <w:sz w:val="32"/>
        </w:rPr>
        <w:t>在开放与品牌政策上，支持“莒南花生”“沂蒙花生油”区域公用品牌协同出海，设立品牌国际化专项，对接RCEP等拓展东盟市场；完善出口质量追溯与绿色认证体系，应对欧盟等市场壁垒。对内深化对接长三角、粤港澳，建设供应基地，以政策引导企业开拓高端消费市场，提升品牌溢价与市场份额。下一步应将其纳入集群高质量发展的重点工作任务。</w:t>
      </w:r>
    </w:p>
    <w:p>
      <w:pPr>
        <w:spacing w:lineRule="exact" w:line="600" w:after="0"/>
        <w:ind w:firstLine="420"/>
      </w:pPr>
      <w:r>
        <w:rPr>
          <w:rFonts w:ascii="仿宋_GB2312" w:hAnsi="仿宋_GB2312" w:eastAsia="仿宋_GB2312"/>
          <w:b w:val="0"/>
          <w:sz w:val="32"/>
        </w:rPr>
        <w:t>在治理与评估上，培育实体化、专业化的产业联盟或行业协会，赋权其开展行业统计、共性研发、集体商标管理与市场开拓；建立集群发展动态监测与第三方评估机制，将经济、就业、社会、生态效应纳入考核；定期评估补链强链成效并动态调整政策。通过政策优化提升集群治理能力，为莒南绿色食品集群迈向国家级高端油料产业集群提供制度保障。</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莒南县工信局《搭建发展平台矩阵,夯实工业“量质齐升”基础》http://www.junan.gov.cn/info/3103/189078.htm</w:t>
      </w:r>
    </w:p>
    <w:p>
      <w:pPr>
        <w:spacing w:lineRule="exact" w:line="600" w:after="0"/>
        <w:ind w:firstLine="0"/>
      </w:pPr>
      <w:r>
        <w:rPr>
          <w:rFonts w:ascii="仿宋_GB2312" w:hAnsi="仿宋_GB2312" w:eastAsia="仿宋_GB2312"/>
          <w:b w:val="0"/>
          <w:sz w:val="32"/>
        </w:rPr>
        <w:t>2. 莒南县2023年国民经济和社会发展计划执行情况与2024年计划草案的报告 http://junan.gov.cn/info/1051/186436.htm</w:t>
      </w:r>
    </w:p>
    <w:p>
      <w:pPr>
        <w:spacing w:lineRule="exact" w:line="600" w:after="0"/>
        <w:ind w:firstLine="0"/>
      </w:pPr>
      <w:r>
        <w:rPr>
          <w:rFonts w:ascii="仿宋_GB2312" w:hAnsi="仿宋_GB2312" w:eastAsia="仿宋_GB2312"/>
          <w:b w:val="0"/>
          <w:sz w:val="32"/>
        </w:rPr>
        <w:t>3. 临报头条《莒南:一粒花生“链”动产业大集群》https://www.toutiao.com/article/7400551321550340623/</w:t>
      </w:r>
    </w:p>
    <w:p>
      <w:pPr>
        <w:spacing w:lineRule="exact" w:line="600" w:after="0"/>
        <w:ind w:firstLine="0"/>
      </w:pPr>
      <w:r>
        <w:rPr>
          <w:rFonts w:ascii="仿宋_GB2312" w:hAnsi="仿宋_GB2312" w:eastAsia="仿宋_GB2312"/>
          <w:b w:val="0"/>
          <w:sz w:val="32"/>
        </w:rPr>
        <w:t>4. 临沂市粮食和物资储备局《莒南:匠心铸就粮油产业“硬核军团”》https://lsj.linyi.gov.cn/info/1059/10257.htm</w:t>
      </w:r>
    </w:p>
    <w:p>
      <w:pPr>
        <w:spacing w:lineRule="exact" w:line="600" w:after="0"/>
        <w:ind w:firstLine="0"/>
      </w:pPr>
      <w:r>
        <w:rPr>
          <w:rFonts w:ascii="仿宋_GB2312" w:hAnsi="仿宋_GB2312" w:eastAsia="仿宋_GB2312"/>
          <w:b w:val="0"/>
          <w:sz w:val="32"/>
        </w:rPr>
        <w:t>5. 大众日报《品牌赋能 创新驱动 山东“中国食用植物油田”建设成果斐然》http://lscb.shandong.gov.cn/art/2025/10/22/art_64449_10322776.html</w:t>
      </w:r>
    </w:p>
    <w:p>
      <w:pPr>
        <w:spacing w:lineRule="exact" w:line="600" w:after="0"/>
        <w:ind w:firstLine="0"/>
      </w:pPr>
      <w:r>
        <w:rPr>
          <w:rFonts w:ascii="仿宋_GB2312" w:hAnsi="仿宋_GB2312" w:eastAsia="仿宋_GB2312"/>
          <w:b w:val="0"/>
          <w:sz w:val="32"/>
        </w:rPr>
        <w:t>6. 莒南县人民政府《莒南县聚力打造绿色食品产业集群推动新旧动能转换》http://junan.gov.cn/info/1273/149594.htm</w:t>
      </w:r>
    </w:p>
    <w:p>
      <w:pPr>
        <w:spacing w:lineRule="exact" w:line="600" w:after="0"/>
        <w:ind w:firstLine="0"/>
      </w:pPr>
      <w:r>
        <w:rPr>
          <w:rFonts w:ascii="仿宋_GB2312" w:hAnsi="仿宋_GB2312" w:eastAsia="仿宋_GB2312"/>
          <w:b w:val="0"/>
          <w:sz w:val="32"/>
        </w:rPr>
        <w:t>7. 莒南县工信局《融链固链 共建共享 莒南县聚力打造食品产业链“共同体”》http://junan.gov.cn/info/3103/169146.htm</w:t>
      </w:r>
    </w:p>
    <w:p>
      <w:pPr>
        <w:spacing w:lineRule="exact" w:line="600" w:after="0"/>
        <w:ind w:firstLine="0"/>
      </w:pPr>
      <w:r>
        <w:rPr>
          <w:rFonts w:ascii="仿宋_GB2312" w:hAnsi="仿宋_GB2312" w:eastAsia="仿宋_GB2312"/>
          <w:b w:val="0"/>
          <w:sz w:val="32"/>
        </w:rPr>
        <w:t>8. 莒南县人民政府政策解读（花生产业发展）http://www.junan.gov.cn/zzms/zcjd/12.htm</w:t>
      </w:r>
    </w:p>
    <w:p>
      <w:pPr>
        <w:spacing w:lineRule="exact" w:line="600" w:after="0"/>
        <w:ind w:firstLine="0"/>
      </w:pPr>
      <w:r>
        <w:rPr>
          <w:rFonts w:ascii="仿宋_GB2312" w:hAnsi="仿宋_GB2312" w:eastAsia="仿宋_GB2312"/>
          <w:b w:val="0"/>
          <w:sz w:val="32"/>
        </w:rPr>
        <w:t>9. 山东省发改委《临沂市莒南县加速传统农业转型升级 聚力打造绿色食品百亿产业集群》http://fgw.shandong.gov.cn/art/2023/9/5/art_104907_10412068.html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