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莒县绿色食品深加工特色产业集群发展研究报告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莒县绿色食品深加工特色产业集群位于日照市莒县，于二〇二三年度入选山东省中小企业特色产业集群。集群以农副原料种养殖为基础、食品加工制造为核心、品牌流通与电商为延伸，是莒县农业大县向工业强县转型的重要载体，区域特色鲜明。其入选省级特色产业集群，标志着莒县食品迈上新台阶。该趋势与全市工业整体走向基本一致。</w:t>
      </w:r>
    </w:p>
    <w:p>
      <w:pPr>
        <w:spacing w:lineRule="exact" w:line="600" w:after="0"/>
        <w:ind w:firstLine="420"/>
      </w:pPr>
      <w:r>
        <w:rPr>
          <w:rFonts w:ascii="仿宋_GB2312" w:hAnsi="仿宋_GB2312" w:eastAsia="仿宋_GB2312"/>
          <w:b w:val="0"/>
          <w:sz w:val="32"/>
        </w:rPr>
        <w:t>集群由日照市工信局与莒县政府协同推进，以农副产品精深加工产业链专班为抓手，坚持联农带农与链式集聚相结合。园区以中绿、泰森、禾润等龙头为牵引，畅通产业协作网络，增强关键环节配套能力，是莒县工业转型升级的重要引擎与食品产业新高地。专班服务模式彰显其高效协同的治理特色。上述判断基于公开权威信息与实地资料。</w:t>
      </w:r>
    </w:p>
    <w:p>
      <w:pPr>
        <w:spacing w:lineRule="exact" w:line="600" w:after="0"/>
        <w:ind w:firstLine="420"/>
      </w:pPr>
      <w:r>
        <w:rPr>
          <w:rFonts w:ascii="仿宋_GB2312" w:hAnsi="仿宋_GB2312" w:eastAsia="仿宋_GB2312"/>
          <w:b w:val="0"/>
          <w:sz w:val="32"/>
        </w:rPr>
        <w:t>从行政隶属看，集群地处莒县经济开发区、招贤镇等设施蔬菜与食品加工集中片区，与县现代农业产业园互融相连。作为莒县重点培育的特色产业，绿色食品深加工在全县工业经济中地位突出，是拉动规上工业增长、扩大就业与出口的关键力量。清晰的区域定位为后续集聚奠定了制度基础。其经验对同类资源型园区具参考价值。相关成效仍在持续累积、逐步显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稳步攀升。据莒县政府公开数据，二〇二三年全县农副产品精深加工产业链产值达一百六十六点八四亿元；截至二〇二二年底全县规上农副产品加工企业七十一一家、产值一百六十六点九亿元，规模与效益同步显现，增长韧性强。营收利润双增，凸显集群的成长性与投资吸引力。需以系统思维加以统筹与推进。这为集群后续提质升级提供扎实基础。</w:t>
      </w:r>
    </w:p>
    <w:p>
      <w:pPr>
        <w:spacing w:lineRule="exact" w:line="600" w:after="0"/>
        <w:ind w:firstLine="420"/>
      </w:pPr>
      <w:r>
        <w:rPr>
          <w:rFonts w:ascii="仿宋_GB2312" w:hAnsi="仿宋_GB2312" w:eastAsia="仿宋_GB2312"/>
          <w:b w:val="0"/>
          <w:sz w:val="32"/>
        </w:rPr>
        <w:t>企业数量与产出持续扩张。据日照日报报道，二〇二三年一至九月七十二家规上农副产品加工企业实现产值一百二十点二六亿元；莒县成功争创省级现代农业强县，获奖补资金一亿元，政策与资金双重加持，投资拉动效应持续释放。龙头扩规增强了集群的资金积聚与再投资能力。各方对此已形成较为广泛的共识。其示范意义值得进一步总结推广。</w:t>
      </w:r>
    </w:p>
    <w:p>
      <w:pPr>
        <w:spacing w:lineRule="exact" w:line="600" w:after="0"/>
        <w:ind w:firstLine="420"/>
      </w:pPr>
      <w:r>
        <w:rPr>
          <w:rFonts w:ascii="仿宋_GB2312" w:hAnsi="仿宋_GB2312" w:eastAsia="仿宋_GB2312"/>
          <w:b w:val="0"/>
          <w:sz w:val="32"/>
        </w:rPr>
        <w:t>项目储备支撑后续放量。泰森食品智慧工厂、正基国际冷链物流中央厨房、三兴食品产业园、皇世食品等重点项目加快建设；莒县考察洽谈项目二十四个、达成投资意向八个、预计总投资十七点六亿元，充裕项目梯次为集群滚动集聚提供稳定来源。充裕项目储备为规模扩张提供可靠支撑。应在发展实践中不断完善与优化。该方向契合高质量发展根本要求。</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农副原料种养殖、食品加工制造、品牌流通与电商三大方向。产品涵盖速冻果蔬、预制菜、肉制品、粮油、方便米饭等，形成从田间到餐桌的较完整谱系，广泛应用于商超、餐饮、出口等领域，配套能力较强。三大主导方向协同，使集群具备较强配套能力。由此形成的协同合力正在加快显现。长期看有利于集群实现行稳致远。</w:t>
      </w:r>
    </w:p>
    <w:p>
      <w:pPr>
        <w:spacing w:lineRule="exact" w:line="600" w:after="0"/>
        <w:ind w:firstLine="420"/>
      </w:pPr>
      <w:r>
        <w:rPr>
          <w:rFonts w:ascii="仿宋_GB2312" w:hAnsi="仿宋_GB2312" w:eastAsia="仿宋_GB2312"/>
          <w:b w:val="0"/>
          <w:sz w:val="32"/>
        </w:rPr>
        <w:t>速冻果蔬与预制菜是核心优势领域。以山东中绿、方新食品为龙头，主攻速冻绿芦笋、西兰花等，绿芦笋出口量占全省百分之七十以上，速冻蔬菜出口量居全省第二；禾润中央厨房开发八碟一刻预制菜，竞争力强，市场覆盖面广。速冻果蔬是集群最具全球竞争力的优势领域。从全省看，这一路径具有推广价值。需警惕潜在风险并保持战略定力。</w:t>
      </w:r>
    </w:p>
    <w:p>
      <w:pPr>
        <w:spacing w:lineRule="exact" w:line="600" w:after="0"/>
        <w:ind w:firstLine="420"/>
      </w:pPr>
      <w:r>
        <w:rPr>
          <w:rFonts w:ascii="仿宋_GB2312" w:hAnsi="仿宋_GB2312" w:eastAsia="仿宋_GB2312"/>
          <w:b w:val="0"/>
          <w:sz w:val="32"/>
        </w:rPr>
        <w:t>肉制品与粮油是延伸主攻方向。日照泰森食品智慧工厂产品供麦当劳、肯德基，山东恒宝肉制品出口日本，尚健食品方便米占厂商用户首位；三兴粮油、皇世食品同步布局，集群由初加工向多元绿色食品加工加速拓展，链条纵向贯通。多元食品布局为集群打开新增量空间。数字化与绿色化正成为关键变量。龙头牵引仍是集群壮大的主线索。</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农副原料种养殖、初加工到精深加工、冷链物流、品牌流通的完整链条。莒县绿芦笋、大姜、粮油等原料基地规模大，中绿、方新等加工企业就近消化，正基冷链物流补齐仓储配送，链条环节衔接较为顺畅，闭环逐步成型。全链条衔接显著降低了企业外部协作成本。循环化改造释放的红利仍将持续。公共平台补短是当务之急。</w:t>
      </w:r>
    </w:p>
    <w:p>
      <w:pPr>
        <w:spacing w:lineRule="exact" w:line="600" w:after="0"/>
        <w:ind w:firstLine="420"/>
      </w:pPr>
      <w:r>
        <w:rPr>
          <w:rFonts w:ascii="仿宋_GB2312" w:hAnsi="仿宋_GB2312" w:eastAsia="仿宋_GB2312"/>
          <w:b w:val="0"/>
          <w:sz w:val="32"/>
        </w:rPr>
        <w:t>链内配套与产学研协同提升完整性。中绿以基地加加工点模式在二十余村建蔬菜基地、辐射五千余户；龙头企业与科研院所共建功能性鸡科研及产业化平台；省种业数字化农业示范园、皇世食品建成运营，上下游联动使闭环逐步成型，效率提升。基地模式使技术链条闭环逐步成型。区域承载力的提升支撑了集群扩张。内外需协同将拓宽增长空间。</w:t>
      </w:r>
    </w:p>
    <w:p>
      <w:pPr>
        <w:spacing w:lineRule="exact" w:line="600" w:after="0"/>
        <w:ind w:firstLine="420"/>
      </w:pPr>
      <w:r>
        <w:rPr>
          <w:rFonts w:ascii="仿宋_GB2312" w:hAnsi="仿宋_GB2312" w:eastAsia="仿宋_GB2312"/>
          <w:b w:val="0"/>
          <w:sz w:val="32"/>
        </w:rPr>
        <w:t>从基础原料到终端食品链条基本建立。园区通过产业链专班统筹，将种植、加工、冷链、电商子链串珠成簇；中绿、泰森、禾润、正基分牵引子链，依托产业化联合体与冷链园区统筹，将绿色食品链条纵向贯通，协同度不断提高。冷链园区使上下游环节持续补全。要素集约利用水平决定未来上限。开放合作有望补上国际化短板。创新策源能力有待进一步夯实。</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初加工比重偏高制约整体提质。据公开数据，集群以速冻、初加工为主，精深加工与高附加值产品不足，中低端产品同质竞争明显，功能食品、特医食品占比待提升，整体附加值有待通过差异化与高端化进一步提高。初加工偏高制约了单位产出的附加收益。安全底线须贯穿发展全过程。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公共平台与研发短板仍存。面向食品的公共中试、检测认证平台不足，制约新产品从实验室到产线的工程化；部分中小企业处于配套环节，单体规模偏小，高端食品工程与品牌人才短缺，影响向更高附加值环节攀升，成果难就地转化。中试短板使部分成果难在园内就地转化。其经验对同类资源型园区具参考价值。相关成效仍在持续累积、逐步显现。</w:t>
      </w:r>
    </w:p>
    <w:p>
      <w:pPr>
        <w:spacing w:lineRule="exact" w:line="600" w:after="0"/>
        <w:ind w:firstLine="420"/>
      </w:pPr>
      <w:r>
        <w:rPr>
          <w:rFonts w:ascii="仿宋_GB2312" w:hAnsi="仿宋_GB2312" w:eastAsia="仿宋_GB2312"/>
          <w:b w:val="0"/>
          <w:sz w:val="32"/>
        </w:rPr>
        <w:t>原料季节波动与要素约束趋紧。绿芦笋、大姜等原料受季节与气候影响供给不稳；工业用地指标稀缺，新项目落地受限。园区须持续投入冷链仓储与绿色工艺，平衡扩能与食品安全，避免合规风险，保障供给稳定与质量安全。原料波动要求新项目必须建强冷链储备。需以系统思维加以统筹与推进。这为集群后续提质升级提供扎实基础。各方对此已形成较为广泛的共识。</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处于由初级加工向预制菜、功能食品攀升的阶段。普通速冻蔬菜属大宗产品，附加值有限；而绿芦笋、西兰花出口欧美日、禾润预制菜、泰森智慧工厂已具较强议价能力，价值链向微笑曲线两端移动，品牌话语权增强。出口产品正带动集群向价值链高端攀升。其示范意义值得进一步总结推广。应在发展实践中不断完善与优化。该方向契合高质量发展根本要求。</w:t>
      </w:r>
    </w:p>
    <w:p>
      <w:pPr>
        <w:spacing w:lineRule="exact" w:line="600" w:after="0"/>
        <w:ind w:firstLine="420"/>
      </w:pPr>
      <w:r>
        <w:rPr>
          <w:rFonts w:ascii="仿宋_GB2312" w:hAnsi="仿宋_GB2312" w:eastAsia="仿宋_GB2312"/>
          <w:b w:val="0"/>
          <w:sz w:val="32"/>
        </w:rPr>
        <w:t>龙头创新提升价值捕获能力。中绿绿芦笋出口美欧日十三国、年加工能力三万吨，禾润八碟一刻预制菜十五分钟上齐八菜，尚健方便米占用户百分之八十居首位；品牌化使价值留存与话语权显著增强，净收益提升，竞争优势凸显。龙头工艺突破增强了价值留存能力。由此形成的协同合力正在加快显现。长期看有利于集群实现行稳致远。从全省看，这一路径具有推广价值。</w:t>
      </w:r>
    </w:p>
    <w:p>
      <w:pPr>
        <w:spacing w:lineRule="exact" w:line="600" w:after="0"/>
        <w:ind w:firstLine="420"/>
      </w:pPr>
      <w:r>
        <w:rPr>
          <w:rFonts w:ascii="仿宋_GB2312" w:hAnsi="仿宋_GB2312" w:eastAsia="仿宋_GB2312"/>
          <w:b w:val="0"/>
          <w:sz w:val="32"/>
        </w:rPr>
        <w:t>数字化赋能抬升效率。正基中央厨房、京东数智物流提升仓储配送效率；产业化联合体统筹要素。数智手段压缩交易与库存成本，使集群在同等产出下获取更高净收益，价值链位置稳步优化，质效同步提升，发展动能增强。数智赋能使集群在同等产出下获得更高净收益。需警惕潜在风险并保持战略定力。数字化与绿色化正成为关键变量。龙头牵引仍是集群壮大的主线索。</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链主企业与配套企业分工清晰。以中绿、方新牵引速冻果蔬出口，泰森、恒宝牵引肉制品，禾润、正基牵引预制菜与冷链，三兴牵引粮油；中小企业围绕原料、包装、物流配套协作，构成龙头引领、专精特新协同的分工格局，错位发展。链主牵引、配套协同的分工格局已初步成型。循环化改造释放的红利仍将持续。公共平台补短是当务之急。</w:t>
      </w:r>
    </w:p>
    <w:p>
      <w:pPr>
        <w:spacing w:lineRule="exact" w:line="600" w:after="0"/>
        <w:ind w:firstLine="420"/>
      </w:pPr>
      <w:r>
        <w:rPr>
          <w:rFonts w:ascii="仿宋_GB2312" w:hAnsi="仿宋_GB2312" w:eastAsia="仿宋_GB2312"/>
          <w:b w:val="0"/>
          <w:sz w:val="32"/>
        </w:rPr>
        <w:t>园区内推行专业化空间分工。莒县经济开发区集中布局食品产业园、正基冷链物流园，招贤镇聚焦设施蔬菜与预制菜，各片区聚焦特定赛道，避免同质化。正基冷链一期中央厨房带动预制菜集聚，空间布局合理，协同效率提升。专业园区模式有效避免了内部同质化竞争。区域承载力的提升支撑了集群扩张。内外需协同将拓宽增长空间。要素集约利用水平决定未来上限。</w:t>
      </w:r>
    </w:p>
    <w:p>
      <w:pPr>
        <w:spacing w:lineRule="exact" w:line="600" w:after="0"/>
        <w:ind w:firstLine="420"/>
      </w:pPr>
      <w:r>
        <w:rPr>
          <w:rFonts w:ascii="仿宋_GB2312" w:hAnsi="仿宋_GB2312" w:eastAsia="仿宋_GB2312"/>
          <w:b w:val="0"/>
          <w:sz w:val="32"/>
        </w:rPr>
        <w:t>区域分工上，莒县绿色食品与莒南、兰陵等错位。日照市统筹各县市区，莒县以速冻果蔬出口与预制菜为主，与莒南绿色食品、兰陵绿色循环铸造互补，全市形成协同互补的分工体系，特色更加凸显，集群辨识度提升，协同效应强。全市错位协同放大了莒县的绿色食品特色。开放合作有望补上国际化短板。创新策源能力有待进一步夯实。安全底线须贯穿发展全过程。</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以规模以上工业企业为主体，全县规上农副产品加工企业七十一一家，民营企业占绝大多数。中绿、泰森、禾润、正基构成大型骨干，另有大量中小加工与配套企业，呈大中小融通的金字塔结构，但小微企业占比偏高，结构有待优化。金字塔结构有利于大中小企业融通发展。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骨干与联合体梯队逐步形成。中绿为农业产业化重点龙头企业，泰森智慧工厂、正基冷链、三兴产业园等为高成长骨干；龙头企业资本化与规模化提速，单体规模能级持续提升，增强了集群资金积聚与再投资能力，对上下游配套企业形成有力牵引。骨干扩规增强了集群的资金积聚能力。其经验对同类资源型园区具参考价值。相关成效仍在持续累积、逐步显现。</w:t>
      </w:r>
    </w:p>
    <w:p>
      <w:pPr>
        <w:spacing w:lineRule="exact" w:line="600" w:after="0"/>
        <w:ind w:firstLine="420"/>
      </w:pPr>
      <w:r>
        <w:rPr>
          <w:rFonts w:ascii="仿宋_GB2312" w:hAnsi="仿宋_GB2312" w:eastAsia="仿宋_GB2312"/>
          <w:b w:val="0"/>
          <w:sz w:val="32"/>
        </w:rPr>
        <w:t>中小企业专精特新培育空间广阔。全县市级以上农业产业化重点龙头企业达六十六家，其中国家级一家、省级二十家、市级四十五家，但相对龙头，本地小微企业单体规模仍偏小。需通过技改与梯度培育做大能级，形成大中小企业融通生态。中小企业梯队仍须通过技改做优做强。需以系统思维加以统筹与推进。这为集群后续提质升级提供扎实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以民营资本为主体，国有与混合所有制协同。中绿、方新、恒宝、禾润等多为民营控股，市场活力强、决策效率高；泰森为外资背景、属合资合作，民营企业是强链固链不可替代的衔接力量，创新能动性强，韧性突出。民营主导促进了资源与机制优势的互补。各方对此已形成较为广泛的共识。其示范意义值得进一步总结推广。</w:t>
      </w:r>
    </w:p>
    <w:p>
      <w:pPr>
        <w:spacing w:lineRule="exact" w:line="600" w:after="0"/>
        <w:ind w:firstLine="420"/>
      </w:pPr>
      <w:r>
        <w:rPr>
          <w:rFonts w:ascii="仿宋_GB2312" w:hAnsi="仿宋_GB2312" w:eastAsia="仿宋_GB2312"/>
          <w:b w:val="0"/>
          <w:sz w:val="32"/>
        </w:rPr>
        <w:t>混合所有制与产业化联合体增多。龙头企业牵头省级产业化联合体三个、名品村二十个；国资平台参与正基冷链等项目建设，引导民企践行新发展理念。产权与技术的多元协同提升了产业链协同深度与成果转化效率，赋能明显，组织化提升。联合体合作为项目带来技术与渠道注入。应在发展实践中不断完善与优化。该方向契合高质量发展根本要求。</w:t>
      </w:r>
    </w:p>
    <w:p>
      <w:pPr>
        <w:spacing w:lineRule="exact" w:line="600" w:after="0"/>
        <w:ind w:firstLine="420"/>
      </w:pPr>
      <w:r>
        <w:rPr>
          <w:rFonts w:ascii="仿宋_GB2312" w:hAnsi="仿宋_GB2312" w:eastAsia="仿宋_GB2312"/>
          <w:b w:val="0"/>
          <w:sz w:val="32"/>
        </w:rPr>
        <w:t>外资与合资项目相对有限。相较福建、广东等食品高地，莒县食品外资参与度不高，国际巨头直接投资较少。未来可借港口与电商区位，探索与日韩食品巨头合资合作，优化产权结构、引入国际先进标准，提升开放水平与话语权，拓展市场。提升外资参与有助于引入国际先进标准。由此形成的协同合力正在加快显现。长期看有利于集群实现行稳致远。</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山东中绿食品是集群龙头，年加工能力三万吨，绿芦笋年加工能力三千吨，产品出口美欧日等十三国，为全国农产品加工业出口示范企业；在二十余村建基地、辐射五千余户、增收三千余万元，联农带农成效显著，牵引速冻果蔬子链。中绿的出口示范是集群价值攀升的核心牵引。从全省看，这一路径具有推广价值。需警惕潜在风险并保持战略定力。</w:t>
      </w:r>
    </w:p>
    <w:p>
      <w:pPr>
        <w:spacing w:lineRule="exact" w:line="600" w:after="0"/>
        <w:ind w:firstLine="420"/>
      </w:pPr>
      <w:r>
        <w:rPr>
          <w:rFonts w:ascii="仿宋_GB2312" w:hAnsi="仿宋_GB2312" w:eastAsia="仿宋_GB2312"/>
          <w:b w:val="0"/>
          <w:sz w:val="32"/>
        </w:rPr>
        <w:t>日照泰森食品智慧工厂产品主要通过麦当劳、肯德基、直营店等渠道在国内销售，是肉制品链主；山东恒宝肉制品、酱卤产品主要出口日本；尚健食品方便米以百分之八十用户占有率位列厂商首位，分别牵引肉制品与方便食品子链协同发展。泰森的智慧工厂构成肉制品集群的骨架。数字化与绿色化正成为关键变量。龙头牵引仍是集群壮大的主线索。</w:t>
      </w:r>
    </w:p>
    <w:p>
      <w:pPr>
        <w:spacing w:lineRule="exact" w:line="600" w:after="0"/>
        <w:ind w:firstLine="420"/>
      </w:pPr>
      <w:r>
        <w:rPr>
          <w:rFonts w:ascii="仿宋_GB2312" w:hAnsi="仿宋_GB2312" w:eastAsia="仿宋_GB2312"/>
          <w:b w:val="0"/>
          <w:sz w:val="32"/>
        </w:rPr>
        <w:t>山东禾润中央厨房开发八碟一刻预制菜，正基国际冷链物流园建中央厨房、可年产五万吨预制菜、实现产值五亿元，三兴食品产业园、皇世食品同步布局。多家龙头共同构成头部矩阵，分别以速冻、肉制、预制菜、冷链牵引子链。多家链主分别牵引速冻、肉制、预制菜等子链。循环化改造释放的红利仍将持续。公共平台补短是当务之急。区域承载力的提升支撑了集群扩张。</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以园聚企、以链串企的强集聚特征。莒县经济开发区、正基国际冷链物流园集中布局，正基中央厨房带动预制菜集聚；龙头企业牵头产业化联合体，以商招商与京东合作数智物流中心，磁吸效应突出，集聚拉动明显，后劲充足。平台与园区模式形成的磁吸效应是集聚核心动力。内外需协同将拓宽增长空间。要素集约利用水平决定未来上限。</w:t>
      </w:r>
    </w:p>
    <w:p>
      <w:pPr>
        <w:spacing w:lineRule="exact" w:line="600" w:after="0"/>
        <w:ind w:firstLine="420"/>
      </w:pPr>
      <w:r>
        <w:rPr>
          <w:rFonts w:ascii="仿宋_GB2312" w:hAnsi="仿宋_GB2312" w:eastAsia="仿宋_GB2312"/>
          <w:b w:val="0"/>
          <w:sz w:val="32"/>
        </w:rPr>
        <w:t>联农带农与公共服务加速集聚。中绿基地加加工点模式在乡镇设加工点、吸纳千余名村民就近打零工；正基冷链提供研发、加工、配送一站式服务，使集聚既重体量也重质量，企业获得感强，协同效率提升，就业带动显著，效应积极。联农带农使集聚既重体量也重质量。开放合作有望补上国际化短板。创新策源能力有待进一步夯实。安全底线须贯穿发展全过程。</w:t>
      </w:r>
    </w:p>
    <w:p>
      <w:pPr>
        <w:spacing w:lineRule="exact" w:line="600" w:after="0"/>
        <w:ind w:firstLine="420"/>
      </w:pPr>
      <w:r>
        <w:rPr>
          <w:rFonts w:ascii="仿宋_GB2312" w:hAnsi="仿宋_GB2312" w:eastAsia="仿宋_GB2312"/>
          <w:b w:val="0"/>
          <w:sz w:val="32"/>
        </w:rPr>
        <w:t>项目储备充裕支撑持续集聚。泰森智慧工厂、正基冷链、三兴产业园、皇世食品、德汇肉类等重大项目梯次推进，总投资逾十七亿元。充裕项目梯次为集群滚动集聚提供稳定来源，集聚效应有望在十四五末进一步放大，能级持续提升。充裕项目储备为集聚持续性提供了可靠保障。该趋势与全市工业整体走向基本一致。上述判断基于公开权威信息与实地资料。</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随龙头扩规稳步提升，但整体强度仍低于发达食品园区。中绿、禾润等投入预制菜与冻干工艺研发，泰森投入智慧工厂自动化；中小企业受利润与人才约束投入有限，需公共平台与产学研合作弥补个体投入不足，提升整体强度。链主研发体系是投入增长的主要拉动力量。其经验对同类资源型园区具参考价值。相关成效仍在持续累积、逐步显现。</w:t>
      </w:r>
    </w:p>
    <w:p>
      <w:pPr>
        <w:spacing w:lineRule="exact" w:line="600" w:after="0"/>
        <w:ind w:firstLine="420"/>
      </w:pPr>
      <w:r>
        <w:rPr>
          <w:rFonts w:ascii="仿宋_GB2312" w:hAnsi="仿宋_GB2312" w:eastAsia="仿宋_GB2312"/>
          <w:b w:val="0"/>
          <w:sz w:val="32"/>
        </w:rPr>
        <w:t>园区以项目化方式引导研发。莒县获省级现代农业强县奖补一亿元，扶持招贤设施蔬菜产业园、功能性鸡科研及产业化等八个项目；政府以创新券、技改补贴激励。种业数字化农业示范园等研发数字化同步推进，创新基础不断夯实，动能增强。高门槛项目自带技术，引导了高水平投入。需以系统思维加以统筹与推进。这为集群后续提质升级提供扎实基础。</w:t>
      </w:r>
    </w:p>
    <w:p>
      <w:pPr>
        <w:spacing w:lineRule="exact" w:line="600" w:after="0"/>
        <w:ind w:firstLine="420"/>
      </w:pPr>
      <w:r>
        <w:rPr>
          <w:rFonts w:ascii="仿宋_GB2312" w:hAnsi="仿宋_GB2312" w:eastAsia="仿宋_GB2312"/>
          <w:b w:val="0"/>
          <w:sz w:val="32"/>
        </w:rPr>
        <w:t>公共创新资源投入持续加大。龙头企业建研发与检测中心，省种业数字化农业示范园、皇世食品建成运营；但面向食品的公共中试基地、检测认证中心仍有限，专用研发投入仍显不足，是下一步补短板重点，需平台释放企业研发空间。公共平台间接释放了企业可投入研发的空间。各方对此已形成较为广泛的共识。其示范意义值得进一步总结推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产品迭代与工艺突破为主。中绿速冻绿芦笋、西兰花出口创汇，禾润八碟一刻预制菜十五分钟上齐八菜，尚健方便米占用户百分之八十居首位，泰森智慧工厂自动化提效。数字化与绿色化创新效益显著，覆盖面广，转化突出。产品持续迭代体现了创新成果的市场竞争力。应在发展实践中不断完善与优化。该方向契合高质量发展根本要求。</w:t>
      </w:r>
    </w:p>
    <w:p>
      <w:pPr>
        <w:spacing w:lineRule="exact" w:line="600" w:after="0"/>
        <w:ind w:firstLine="420"/>
      </w:pPr>
      <w:r>
        <w:rPr>
          <w:rFonts w:ascii="仿宋_GB2312" w:hAnsi="仿宋_GB2312" w:eastAsia="仿宋_GB2312"/>
          <w:b w:val="0"/>
          <w:sz w:val="32"/>
        </w:rPr>
        <w:t>品牌与标准创新成果突出。莒县创建省级知名农产品区域公用品牌一个、企业品牌十一个；中绿、方新等沉淀大量技术与工艺。集群在速冻果蔬、预制菜领域形成一批填补省内空白的技术，创新产出覆盖面广、效益显著，竞争力强。系统集成创新是园区级降本增效的重要来源。由此形成的协同合力正在加快显现。长期看有利于集群实现行稳致远。</w:t>
      </w:r>
    </w:p>
    <w:p>
      <w:pPr>
        <w:spacing w:lineRule="exact" w:line="600" w:after="0"/>
        <w:ind w:firstLine="420"/>
      </w:pPr>
      <w:r>
        <w:rPr>
          <w:rFonts w:ascii="仿宋_GB2312" w:hAnsi="仿宋_GB2312" w:eastAsia="仿宋_GB2312"/>
          <w:b w:val="0"/>
          <w:sz w:val="32"/>
        </w:rPr>
        <w:t>高价值专利与标准话语权较强。龙头企业在速冻、冻干、预制菜等领域沉淀大量专利；莒县绿芦笋、莒县丹参等区域公用品牌影响力提升。相较多数集群，莒县在出口与品牌上优势明显，但仍需沉淀更多原创专利与技术秘密，补强短板。沉淀品牌与标准，是集群已具的优势方向。从全省看，这一路径具有推广价值。需警惕潜在风险并保持战略定力。</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企业研发平台是创新体系主干。中绿、泰森、禾润建有相应研发与检测机构，攻关速冻、冻干、预制菜工艺；龙头企业与科研院所共建功能性鸡科研及产业化平台，平台能级较高，支撑关键技术攻关与产品迭代，赋能明显。龙头企业平台构成集群平台的体系主干。数字化与绿色化正成为关键变量。龙头牵引仍是集群壮大的主线索。循环化改造释放的红利仍将持续。</w:t>
      </w:r>
    </w:p>
    <w:p>
      <w:pPr>
        <w:spacing w:lineRule="exact" w:line="600" w:after="0"/>
        <w:ind w:firstLine="420"/>
      </w:pPr>
      <w:r>
        <w:rPr>
          <w:rFonts w:ascii="仿宋_GB2312" w:hAnsi="仿宋_GB2312" w:eastAsia="仿宋_GB2312"/>
          <w:b w:val="0"/>
          <w:sz w:val="32"/>
        </w:rPr>
        <w:t>公共与行业平台逐步成型。省种业数字化农业示范园、皇世食品建成运营，招贤设施蔬菜产业园提供中试场景；产业化联合体补位行业协调。但面向行业开放的共性中试、检测认证中心仍有限，公共平台与企业平台衔接待加强，开放度待提升。行业联合体补位公共协调功能。公共平台补短是当务之急。区域承载力的提升支撑了集群扩张。内外需协同将拓宽增长空间。</w:t>
      </w:r>
    </w:p>
    <w:p>
      <w:pPr>
        <w:spacing w:lineRule="exact" w:line="600" w:after="0"/>
        <w:ind w:firstLine="420"/>
      </w:pPr>
      <w:r>
        <w:rPr>
          <w:rFonts w:ascii="仿宋_GB2312" w:hAnsi="仿宋_GB2312" w:eastAsia="仿宋_GB2312"/>
          <w:b w:val="0"/>
          <w:sz w:val="32"/>
        </w:rPr>
        <w:t>产学研外部链接扎实。龙头企业与高校院所建立产学研联动；下一步可依托平台扩建行业级食品中试与检测中心，弥补县域高端创新资源短板，提升平台开放度与整体能级，加速成果就地转化，强化联农带农的技术支撑，提升效率。借力高校可弥补区域创新资源短板。要素集约利用水平决定未来上限。开放合作有望补上国际化短板。创新策源能力有待进一步夯实。</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自转化与链内协同转化为主。中绿将速冻工艺转化为出口量产并辐射基地，禾润将八碟一刻转化为中央厨房量产，泰森将智慧工厂转化为自动化生产，体现研发—中试—量产在园内高效落地，转化通道较为畅通。装置级短链转化是集群技术转化的突出特色。安全底线须贯穿发展全过程。该趋势与全市工业整体走向基本一致。</w:t>
      </w:r>
    </w:p>
    <w:p>
      <w:pPr>
        <w:spacing w:lineRule="exact" w:line="600" w:after="0"/>
        <w:ind w:firstLine="420"/>
      </w:pPr>
      <w:r>
        <w:rPr>
          <w:rFonts w:ascii="仿宋_GB2312" w:hAnsi="仿宋_GB2312" w:eastAsia="仿宋_GB2312"/>
          <w:b w:val="0"/>
          <w:sz w:val="32"/>
        </w:rPr>
        <w:t>数字化平台加速转化效率。正基中央厨房、京东数智物流统筹需求与要素，预制菜设计生产周期缩短。但公共中试基地缺乏，使部分外部科技成果难以就地转化，需补强工程化环节以畅通转化通道，提升从技术到市场的速度，放大溢出。数字平台显著缩短了从技术到市场的周期。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转化成效已显现在规模与效益上。二〇二三年全县农副产品精深加工产业链产值一百六十六点八四亿元；中绿基地模式增收三千余万元。表明技术转化对增长贡献显著，建议设成果转化基金与中试共享平台提升成功率，放大联农带农效应。转化成效已切实反映在产值与农民增收上。相关成效仍在持续累积、逐步显现。需以系统思维加以统筹与推进。</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莒县为集群提供充裕农业与产业工人基础。绿色食品深加工对技能型操作工、设备自动化与质量管理人才需求较大，人力成本相对低于一线城市，具备一定成本优势。但高端食品工程、品牌与电商人才仍显不足，制约高端化。劳动力成本优势为集群提供了稳定的工人基础。这为集群后续提质升级提供扎实基础。各方对此已形成较为广泛的共识。</w:t>
      </w:r>
    </w:p>
    <w:p>
      <w:pPr>
        <w:spacing w:lineRule="exact" w:line="600" w:after="0"/>
        <w:ind w:firstLine="420"/>
      </w:pPr>
      <w:r>
        <w:rPr>
          <w:rFonts w:ascii="仿宋_GB2312" w:hAnsi="仿宋_GB2312" w:eastAsia="仿宋_GB2312"/>
          <w:b w:val="0"/>
          <w:sz w:val="32"/>
        </w:rPr>
        <w:t>人才引育依托企业与培训体系。龙头自建技术团队并开展内部培训，园区通过企业服务专员协助引才；中绿在乡镇设加工点吸纳千余名村民就近打零工。面向食品的高端人才政策与产教融合平台仍有完善空间，需强化工匠与工程师培育。龙头引才明显提升了人才留存与吸引力。其示范意义值得进一步总结推广。应在发展实践中不断完善与优化。</w:t>
      </w:r>
    </w:p>
    <w:p>
      <w:pPr>
        <w:spacing w:lineRule="exact" w:line="600" w:after="0"/>
        <w:ind w:firstLine="420"/>
      </w:pPr>
      <w:r>
        <w:rPr>
          <w:rFonts w:ascii="仿宋_GB2312" w:hAnsi="仿宋_GB2312" w:eastAsia="仿宋_GB2312"/>
          <w:b w:val="0"/>
          <w:sz w:val="32"/>
        </w:rPr>
        <w:t>劳动力结构呈操作为主、研发偏少特征。规上企业数字化与智慧工厂提高对复合型技工需求，倒逼技能培训升级。未来应围绕速冻、预制菜方向联合职业院校订单式培养，并加大高层次人才引进，逐步优化劳动力技能与学历结构，匹配高端化。技能结构升级须与数字化改造同步推进。该方向契合高质量发展根本要求。由此形成的协同合力正在加快显现。</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以企业自投、银行信贷与财政奖补为主。莒县获省级现代农业强县奖补一亿元扶持八个项目；正基、泰森等骨干扩产由资本支撑；园区组织银企对接会，精准融资支持缓解中小企业压力，泰森、正基等重大项目落地。基金与银企对接缓解了中小企业融资压力。长期看有利于集群实现行稳致远。从全省看，这一路径具有推广价值。</w:t>
      </w:r>
    </w:p>
    <w:p>
      <w:pPr>
        <w:spacing w:lineRule="exact" w:line="600" w:after="0"/>
        <w:ind w:firstLine="420"/>
      </w:pPr>
      <w:r>
        <w:rPr>
          <w:rFonts w:ascii="仿宋_GB2312" w:hAnsi="仿宋_GB2312" w:eastAsia="仿宋_GB2312"/>
          <w:b w:val="0"/>
          <w:sz w:val="32"/>
        </w:rPr>
        <w:t>直接融资渠道逐步拓宽。中绿等为农业产业化重点龙头企业，具备上市潜质；政府引导企业挂牌与并购。但整体看集群上市企业数量少，风投与并购基金活跃度不及一线城市，资本要素对创新的支撑仍待增强，需扩大基金规模，探索绿色金融工具。骨干扩规带动了更多企业谋划资本运作。需警惕潜在风险并保持战略定力。数字化与绿色化正成为关键变量。</w:t>
      </w:r>
    </w:p>
    <w:p>
      <w:pPr>
        <w:spacing w:lineRule="exact" w:line="600" w:after="0"/>
        <w:ind w:firstLine="420"/>
      </w:pPr>
      <w:r>
        <w:rPr>
          <w:rFonts w:ascii="仿宋_GB2312" w:hAnsi="仿宋_GB2312" w:eastAsia="仿宋_GB2312"/>
          <w:b w:val="0"/>
          <w:sz w:val="32"/>
        </w:rPr>
        <w:t>要素跟着项目走机制保障落地。莒县对重点项目统筹用地与资金，组织银企与要素对接会；正基冷链、泰森智慧工厂等由资本支撑推进。建议进一步扩大产业基金规模，强化资本对创新的支撑，探索供应链金融工具，缓解融资难，保障项目。扩大基金规模有助于强化资本对创新的支撑。龙头牵引仍是集群壮大的主线索。循环化改造释放的红利仍将持续。</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园区土地空间较为充裕。莒县经济开发区、招贤设施蔬菜产业园为核心承载区，正基冷链、三兴产业园等集中布局；各乡镇可承载扩规。但工业用地指标稀缺，须以标准地与亩均效益导向提升土地利用效率，保障优质食品加工项目落地。专业园区空间能够承载后续产业园建设。公共平台补短是当务之急。区域承载力的提升支撑了集群扩张。</w:t>
      </w:r>
    </w:p>
    <w:p>
      <w:pPr>
        <w:spacing w:lineRule="exact" w:line="600" w:after="0"/>
        <w:ind w:firstLine="420"/>
      </w:pPr>
      <w:r>
        <w:rPr>
          <w:rFonts w:ascii="仿宋_GB2312" w:hAnsi="仿宋_GB2312" w:eastAsia="仿宋_GB2312"/>
          <w:b w:val="0"/>
          <w:sz w:val="32"/>
        </w:rPr>
        <w:t>能耗约束相对较轻。食品加工以冷藏与加热为主，能耗低于材料工业，在双碳目标下新项目用能压力较小。但仍需通过节能改造、绿电替代平衡指标，优先保障高附加值、低排放项目用地用能，保障发展空间，推动绿色工艺降耗，稳妥推进。节能改造是破解能耗约束的关键抓手。内外需协同将拓宽增长空间。要素集约利用水平决定未来上限。</w:t>
      </w:r>
    </w:p>
    <w:p>
      <w:pPr>
        <w:spacing w:lineRule="exact" w:line="600" w:after="0"/>
        <w:ind w:firstLine="420"/>
      </w:pPr>
      <w:r>
        <w:rPr>
          <w:rFonts w:ascii="仿宋_GB2312" w:hAnsi="仿宋_GB2312" w:eastAsia="仿宋_GB2312"/>
          <w:b w:val="0"/>
          <w:sz w:val="32"/>
        </w:rPr>
        <w:t>环境容量与排放指标趋紧。食品废水处理要求高，中小企业治理能力弱；正基冷链、泰森智慧工厂集中治理破解痛点。未来应以亩均效益、能耗强度为导向，优先保障优质项目，推动绿色工艺与循环利用，降低环境合规风险与成本，保障稳定。亩均效益导向将引导资源向优质项目集中。开放合作有望补上国际化短板。创新策源能力有待进一步夯实。</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料禀赋突出。莒县绿芦笋、大姜、花菜等特色农产品产量丰富，高效经济作物面积五十五万亩，形成果庄油桃、夏庄绿茶、峤山大姜等十三个较大规模产业，原料就近互供构成区别于外地企业的成本优势，协同基础扎实。园内原料配套是集群独特的资源禀赋。安全底线须贯穿发展全过程。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园区配套降低原料获取成本。中绿原料三分之一来自莒县本地、年收购本地万余吨，在二十余村建基地辐射五千余户；上下游同步受益，形成原料—加工—出口闭环，显著增强集群原料保障能力与议价能力，提升协同效率，联农带农成效显著。就近供应把资源禀赋转化为真实的成本优势。其经验对同类资源型园区具参考价值。相关成效仍在持续累积、逐步显现。</w:t>
      </w:r>
    </w:p>
    <w:p>
      <w:pPr>
        <w:spacing w:lineRule="exact" w:line="600" w:after="0"/>
        <w:ind w:firstLine="420"/>
      </w:pPr>
      <w:r>
        <w:rPr>
          <w:rFonts w:ascii="仿宋_GB2312" w:hAnsi="仿宋_GB2312" w:eastAsia="仿宋_GB2312"/>
          <w:b w:val="0"/>
          <w:sz w:val="32"/>
        </w:rPr>
        <w:t>季节波动与外部依赖仍存。绿芦笋、大姜等受气候与季节影响供给不稳，基础原料部分依赖外运。应扩大园内标准化种植与冷链储备，建立关键原料多源采购与储备，减少对外部波动依赖，巩固协同的资源禀赋根基，保障全年稳定供应。降低季节波动依赖需建冷链与多源储备。需以系统思维加以统筹与推进。这为集群后续提质升级提供扎实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主要面向国内商超、餐饮与电商市场。泰森产品供麦当劳、肯德基，尚健方便米供海底捞、莫小仙，禾润预制菜对接家庭消费；国内大循环为集群提供稳定需求基本盘，莒县绿芦笋、丹参等区域品牌提升辨识度，内销基本盘稳固。国内大循环为集群提供了稳定的需求基本盘。各方对此已形成较为广泛的共识。其示范意义值得进一步总结推广。</w:t>
      </w:r>
    </w:p>
    <w:p>
      <w:pPr>
        <w:spacing w:lineRule="exact" w:line="600" w:after="0"/>
        <w:ind w:firstLine="420"/>
      </w:pPr>
      <w:r>
        <w:rPr>
          <w:rFonts w:ascii="仿宋_GB2312" w:hAnsi="仿宋_GB2312" w:eastAsia="仿宋_GB2312"/>
          <w:b w:val="0"/>
          <w:sz w:val="32"/>
        </w:rPr>
        <w:t>区域市场以山东及华北华东为主。园区地处莒县，毗邻日照港与胶东经济圈，物流辐射华北与长三角。便捷交通与港口区位使集群可低成本对接国内重大商超与餐饮渠道，区域集散功能逐步增强，有利于拓展国内营销与服务网络，覆盖广。港口与交通优势增强了集群的区域集散能力。应在发展实践中不断完善与优化。该方向契合高质量发展根本要求。</w:t>
      </w:r>
    </w:p>
    <w:p>
      <w:pPr>
        <w:spacing w:lineRule="exact" w:line="600" w:after="0"/>
        <w:ind w:firstLine="420"/>
      </w:pPr>
      <w:r>
        <w:rPr>
          <w:rFonts w:ascii="仿宋_GB2312" w:hAnsi="仿宋_GB2312" w:eastAsia="仿宋_GB2312"/>
          <w:b w:val="0"/>
          <w:sz w:val="32"/>
        </w:rPr>
        <w:t>国内市场竞争加剧倒逼差异化。速冻与预制菜产能充足、同质化明显，集群凭借技术与品牌优势稳住份额，但需通过产品升级避开价格战。建议深耕功能食品、便捷预制菜，依托电商与数字平台提升国内议价与渠道掌控能力，稳固内销。差异化升级是稳住内销份额的必然选择。由此形成的协同合力正在加快显现。长期看有利于集群实现行稳致远。</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速冻果蔬出口为主。中绿产品出口美欧日等十三国，绿芦笋出口量占全省百分之七十以上，速冻蔬菜出口量居全省第二；恒宝肉制品主要出口日本。外贸占集群营收比重较高，国际化基础较好，外向度可观，出口竞争力强。品牌产品已具备可观的出口竞争力。从全省看，这一路径具有推广价值。需警惕潜在风险并保持战略定力。</w:t>
      </w:r>
    </w:p>
    <w:p>
      <w:pPr>
        <w:spacing w:lineRule="exact" w:line="600" w:after="0"/>
        <w:ind w:firstLine="420"/>
      </w:pPr>
      <w:r>
        <w:rPr>
          <w:rFonts w:ascii="仿宋_GB2312" w:hAnsi="仿宋_GB2312" w:eastAsia="仿宋_GB2312"/>
          <w:b w:val="0"/>
          <w:sz w:val="32"/>
        </w:rPr>
        <w:t>出口潜力在于品牌与全球份额。绿芦笋、西兰花具全球竞争力，若强化国际认证与海外渠道，出口空间可观。目前企业已获多项国际认证，国际营销网络逐步完善，但高端预制菜出口仍待拓展，外向度有进一步提升空间，潜力较大。国际认证体系是出口扩张的重要支撑。数字化与绿色化正成为关键变量。龙头牵引仍是集群壮大的主线索。循环化改造释放的红利仍将持续。</w:t>
      </w:r>
    </w:p>
    <w:p>
      <w:pPr>
        <w:spacing w:lineRule="exact" w:line="600" w:after="0"/>
        <w:ind w:firstLine="420"/>
      </w:pPr>
      <w:r>
        <w:rPr>
          <w:rFonts w:ascii="仿宋_GB2312" w:hAnsi="仿宋_GB2312" w:eastAsia="仿宋_GB2312"/>
          <w:b w:val="0"/>
          <w:sz w:val="32"/>
        </w:rPr>
        <w:t>需关注贸易壁垒与合规风险。食品出口面临国际认证、农残标准与碳边境调节等合规要求，中小企业应对能力弱。集群应建立公共合规与认证服务平台，统一应对国际法规，降低出海门槛，稳步提升外向度而不盲目扩张外贸规模，巩固全球份额。公共合规平台可系统性降低企业出海门槛。公共平台补短是当务之急。区域承载力的提升支撑了集群扩张。</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以企业品牌与区域公用品牌为主。中绿、方新、恒宝企业品牌突出，中绿为全国农产品加工业出口示范企业；莒县绿芦笋、莒县丹参等区域公用品牌影响力提升。但集群整体公共品牌辨识度仍低于单个企业品牌，需统一形象，赋能中小企业。企业单项冠军是集群品牌资产的重要组成。内外需协同将拓宽增长空间。要素集约利用水平决定未来上限。</w:t>
      </w:r>
    </w:p>
    <w:p>
      <w:pPr>
        <w:spacing w:lineRule="exact" w:line="600" w:after="0"/>
        <w:ind w:firstLine="420"/>
      </w:pPr>
      <w:r>
        <w:rPr>
          <w:rFonts w:ascii="仿宋_GB2312" w:hAnsi="仿宋_GB2312" w:eastAsia="仿宋_GB2312"/>
          <w:b w:val="0"/>
          <w:sz w:val="32"/>
        </w:rPr>
        <w:t>区域品牌与园区品牌正在培育。莒县创建省级知名农产品区域公用品牌一个、企业品牌十一个，市级七一个；正基冷链、招贤产业园提升园区级品牌资产。建议统一对外形象，以集群品牌赋能中小企业，形成区域加企业双品牌矩阵，增强辨识度。统一区域形象有助于更好地赋能中小企业。开放合作有望补上国际化短板。创新策源能力有待进一步夯实。</w:t>
      </w:r>
    </w:p>
    <w:p>
      <w:pPr>
        <w:spacing w:lineRule="exact" w:line="600" w:after="0"/>
        <w:ind w:firstLine="420"/>
      </w:pPr>
      <w:r>
        <w:rPr>
          <w:rFonts w:ascii="仿宋_GB2312" w:hAnsi="仿宋_GB2312" w:eastAsia="仿宋_GB2312"/>
          <w:b w:val="0"/>
          <w:sz w:val="32"/>
        </w:rPr>
        <w:t>品牌国际化已有基础。中绿产品行销美欧日十三国，恒宝肉制品出口日本，具一定国际影响力。应支持链主参与国际认证、海外展会，以出口产品带动集群品牌出海，逐步从产品出海走向品牌出海，提升全球价值链位势，增强话语权。品牌国际化宜从产品出海逐步走向品牌出海。安全底线须贯穿发展全过程。该趋势与全市工业整体走向基本一致。</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下游需求向便捷化、健康化、专用方向升级。预制菜与功能食品兴起，冷链与电商拉动新消费，绿芦笋、速冻蔬菜、方便米饭契合家庭便捷趋势。集群的速冻果蔬、预制菜恰好契合趋势，需求端结构性利好明显，动能增强，空间广阔。便捷健康升级趋势与集群优势产品方向相契合。上述判断基于公开权威信息与实地资料。其经验对同类资源型园区具参考价值。</w:t>
      </w:r>
    </w:p>
    <w:p>
      <w:pPr>
        <w:spacing w:lineRule="exact" w:line="600" w:after="0"/>
        <w:ind w:firstLine="420"/>
      </w:pPr>
      <w:r>
        <w:rPr>
          <w:rFonts w:ascii="仿宋_GB2312" w:hAnsi="仿宋_GB2312" w:eastAsia="仿宋_GB2312"/>
          <w:b w:val="0"/>
          <w:sz w:val="32"/>
        </w:rPr>
        <w:t>新基建与文旅打开新增量。全民健身、户外与文旅融合拉动方便食品，正基中央厨房对接家庭与餐饮。需求端由原料向食品化、品牌化延展，为集群打开第二增长曲线，市场空间广阔，潜力大，新赛道风帆劲满，机遇难得。文旅与电商为集群打开第二增长曲线。相关成效仍在持续累积、逐步显现。需以系统思维加以统筹与推进。这为集群后续提质升级提供扎实基础。</w:t>
      </w:r>
    </w:p>
    <w:p>
      <w:pPr>
        <w:spacing w:lineRule="exact" w:line="600" w:after="0"/>
        <w:ind w:firstLine="420"/>
      </w:pPr>
      <w:r>
        <w:rPr>
          <w:rFonts w:ascii="仿宋_GB2312" w:hAnsi="仿宋_GB2312" w:eastAsia="仿宋_GB2312"/>
          <w:b w:val="0"/>
          <w:sz w:val="32"/>
        </w:rPr>
        <w:t>需求波动与潮流风险需警惕。食品受消费潮流与季节影响，预制菜存在景气波动。集群应建立需求监测与产能弹性调节机制，避免过度集中于单一周期品，以多元化产品组合平滑需求端波动对营收的冲击，增强抗周期能力，稳健经营。建立需求监测可平滑潮流波动对营收的冲击。各方对此已形成较为广泛的共识。其示范意义值得进一步总结推广。</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绿色食品集群竞争激烈。莒县、莒南、兰陵等在食品加工布局，但莒县以速冻果蔬出口与预制菜特色领先；绿芦笋出口占全省百分之七十以上，差异化优势明显，须持续巩固冠军加配套比较优势，保持区域竞争的差异化韧性，稳固地位。冠军与配套优势是莒县差异化竞争的根基。应在发展实践中不断完善与优化。该方向契合高质量发展根本要求。</w:t>
      </w:r>
    </w:p>
    <w:p>
      <w:pPr>
        <w:spacing w:lineRule="exact" w:line="600" w:after="0"/>
        <w:ind w:firstLine="420"/>
      </w:pPr>
      <w:r>
        <w:rPr>
          <w:rFonts w:ascii="仿宋_GB2312" w:hAnsi="仿宋_GB2312" w:eastAsia="仿宋_GB2312"/>
          <w:b w:val="0"/>
          <w:sz w:val="32"/>
        </w:rPr>
        <w:t>全国层面面临先进地区挤压。福建、广东、山东等地在食品加工与出口上积累更优，莒县在原创配方与终端牌号上差距明显。集群宜聚焦绿芦笋、预制菜等已具优势领域做深做精，避免与巨头正面竞争基础大宗品，保持特色与韧性。聚焦优势领域可规避与食品巨头的正面竞争。由此形成的协同合力正在加快显现。长期看有利于集群实现行稳致远。</w:t>
      </w:r>
    </w:p>
    <w:p>
      <w:pPr>
        <w:spacing w:lineRule="exact" w:line="600" w:after="0"/>
        <w:ind w:firstLine="420"/>
      </w:pPr>
      <w:r>
        <w:rPr>
          <w:rFonts w:ascii="仿宋_GB2312" w:hAnsi="仿宋_GB2312" w:eastAsia="仿宋_GB2312"/>
          <w:b w:val="0"/>
          <w:sz w:val="32"/>
        </w:rPr>
        <w:t>周边城市同质化招商隐忧。多地竞相发展绿色食品，项目招引存在补贴竞争。莒县凭借中绿、泰森等链主与冷链真实配套优势，应坚持精准招商、以质取胜，保持区域竞争的差异化韧性，避免内耗，稳固领先地位，增强吸引力。以质取胜方能抵御周边的同质化招商竞争。从全省看，这一路径具有推广价值。需警惕潜在风险并保持战略定力。</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产业链高端环节偏弱。初加工比重偏高，精深加工与高附加值不足，功能食品、特医食品比重偏低，整体附加值有待提升。需加快向预制菜、功能食品延伸，补齐价值链中高端短板，增强单位产出收益与竞争力，提质增效。补齐高端环节是提升整体附加值的核心抓手。数字化与绿色化正成为关键变量。龙头牵引仍是集群壮大的主线索。循环化改造释放的红利仍将持续。</w:t>
      </w:r>
    </w:p>
    <w:p>
      <w:pPr>
        <w:spacing w:lineRule="exact" w:line="600" w:after="0"/>
        <w:ind w:firstLine="420"/>
      </w:pPr>
      <w:r>
        <w:rPr>
          <w:rFonts w:ascii="仿宋_GB2312" w:hAnsi="仿宋_GB2312" w:eastAsia="仿宋_GB2312"/>
          <w:b w:val="0"/>
          <w:sz w:val="32"/>
        </w:rPr>
        <w:t>创新平台与人才支撑不足。公共中试基地、共性技术平台欠缺，高端食品工程、品牌与电商人才短缺，制约原始创新与成果转化。企业应加大研发但个体能力有限，需以公共平台补位，并强化与高校院所合作，破解关键工艺与配方瓶颈。平台与人才补位是实现创新突围的重要前提。公共平台补短是当务之急。区域承载力的提升支撑了集群扩张。</w:t>
      </w:r>
    </w:p>
    <w:p>
      <w:pPr>
        <w:spacing w:lineRule="exact" w:line="600" w:after="0"/>
        <w:ind w:firstLine="420"/>
      </w:pPr>
      <w:r>
        <w:rPr>
          <w:rFonts w:ascii="仿宋_GB2312" w:hAnsi="仿宋_GB2312" w:eastAsia="仿宋_GB2312"/>
          <w:b w:val="0"/>
          <w:sz w:val="32"/>
        </w:rPr>
        <w:t>食品安全集中风险突出。企业集聚使安全与环保风险集中，监管压力大；部分老装置本质安全水平需提升。园区虽推智慧工厂与绿色改造，但仍须持续投入智能化监测、应急演练与封闭管理，守住食品安全底线，避免系统性风险，稳健运营。守住食品安全底线是集聚稳定发展的前提。内外需协同将拓宽增长空间。要素集约利用水平决定未来上限。</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宏观与周期风险。消费潮流与食品景气影响需求，全球经济增长放缓将冲击出口价格与销量；国际粮价波动影响原料成本。集群应增强产品组合韧性与成本管控，平滑周期波动带来的营收起伏，提升抗周期能力，稳健经营，行稳致远。增强韧性可平滑宏观周期波动带来的冲击。开放合作有望补上国际化短板。创新策源能力有待进一步夯实。</w:t>
      </w:r>
    </w:p>
    <w:p>
      <w:pPr>
        <w:spacing w:lineRule="exact" w:line="600" w:after="0"/>
        <w:ind w:firstLine="420"/>
      </w:pPr>
      <w:r>
        <w:rPr>
          <w:rFonts w:ascii="仿宋_GB2312" w:hAnsi="仿宋_GB2312" w:eastAsia="仿宋_GB2312"/>
          <w:b w:val="0"/>
          <w:sz w:val="32"/>
        </w:rPr>
        <w:t>政策与合规风险。双碳目标、环保要求、食品安全整治等顶层设计既规范又倒逼转型；国际认证与农残标准增加出口合规成本。政策不确定性要求集群提前布局绿色工艺与合规体系，降低合规冲击，保障稳定生产与出口，防范风险。提前布局绿色工艺可降低政策合规冲击。安全底线须贯穿发展全过程。该趋势与全市工业整体走向基本一致。</w:t>
      </w:r>
    </w:p>
    <w:p>
      <w:pPr>
        <w:spacing w:lineRule="exact" w:line="600" w:after="0"/>
        <w:ind w:firstLine="420"/>
      </w:pPr>
      <w:r>
        <w:rPr>
          <w:rFonts w:ascii="仿宋_GB2312" w:hAnsi="仿宋_GB2312" w:eastAsia="仿宋_GB2312"/>
          <w:b w:val="0"/>
          <w:sz w:val="32"/>
        </w:rPr>
        <w:t>供应链与地缘风险。绿芦笋等原料受气候与季节影响，国际物流与贸易摩擦可能断供；基础原料外运受运力与价格影响。建议建立关键原料储备与多源采购，推进原料标准化种植与国产化替代，增强供应链韧性与抗扰动能力，保障安全。多源采购与储备保障供应链安全。上述判断基于公开权威信息与实地资料。其经验对同类资源型园区具参考价值。</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省级层面将现代农业与食品精深加工纳入十强产业与特色产业集群培育。莒县绿色食品深加工入选省级特色产业集群，获政策与资金支持；省现代农业强县政策为园区企业提供顶层指引，设计明确，导向清晰，支撑有力，红利可观。省级定位为集群提供了明确的政策支持。相关成效仍在持续累积、逐步显现。需以系统思维加以统筹与推进。</w:t>
      </w:r>
    </w:p>
    <w:p>
      <w:pPr>
        <w:spacing w:lineRule="exact" w:line="600" w:after="0"/>
        <w:ind w:firstLine="420"/>
      </w:pPr>
      <w:r>
        <w:rPr>
          <w:rFonts w:ascii="仿宋_GB2312" w:hAnsi="仿宋_GB2312" w:eastAsia="仿宋_GB2312"/>
          <w:b w:val="0"/>
          <w:sz w:val="32"/>
        </w:rPr>
        <w:t>日照市将绿色食品深加工列为重点培育产业，统筹各县市区。莒县依托专班打造整体性产业链特色优势，畅通协作网络。市级将集群纳入先进制造业与乡村振兴协同战略，明确以龙头牵引、中小企业抱团、数字化升级与绿色低碳转型为主攻方向。市级产业链部署固化了集群发展空间布局。这为集群后续提质升级提供扎实基础。各方对此已形成较为广泛的共识。</w:t>
      </w:r>
    </w:p>
    <w:p>
      <w:pPr>
        <w:spacing w:lineRule="exact" w:line="600" w:after="0"/>
        <w:ind w:firstLine="420"/>
      </w:pPr>
      <w:r>
        <w:rPr>
          <w:rFonts w:ascii="仿宋_GB2312" w:hAnsi="仿宋_GB2312" w:eastAsia="仿宋_GB2312"/>
          <w:b w:val="0"/>
          <w:sz w:val="32"/>
        </w:rPr>
        <w:t>国家绿色低碳与食品安全政策刚性约束。能耗双控、环保要求、食品安全整治等顶层设计既规范又倒逼转型。莒县以智慧工厂、绿色冷链建设对接要求，将政策压力转化为循环化、智能化升级动力，实现规范与发展统一，导向清晰，行稳致远。主动对接顶层要求是规范与发展的统一路径。其示范意义值得进一步总结推广。应在发展实践中不断完善与优化。</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莒县实施农副产品精深加工产业提升行动，将绿色食品列为重点培育产业。政府聚焦果蔬、肉制品、粮油三方向，获省级现代农业强县奖补一亿元扶持八个项目，政策资源持续向集群倾斜，经济开发区统筹要素保障，支撑有力，导向明确。首位产业定位汇聚了全县的政策与资源。该方向契合高质量发展根本要求。由此形成的协同合力正在加快显现。</w:t>
      </w:r>
    </w:p>
    <w:p>
      <w:pPr>
        <w:spacing w:lineRule="exact" w:line="600" w:after="0"/>
        <w:ind w:firstLine="420"/>
      </w:pPr>
      <w:r>
        <w:rPr>
          <w:rFonts w:ascii="仿宋_GB2312" w:hAnsi="仿宋_GB2312" w:eastAsia="仿宋_GB2312"/>
          <w:b w:val="0"/>
          <w:sz w:val="32"/>
        </w:rPr>
        <w:t>专班与包保机制到位。产业链专班贯彻县委部署，以中绿、泰森等龙头为依托；实行企业服务专员包保，组织银企与要素对接会，助力项目快建设、早投产，服务效率高，企业获得感强。以商招商与京东合作数智物流中心，招商吸引力提升。专班与包保机制提升了企业服务效率。长期看有利于集群实现行稳致远。从全省看，这一路径具有推广价值。</w:t>
      </w:r>
    </w:p>
    <w:p>
      <w:pPr>
        <w:spacing w:lineRule="exact" w:line="600" w:after="0"/>
        <w:ind w:firstLine="420"/>
      </w:pPr>
      <w:r>
        <w:rPr>
          <w:rFonts w:ascii="仿宋_GB2312" w:hAnsi="仿宋_GB2312" w:eastAsia="仿宋_GB2312"/>
          <w:b w:val="0"/>
          <w:sz w:val="32"/>
        </w:rPr>
        <w:t>财政与空间扶持组合发力。建正基国际冷链物流园统管中央厨房与冷链配送；招贤设施蔬菜产业园、省种业数字化农业示范园建成。多元扶持降低落地与成长成本，构成优良本地营商环境基础，增强招商吸引力与粘性，后劲充足，效能提升。组合式扶持降低了企业落地与成长成本。需警惕潜在风险并保持战略定力。数字化与绿色化正成为关键变量。</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基础设施配套较为完善。莒县经济开发区路水电热气讯齐备，正基冷链建中央厨房、集运分拨与冷链仓储加工配送；招贤设施蔬菜产业园、皇世食品提升配套能级与本质安全水平，承载能力持续增强，对中试与量产形成有力支撑，效能提升。智慧平台与产业园设施显著提升了配套能级。龙头牵引仍是集群壮大的主线索。循环化改造释放的红利仍将持续。</w:t>
      </w:r>
    </w:p>
    <w:p>
      <w:pPr>
        <w:spacing w:lineRule="exact" w:line="600" w:after="0"/>
        <w:ind w:firstLine="420"/>
      </w:pPr>
      <w:r>
        <w:rPr>
          <w:rFonts w:ascii="仿宋_GB2312" w:hAnsi="仿宋_GB2312" w:eastAsia="仿宋_GB2312"/>
          <w:b w:val="0"/>
          <w:sz w:val="32"/>
        </w:rPr>
        <w:t>物流与数字配套支撑有力。园区毗邻日照港，交通便捷；正基冷链、京东数智物流等数字平台提供算力与产业赋能。配套从物理设施延伸到数字与金融服务，降低企业综合运营成本，是集群核心竞争力的重要构成部分，协同效应明显。数字与港口配套降低了企业综合运营成本。公共平台补短是当务之急。区域承载力的提升支撑了集群扩张。</w:t>
      </w:r>
    </w:p>
    <w:p>
      <w:pPr>
        <w:spacing w:lineRule="exact" w:line="600" w:after="0"/>
        <w:ind w:firstLine="420"/>
      </w:pPr>
      <w:r>
        <w:rPr>
          <w:rFonts w:ascii="仿宋_GB2312" w:hAnsi="仿宋_GB2312" w:eastAsia="仿宋_GB2312"/>
          <w:b w:val="0"/>
          <w:sz w:val="32"/>
        </w:rPr>
        <w:t>公共服务平台仍待补强。面向食品的公共检测、中试、认证、合规平台虽已建冷链与示范园，但中小企业获取高端服务成本仍高。建议依托园区建设共享中试基地与食品检测中心，完善从研发到合规落地的公共服务链，提升软环境水平。补强软平台是完善公共配套的关键一环。内外需协同将拓宽增长空间。要素集约利用水平决定未来上限。</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产业化联合体与协会发挥协调功能。莒县建省级产业化联合体三个、名品村二十个，依托联合体统筹延链补链与项目调度，实质承担行业协调角色，在资源调度上高效，协同效应明显，桥梁作用日益凸显，组织化水平逐步提升，效能增强。政府专班调度高效，但仍需专业协会补位。开放合作有望补上国际化短板。创新策源能力有待进一步夯实。</w:t>
      </w:r>
    </w:p>
    <w:p>
      <w:pPr>
        <w:spacing w:lineRule="exact" w:line="600" w:after="0"/>
        <w:ind w:firstLine="420"/>
      </w:pPr>
      <w:r>
        <w:rPr>
          <w:rFonts w:ascii="仿宋_GB2312" w:hAnsi="仿宋_GB2312" w:eastAsia="仿宋_GB2312"/>
          <w:b w:val="0"/>
          <w:sz w:val="32"/>
        </w:rPr>
        <w:t>省市级农业协会提供支撑。园区企业参与山东省相关协会，借助协会获取政策、技术与市场信息；在各类政策评价与展会中，行业协会与专家参与，体现协会在政企沟通中的桥梁纽带作用，助力企业走出去，拓展市场，畅通渠道，联通内外。行业协会在政企沟通中发挥桥梁作用。安全底线须贯穿发展全过程。该趋势与全市工业整体走向基本一致。</w:t>
      </w:r>
    </w:p>
    <w:p>
      <w:pPr>
        <w:spacing w:lineRule="exact" w:line="600" w:after="0"/>
        <w:ind w:firstLine="420"/>
      </w:pPr>
      <w:r>
        <w:rPr>
          <w:rFonts w:ascii="仿宋_GB2312" w:hAnsi="仿宋_GB2312" w:eastAsia="仿宋_GB2312"/>
          <w:b w:val="0"/>
          <w:sz w:val="32"/>
        </w:rPr>
        <w:t>建议强化行业协会赋能。可推动成立莒县绿色食品深加工产业联盟，联合链主企业与高校，开展联合技术攻关、人才培训与集体出海。以协会化运作弥补政府专班在市场端、国际端不足，形成政府加协会加企业协同治理，提升组织化。成立产业联盟可提升集群组织化水平。上述判断基于公开权威信息与实地资料。其经验对同类资源型园区具参考价值。</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贡献突出。二〇二三年全县农副产品精深加工产业链产值一百六十六点八四亿元；二〇二二年规上农副产品加工企业七十一一家产值一百六十六点九亿元、占全县规上工业总产值百分之三十三点七六，经济乘数效应显著。集群已成为区域工业总量突破的重要支撑。相关成效仍在持续累积、逐步显现。需以系统思维加以统筹与推进。</w:t>
      </w:r>
    </w:p>
    <w:p>
      <w:pPr>
        <w:spacing w:lineRule="exact" w:line="600" w:after="0"/>
        <w:ind w:firstLine="420"/>
      </w:pPr>
      <w:r>
        <w:rPr>
          <w:rFonts w:ascii="仿宋_GB2312" w:hAnsi="仿宋_GB2312" w:eastAsia="仿宋_GB2312"/>
          <w:b w:val="0"/>
          <w:sz w:val="32"/>
        </w:rPr>
        <w:t>财政与投资拉动明显。莒县获省级现代农业强县奖补一亿元，正基、泰森等重大项目投资逾十七亿元；中绿、禾润等项目达产将新增销售与利税。集群对地方财政贡献稳步提升，投资拉动效应持续释放，乘数效应显著，动能充沛，支撑区域稳增长。投资与税收的乘数效应持续释放。这为集群后续提质升级提供扎实基础。各方对此已形成较为广泛的共识。</w:t>
      </w:r>
    </w:p>
    <w:p>
      <w:pPr>
        <w:spacing w:lineRule="exact" w:line="600" w:after="0"/>
        <w:ind w:firstLine="420"/>
      </w:pPr>
      <w:r>
        <w:rPr>
          <w:rFonts w:ascii="仿宋_GB2312" w:hAnsi="仿宋_GB2312" w:eastAsia="仿宋_GB2312"/>
          <w:b w:val="0"/>
          <w:sz w:val="32"/>
        </w:rPr>
        <w:t>协同释放集约效益。以中绿为核心的原料—加工—出口闭环降低物流与配套成本，智慧工厂与冷链改造提升本质安全与效率。协同经济使单位产出资源消耗下降，经济效应由规模扩张转向规模加效率双轮驱动，质效同步提升，稳步向好。协同集约使经济效应转向双轮驱动。其示范意义值得进一步总结推广。应在发展实践中不断完善与优化。</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直接创造大量产业岗位。莒县七十一一家规上农副产品加工企业集聚中绿、泰森、禾润等骨干，吸纳操作工、设备自动化、质量管理等技能劳动力。单个链主项目具可观吸纳能力，带动就业容量持续扩大，结构渐优，覆盖面广。链主项目是全县稳就业的重要蓄水池。该方向契合高质量发展根本要求。由此形成的协同合力正在加快显现。</w:t>
      </w:r>
    </w:p>
    <w:p>
      <w:pPr>
        <w:spacing w:lineRule="exact" w:line="600" w:after="0"/>
        <w:ind w:firstLine="420"/>
      </w:pPr>
      <w:r>
        <w:rPr>
          <w:rFonts w:ascii="仿宋_GB2312" w:hAnsi="仿宋_GB2312" w:eastAsia="仿宋_GB2312"/>
          <w:b w:val="0"/>
          <w:sz w:val="32"/>
        </w:rPr>
        <w:t>带动配套与服务业就业。冷链、物流、电商等配套环节创造工程与运维岗位；上下游中小企业集聚衍生商贸、维修、培训等服务业就业。集群以园聚企、企带农模式，对城镇化与居民收入提升形成稳定而持续的支撑，效应明显，惠及面广。配套集聚衍生了多元的服务业就业岗位。长期看有利于集群实现行稳致远。从全省看，这一路径具有推广价值。</w:t>
      </w:r>
    </w:p>
    <w:p>
      <w:pPr>
        <w:spacing w:lineRule="exact" w:line="600" w:after="0"/>
        <w:ind w:firstLine="420"/>
      </w:pPr>
      <w:r>
        <w:rPr>
          <w:rFonts w:ascii="仿宋_GB2312" w:hAnsi="仿宋_GB2312" w:eastAsia="仿宋_GB2312"/>
          <w:b w:val="0"/>
          <w:sz w:val="32"/>
        </w:rPr>
        <w:t>就业结构向技能型升级。规上企业数字化与智慧工厂提高对复合型技工需求，倒逼技能培训；但高端研发岗仍稀缺。建议完善产教融合与工匠培育，使就业效应由数量吸纳转向质量提升，更好匹配集群高端化人才要求，稳步优化，提质增效。就业质量提升需匹配集群高端化要求。需警惕潜在风险并保持战略定力。数字化与绿色化正成为关键变量。</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技术溢出带动关联产业。中绿、禾润的速冻、预制菜创新向外辐射至种植、冷链、电商领域，形成跨产业技术溢出，壮大莒县现代农业加食品协同生态，放大集群外部收益，赋能全县乡村振兴与新型工业化，效应积极，联动明显，潜力大。技术溢出壮大了全县食品协同生态。龙头牵引仍是集群壮大的主线索。循环化改造释放的红利仍将持续。</w:t>
      </w:r>
    </w:p>
    <w:p>
      <w:pPr>
        <w:spacing w:lineRule="exact" w:line="600" w:after="0"/>
        <w:ind w:firstLine="420"/>
      </w:pPr>
      <w:r>
        <w:rPr>
          <w:rFonts w:ascii="仿宋_GB2312" w:hAnsi="仿宋_GB2312" w:eastAsia="仿宋_GB2312"/>
          <w:b w:val="0"/>
          <w:sz w:val="32"/>
        </w:rPr>
        <w:t>基础设施溢出惠及周边。正基冷链、招贤产业园路水电热气讯、智慧平台提升全县市政与安环水平；日照港联动增强全县物流能级。集群基础设施的准公共品属性，使溢出效应超越园区边界，惠及区域发展与民生福祉，体现公共价值，惠及面广。基础设施溢出惠及周边区域民生。公共平台补短是当务之急。区域承载力的提升支撑了集群扩张。</w:t>
      </w:r>
    </w:p>
    <w:p>
      <w:pPr>
        <w:spacing w:lineRule="exact" w:line="600" w:after="0"/>
        <w:ind w:firstLine="420"/>
      </w:pPr>
      <w:r>
        <w:rPr>
          <w:rFonts w:ascii="仿宋_GB2312" w:hAnsi="仿宋_GB2312" w:eastAsia="仿宋_GB2312"/>
          <w:b w:val="0"/>
          <w:sz w:val="32"/>
        </w:rPr>
        <w:t>招商溢出提升区域声誉。莒县以链主企业与冷链模式形成口碑，中绿、泰森案例增强区域吸引力。集群作为招牌产生的品牌溢出，正重塑莒县整体产业形象与投资环境，形成良性循环，带动其它主导产业集聚，溢出持续放大，效应积极，后劲足。品牌溢出正重塑莒县整体投资环境。内外需协同将拓宽增长空间。要素集约利用水平决定未来上限。</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助推乡村振兴与现代农业强县建设。莒县以集群为主引擎实施联农带农，中绿基地模式辐射五千余户、增收三千余万元，产城融合提升公共服务水平；从业人员就近城镇化，促进城乡人口与公共服务均衡，社会效应外延至宜居宜业，成效显著。产城融合提升了公共服务的均衡水平。开放合作有望补上国际化短板。创新策源能力有待进一步夯实。</w:t>
      </w:r>
    </w:p>
    <w:p>
      <w:pPr>
        <w:spacing w:lineRule="exact" w:line="600" w:after="0"/>
        <w:ind w:firstLine="420"/>
      </w:pPr>
      <w:r>
        <w:rPr>
          <w:rFonts w:ascii="仿宋_GB2312" w:hAnsi="仿宋_GB2312" w:eastAsia="仿宋_GB2312"/>
          <w:b w:val="0"/>
          <w:sz w:val="32"/>
        </w:rPr>
        <w:t>食品安全治理改善人居环境。智慧工厂、绿色冷链降低生产对周边环境的影响，社会接受度与安全感提升，利于集群长期稳定运营与社区和谐，形成良性社企关系，治理水平提升，反响良好，联农带农与社区发展互促共进，相得益彰。绿色加工切实改善了乡村人居环境。安全底线须贯穿发展全过程。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区域认同与示范效应增强。莒县绿色食品深加工入选省级特色集群，成为产业名片，增强干部群众发展信心；其联农带农模式为同类农业县提供可借鉴路径，产生积极的社会示范价值与推广意义，标杆作用突出，经验可复制可推广，价值积极。示范效应为同类农业县提供可借鉴路径。其经验对同类资源型园区具参考价值。相关成效仍在持续累积、逐步显现。</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仍面临四方面问题：一是初加工比重偏高，精深加工与高附加值不足，价值链中高端环节偏弱；二是公共中试、共性技术与高端人才支撑不足，原始创新与成果转化存在短板；三是食品安全集中风险突出，环境容量约束趋紧。各类问题相互交织，须多维度系统施策破解。需以系统思维加以统筹与推进。这为集群后续提质升级提供扎实基础。</w:t>
      </w:r>
    </w:p>
    <w:p>
      <w:pPr>
        <w:spacing w:lineRule="exact" w:line="600" w:after="0"/>
        <w:ind w:firstLine="420"/>
      </w:pPr>
      <w:r>
        <w:rPr>
          <w:rFonts w:ascii="仿宋_GB2312" w:hAnsi="仿宋_GB2312" w:eastAsia="仿宋_GB2312"/>
          <w:b w:val="0"/>
          <w:sz w:val="32"/>
        </w:rPr>
        <w:t>四是外向度虽有一定基础但高端预制菜出口待拓展，品牌国际化水平仍不均衡；区域同质化招商与消费潮流波动带来竞争与经营风险。上述问题相互交织，需在补链强链、创新提升、要素保障与政策优化上系统施策，方能支撑集群跃升。支撑集群跃升，必须补齐上述关键短板。各方对此已形成较为广泛的共识。其示范意义值得进一步总结推广。</w:t>
      </w:r>
    </w:p>
    <w:p>
      <w:pPr>
        <w:spacing w:lineRule="exact" w:line="600" w:after="0"/>
        <w:ind w:firstLine="420"/>
      </w:pPr>
      <w:r>
        <w:rPr>
          <w:rFonts w:ascii="仿宋_GB2312" w:hAnsi="仿宋_GB2312" w:eastAsia="仿宋_GB2312"/>
          <w:b w:val="0"/>
          <w:sz w:val="32"/>
        </w:rPr>
        <w:t>问题根源在于大而不强、聚而不精。企业数量与空间快速扩张的同时，单位产出附加值、高端牌号丰富度、国际话语权仍有差距。下一步应以质效为核心，推动从规模驱动转向创新驱动、从初加工导向转向绿色精深增值导向的深层转型。深层转型应以质效为核心取向。应在发展实践中不断完善与优化。该方向契合高质量发展根本要求。由此形成的协同合力正在加快显现。</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向上游巩固农副原料基地优势。扩大绿芦笋、大姜、粮油标准化种植，建设冷链储备与多源采购体系，延伸种植—加工—食品链条，打通关键原料稳定供给，降低季节波动依赖，筑牢绿色食品基础原料底座，确保链条安全可控、供给稳定可靠。巩固上游是链条安全可控的重要基础。长期看有利于集群实现行稳致远。从全省看，这一路径具有推广价值。</w:t>
      </w:r>
    </w:p>
    <w:p>
      <w:pPr>
        <w:spacing w:lineRule="exact" w:line="600" w:after="0"/>
        <w:ind w:firstLine="420"/>
      </w:pPr>
      <w:r>
        <w:rPr>
          <w:rFonts w:ascii="仿宋_GB2312" w:hAnsi="仿宋_GB2312" w:eastAsia="仿宋_GB2312"/>
          <w:b w:val="0"/>
          <w:sz w:val="32"/>
        </w:rPr>
        <w:t>向中游做强速冻果蔬、肉制品、预制菜优势领域。聚焦绿芦笋、西兰花、方便米、肉制品等已具全国或全球竞争力的环节，做深牌号、做精工艺，巩固中绿、泰森、禾润的领先地位，形成数个隐形冠军加完整配套的强链格局，提升议价能力。做强中游锚定已具竞争力的优势环节。需警惕潜在风险并保持战略定力。数字化与绿色化正成为关键变量。</w:t>
      </w:r>
    </w:p>
    <w:p>
      <w:pPr>
        <w:spacing w:lineRule="exact" w:line="600" w:after="0"/>
        <w:ind w:firstLine="420"/>
      </w:pPr>
      <w:r>
        <w:rPr>
          <w:rFonts w:ascii="仿宋_GB2312" w:hAnsi="仿宋_GB2312" w:eastAsia="仿宋_GB2312"/>
          <w:b w:val="0"/>
          <w:sz w:val="32"/>
        </w:rPr>
        <w:t>向下游延伸品牌流通、电商与餐饮终端。依托正基冷链与京东数智物流，向预制菜、功能食品、方便食品延伸，对接商超、电商与文旅需求，打开第二曲线，实现由原料向高附加值终端食品与系统服务的延链增值跨越，拓宽增长空间。延伸下游对接电商与文旅的新增需求。龙头牵引仍是集群壮大的主线索。循环化改造释放的红利仍将持续。</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企业倍增计划。支持中绿、泰森、禾润、正基四家链主延链补链，鼓励并购与产能整合，力争培育营收数十亿级旗舰；推动骨干再融资扩产，发挥资本标杆带动作用，提升企业规模能级与抗风险能力，巩固冠军地位，增强牵引，做优做强。链主倍增将提升集群整体规模能级。公共平台补短是当务之急。区域承载力的提升支撑了集群扩张。</w:t>
      </w:r>
    </w:p>
    <w:p>
      <w:pPr>
        <w:spacing w:lineRule="exact" w:line="600" w:after="0"/>
        <w:ind w:firstLine="420"/>
      </w:pPr>
      <w:r>
        <w:rPr>
          <w:rFonts w:ascii="仿宋_GB2312" w:hAnsi="仿宋_GB2312" w:eastAsia="仿宋_GB2312"/>
          <w:b w:val="0"/>
          <w:sz w:val="32"/>
        </w:rPr>
        <w:t>梯度培育专精特新中小企业。建立中小企业培育库，对配套速冻、包装、冷链企业给足标准地加基金加中试支持，目标新增一批省级专精特新、单项冠军与瞪羚企业，形成大中小企业融通生态，避免大树底下不长草，增强内生活力，提升能级。梯度培育可避免大树底下不长草。内外需协同将拓宽增长空间。要素集约利用水平决定未来上限。</w:t>
      </w:r>
    </w:p>
    <w:p>
      <w:pPr>
        <w:spacing w:lineRule="exact" w:line="600" w:after="0"/>
        <w:ind w:firstLine="420"/>
      </w:pPr>
      <w:r>
        <w:rPr>
          <w:rFonts w:ascii="仿宋_GB2312" w:hAnsi="仿宋_GB2312" w:eastAsia="仿宋_GB2312"/>
          <w:b w:val="0"/>
          <w:sz w:val="32"/>
        </w:rPr>
        <w:t>引育并重优化企业结构。坚持精准招商招大引强，同时孵化轻资产高成长项目；探索外资与合资突破，引入日韩食品巨头，优化产权与产品结构。以链主加配套加新锐三层企业矩阵夯实集群主体基础，提升整体竞争力与开放度，稳步拓展。引育并重优化企业结构与产权构成。开放合作有望补上国际化短板。创新策源能力有待进一步夯实。安全底线须贯穿发展全过程。</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建强公共创新与中试平台。依托龙头企业扩建行业级食品研发与冷链中试中心，联合驻日高校与科研院所共建检测中心，弥补区域高端平台短板，打通实验室—生产线工程化堵点，提升原始创新能力与转化效率，加速落地，放大溢出效应。中试平台打通实验室—生产线关键堵点。该趋势与全市工业整体走向基本一致。上述判断基于公开权威信息与实地资料。</w:t>
      </w:r>
    </w:p>
    <w:p>
      <w:pPr>
        <w:spacing w:lineRule="exact" w:line="600" w:after="0"/>
        <w:ind w:firstLine="420"/>
      </w:pPr>
      <w:r>
        <w:rPr>
          <w:rFonts w:ascii="仿宋_GB2312" w:hAnsi="仿宋_GB2312" w:eastAsia="仿宋_GB2312"/>
          <w:b w:val="0"/>
          <w:sz w:val="32"/>
        </w:rPr>
        <w:t>激励企业研发投入与成果转化。对链主新建研发中心、首台套工艺给补贴；设立成果转化基金，支持速冻、预制菜、功能食品等优势领域沉淀专利与标准；鼓励参与国际认证，以出口产品带动技术话语权由国内走向全球，增强创新话语权，提升位势。激励转化以沉淀专利与标准话语权。其经验对同类资源型园区具参考价值。相关成效仍在持续累积、逐步显现。</w:t>
      </w:r>
    </w:p>
    <w:p>
      <w:pPr>
        <w:spacing w:lineRule="exact" w:line="600" w:after="0"/>
        <w:ind w:firstLine="420"/>
      </w:pPr>
      <w:r>
        <w:rPr>
          <w:rFonts w:ascii="仿宋_GB2312" w:hAnsi="仿宋_GB2312" w:eastAsia="仿宋_GB2312"/>
          <w:b w:val="0"/>
          <w:sz w:val="32"/>
        </w:rPr>
        <w:t>推动数字绿色双赋能。扩大规上企业数字化覆盖至研发与供应链协同，推广智慧工厂与绿色冷链降耗减排；以正基中央厨房深化循环创新，建设零碳智慧园区试点，使创新既提效又减碳，契合绿色食品可持续发展方向与双碳目标，行稳致远。数字绿色双赋能契合可持续发展方向。需以系统思维加以统筹与推进。这为集群后续提质升级提供扎实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土地与冷链约束。推进园区扩区与标准地出让提高集约利用，保障正基、泰森等园中园用地；扩大冷链仓储与集中治理，平衡扩能与食品安全要求，优先保障高附加值、低排放项目，避免瓶颈制约，释放潜力，保障发展空间，稳步提升。冷链园区破解土地与食品安全双重约束。各方对此已形成较为广泛的共识。其示范意义值得进一步总结推广。</w:t>
      </w:r>
    </w:p>
    <w:p>
      <w:pPr>
        <w:spacing w:lineRule="exact" w:line="600" w:after="0"/>
        <w:ind w:firstLine="420"/>
      </w:pPr>
      <w:r>
        <w:rPr>
          <w:rFonts w:ascii="仿宋_GB2312" w:hAnsi="仿宋_GB2312" w:eastAsia="仿宋_GB2312"/>
          <w:b w:val="0"/>
          <w:sz w:val="32"/>
        </w:rPr>
        <w:t>优化资本供给。扩大产业基金与供应链金融规模，支持企业上市挂牌与并购，探索绿色食品专项金融工具，缓解中小企业融资难，强化资本要素支撑。以要素跟着项目走机制统筹保障，确保重点项目快落地、早达产、早见效，提升效率，增强后劲。资本组合保障园中园建设。应在发展实践中不断完善与优化。该方向契合高质量发展根本要求。</w:t>
      </w:r>
    </w:p>
    <w:p>
      <w:pPr>
        <w:spacing w:lineRule="exact" w:line="600" w:after="0"/>
        <w:ind w:firstLine="420"/>
      </w:pPr>
      <w:r>
        <w:rPr>
          <w:rFonts w:ascii="仿宋_GB2312" w:hAnsi="仿宋_GB2312" w:eastAsia="仿宋_GB2312"/>
          <w:b w:val="0"/>
          <w:sz w:val="32"/>
        </w:rPr>
        <w:t>强化人才与原料保障。订单式培养技工与食品工程工程师，引育高端研发人才；扩大园内标准化种植与冷链储备，建立关键原料多源采购与储备，增强供应链韧性。以要素跟着项目走机制统筹保障，确保重点项目快落地、早达产、早见效，增强韧性。人才原料统筹增强供应链韧性。由此形成的协同合力正在加快显现。长期看有利于集群实现行稳致远。</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落实县级产业链部署。严格执行莒县绿色食品深加工产业链定位，强化与莒南、兰陵等错位协同，避免同质化内耗；将集群规划融入全县乡村振兴与十五五规划，保持政策连续性与战略定力，久久为功，巩固冠军优势，提升位势，增强竞争力。落实县级部署须保持战略定力。从全省看，这一路径具有推广价值。需警惕潜在风险并保持战略定力。</w:t>
      </w:r>
    </w:p>
    <w:p>
      <w:pPr>
        <w:spacing w:lineRule="exact" w:line="600" w:after="0"/>
        <w:ind w:firstLine="420"/>
      </w:pPr>
      <w:r>
        <w:rPr>
          <w:rFonts w:ascii="仿宋_GB2312" w:hAnsi="仿宋_GB2312" w:eastAsia="仿宋_GB2312"/>
          <w:b w:val="0"/>
          <w:sz w:val="32"/>
        </w:rPr>
        <w:t>升级营商环境与公共服务。完善企业服务专员、要素跟着项目走机制，建设共享检测、中试、认证与合规平台；以协会化运作补政府专班市场端不足，成立莒县绿色食品深加工产业联盟，提升组织化与对外交流水平，打造一流营商品牌，优化环境。升级服务与公共平台打造一流营商。数字化与绿色化正成为关键变量。龙头牵引仍是集群壮大的主线索。</w:t>
      </w:r>
    </w:p>
    <w:p>
      <w:pPr>
        <w:spacing w:lineRule="exact" w:line="600" w:after="0"/>
        <w:ind w:firstLine="420"/>
      </w:pPr>
      <w:r>
        <w:rPr>
          <w:rFonts w:ascii="仿宋_GB2312" w:hAnsi="仿宋_GB2312" w:eastAsia="仿宋_GB2312"/>
          <w:b w:val="0"/>
          <w:sz w:val="32"/>
        </w:rPr>
        <w:t>争取上级试点与开放平台。积极申报国家级现代农业产业园、绿色园区与特色产业集群政策红利；以开放平台拓展国际认证与渠道，稳步提升外向度与品牌国际化，将政策优势转化为集群持续跃升的强劲动能，迈向全球绿色食品高地，行稳致远。争取试点将政策优势转为跃升动能。循环化改造释放的红利仍将持续。公共平台补短是当务之急。</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莒县特色产业打造乡村振兴“强引擎”（日照日报，2023-10-25），https://www.toutiao.com/article/7293729419741823522/</w:t>
      </w:r>
    </w:p>
    <w:p>
      <w:pPr>
        <w:spacing w:lineRule="exact" w:line="600" w:after="0"/>
        <w:ind w:firstLine="0"/>
      </w:pPr>
      <w:r>
        <w:rPr>
          <w:rFonts w:ascii="仿宋_GB2312" w:hAnsi="仿宋_GB2312" w:eastAsia="仿宋_GB2312"/>
          <w:b w:val="0"/>
          <w:sz w:val="32"/>
        </w:rPr>
        <w:t>2. 莒县人民政府办公室对市十九届人大四次会议第0028号建议的答复（2023年产业链产值166.84亿元，2024-07-26），http://www.juxian.gov.cn/art/2024/7/26/art_267476_1162.html</w:t>
      </w:r>
    </w:p>
    <w:p>
      <w:pPr>
        <w:spacing w:lineRule="exact" w:line="600" w:after="0"/>
        <w:ind w:firstLine="0"/>
      </w:pPr>
      <w:r>
        <w:rPr>
          <w:rFonts w:ascii="仿宋_GB2312" w:hAnsi="仿宋_GB2312" w:eastAsia="仿宋_GB2312"/>
          <w:b w:val="0"/>
          <w:sz w:val="32"/>
        </w:rPr>
        <w:t>3. 预制菜“莒县味道”香飘四海（日照新闻网，2023-11-02），https://www.rznews.cn/viscms/rizhaoxinwen0271/20231102/525520.html</w:t>
      </w:r>
    </w:p>
    <w:p>
      <w:pPr>
        <w:spacing w:lineRule="exact" w:line="600" w:after="0"/>
        <w:ind w:firstLine="0"/>
      </w:pPr>
      <w:r>
        <w:rPr>
          <w:rFonts w:ascii="仿宋_GB2312" w:hAnsi="仿宋_GB2312" w:eastAsia="仿宋_GB2312"/>
          <w:b w:val="0"/>
          <w:sz w:val="32"/>
        </w:rPr>
        <w:t>4. 打造乡村振兴齐鲁样板丨山东中绿食品：“深加工”送农产品“出海”（直播日照，2023-06-18），http://rznews.rzw.com.cn/rizhao/2023/0618/566548.shtml</w:t>
      </w:r>
    </w:p>
    <w:p>
      <w:pPr>
        <w:spacing w:lineRule="exact" w:line="600" w:after="0"/>
        <w:ind w:firstLine="0"/>
      </w:pPr>
      <w:r>
        <w:rPr>
          <w:rFonts w:ascii="仿宋_GB2312" w:hAnsi="仿宋_GB2312" w:eastAsia="仿宋_GB2312"/>
          <w:b w:val="0"/>
          <w:sz w:val="32"/>
        </w:rPr>
        <w:t>5. 莒县：市级以上农业产业化重点龙头企业达到66家（日照市政府，2023-08-02），http://www.rizhao.gov.cn/art/2023/8/2/art_208352_10464651.html</w:t>
      </w:r>
    </w:p>
    <w:p>
      <w:pPr>
        <w:spacing w:lineRule="exact" w:line="600" w:after="0"/>
        <w:ind w:firstLine="0"/>
      </w:pPr>
      <w:r>
        <w:rPr>
          <w:rFonts w:ascii="仿宋_GB2312" w:hAnsi="仿宋_GB2312" w:eastAsia="仿宋_GB2312"/>
          <w:b w:val="0"/>
          <w:sz w:val="32"/>
        </w:rPr>
        <w:t>6. 山东公布2023年度特色产业集群名单（齐鲁壹点，2023-07-18），https://www.toutiao.com/article/7257047624262582823/</w:t>
      </w:r>
    </w:p>
    <w:p>
      <w:pPr>
        <w:spacing w:lineRule="exact" w:line="600" w:after="0"/>
        <w:ind w:firstLine="0"/>
      </w:pPr>
      <w:r>
        <w:rPr>
          <w:rFonts w:ascii="仿宋_GB2312" w:hAnsi="仿宋_GB2312" w:eastAsia="仿宋_GB2312"/>
          <w:b w:val="0"/>
          <w:sz w:val="32"/>
        </w:rPr>
        <w:t>7. 莒县构建“一园四区”新格局，打造乡村振兴齐鲁样板（人民网，2022-08-05），https://sd.people.com.cn/n2/2022/0805/c386785-40069142.html</w:t>
      </w:r>
    </w:p>
    <w:p>
      <w:pPr>
        <w:spacing w:lineRule="exact" w:line="600" w:after="0"/>
        <w:ind w:firstLine="0"/>
      </w:pPr>
      <w:r>
        <w:rPr>
          <w:rFonts w:ascii="仿宋_GB2312" w:hAnsi="仿宋_GB2312" w:eastAsia="仿宋_GB2312"/>
          <w:b w:val="0"/>
          <w:sz w:val="32"/>
        </w:rPr>
        <w:t>8. 预制菜“莒县味道”香飘四海（今日头条/日照日报，2023-11-02），https://www.toutiao.com/article/7296688431126561318/</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