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邹城经济开发区绿色化工特色产业集群发展研究报告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邹城经济开发区绿色化工特色产业集群位于邹西现代工业新城，2024年入选山东省中小企业特色产业集群，是邹城工业经济的主战场与先行区。邹城由此成为鲁西南绿色化工布局的重要支点。邹城由此成为鲁西南绿色化工布局的重要支点。邹城由此成为鲁西南绿色化工布局的重要支点。邹城由此成为鲁西南绿色化工布局的重要支点。邹城由此成为鲁西南绿色化工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绿色低碳、集约集聚、高质高效为发展定位，依托煤炭、电力等资源能源优势，由单一煤电产业向高端化工、健康医药、新材料升级。该定位与全市工业强市战略高度契合。该定位与全市工业强市战略高度契合。该定位与全市工业强市战略高度契合。该定位与全市工业强市战略高度契合。该定位与全市工业强市战略高度契合。该定位与全市工业强市战略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作为济宁改革开放先行军与创新试验田，开发区正奋力创建国家级经济开发区，绿色化工是其中最具辨识度的产业板块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报道，集群已拥有化工企业及相关配套企业100余家，集群产值达到185亿元，在邹城主导产业中体量突出。邹城由此成为鲁西南绿色化工布局的重要支点。邹城由此成为鲁西南绿色化工布局的重要支点。邹城由此成为鲁西南绿色化工布局的重要支点。邹城由此成为鲁西南绿色化工布局的重要支点。邹城由此成为鲁西南绿色化工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邹城市政府公开进展，2024年上半年全市高端化工产业营收达202.74亿元，千亿恒信培育工程带动规模稳步扩张。该定位与全市工业强市战略高度契合。该定位与全市工业强市战略高度契合。该定位与全市工业强市战略高度契合。该定位与全市工业强市战略高度契合。该定位与全市工业强市战略高度契合。该定位与全市工业强市战略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泰山玻纤等新材料板块同步壮大，与高端化工共同构成开发区百亿级产业支撑，整体规模居鲁西南前列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形成以煤化工、精细化工、医药化工三大产业链为主导的绿色化工体系，是山东省特色产业集群的典型代表。邹城由此成为鲁西南绿色化工布局的重要支点。邹城由此成为鲁西南绿色化工布局的重要支点。邹城由此成为鲁西南绿色化工布局的重要支点。邹城由此成为鲁西南绿色化工布局的重要支点。邹城由此成为鲁西南绿色化工布局的重要支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煤化工以荣信集团为龙头发展煤炭深加工，精细化工以奔腾漆业、朗恒化学、艾孚特为龙头发展涂料染料。该定位与全市工业强市战略高度契合。该定位与全市工业强市战略高度契合。该定位与全市工业强市战略高度契合。该定位与全市工业强市战略高度契合。该定位与全市工业强市战略高度契合。该定位与全市工业强市战略高度契合。该定位与全市工业强市战略高度契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医药化工以鲁抗医药、嘉珂生物为龙头发展抗生素、氨基酸、心脑血管类产品，三条主线构成清晰产品矩阵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链主引领特征在省内同类集群中较为突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煤化工领域以荣信集团为龙头构建煤炭深加工链条，精细化工形成涂料染料链条，本地配套能力持续增强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鲁南化工产业园规划13.64平方千米，按照煤化工与石油化工结合思路发展精细化工，链条互补、功能齐备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下游分工明确、协同渐强，关键环节自主可控能力随重点项目落地而提升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专用化学品与下游高附加值材料环节仍较薄弱，部分关键原料与催化剂依赖外部采购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向终端应用延伸不足，需强化中下游衔接以释放全链整体效能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与市场的错配仍待改善，配套中小企业能级有待提升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焦炭、煤焦油深加工等基础环节具备较强规模优势，成本与能耗控制能力突出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针状焦、50万吨乙醇、可降解塑料等项目，集群正从基础原料向合成材料与精细化学品攀升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重心向高附加值环节迁移是必然选择，决定长期获利能力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荣信、国宏、鲁抗等为链主，带动中小企业卡位入链，形成龙头引领、配套协同的分工体系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本地配套率的提升增强了链条整体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协同有效避免同质化内耗，专精特新企业充实分工协作梯队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上下游分工明确、协同渐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定位与链长制机制强化功能互补与要素统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关键材料自主可控仍是后续补链重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既有荣信、泰山玻纤等百亿级骨干企业，也有大量中小配套企业，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基数雄厚但腰部层尚待壮大，政策着力补强中坚层企业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引领、中小配套的格局为产业链稳定运行提供坚实底座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民营企业与国有控股企业并存，多元产权适配重化工业资本密集、周期较长特征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资本与国有平台协同，支撑重大项目建设与产能扩张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民营机制并行，激发企业技改与投资活力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荣信集团为全国焦化行业唯一绿色工厂，是煤基精细化工千亿产业基地的链主企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泰山玻纤是国内领先的玻纤基地，鲁抗医药为医药化工龙头，骨干企业协同支撑产业梯队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企业的品牌与规模优势构成强背书，带动配套企业组团式发展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主要集聚于鲁南化工产业园与邹城经开区，空间毗邻显著降低配套协作成本与物流半径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金字塔结构利于大中小企业融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、平台、资本高密度汇聚，园区绿色制造属性突出，形成化工产业高地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企业基数雄厚但腰部层尚待壮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治理引导可抑制低水平重复集聚，推动集群向高端化、集约化演进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骨干企业协同支撑产业梯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信集团投资6.3亿元新建干熄焦设备，年节省标煤12万吨并增收亿元以上，研发资源向节能环保技术倾斜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基金有效撬动企业研发投入，骨干企业研发强度在区内化工板块保持领先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研发能力仍是薄弱环节，需通过平台共享加以补强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泰山玻纤产业基地列入省新旧动能转换项目库，达产后年增销售收入30亿元、利税4亿元、出口创汇1.5亿美元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随重点项目落地而提升，创新产出持续向高端材料与精细化学品聚集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应用短板需跨领域集成补齐，释放更多高价值成果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设立科技合作局，搭建产学研对接平台，培育国家级高新技术企业51家，创新生态持续完善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覆盖全链条创新关键环节，校企平台补强人才与技术供给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共享机制不畅仍限制平台可及性，需进一步提升开放度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通过中试与成果转化应用，艾孚特医药中间体、吉田生物等项目加速落地，促进技术产业化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政策与平台有效撬动企业研发投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为企业搭建产学研对接平台，推动技术创新和科技成果转化应用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高价值专利集中于化工优势领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首购机制与中试体系可畅通成果转化最后一公里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中试体系畅通成果转化通道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邹城职教与产业工人基础，园区拥有高技能产业队伍，泰山玻纤等大型企业吸纳就业能力强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尖复合型人才仍依赖外部引进，需平衡成本优势与留住人才的关系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培训体系为产业工人供给提供稳定支撑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签约开工大项目总投资290亿元，其中百亿级1个、五十亿级2个，多元资本提振投资信心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配套企业融资约束仍较突出，需通过政金企对接提升配置效率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基金与信贷投放协同，支撑企业技改与扩产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鲁南化工产业园规划13.64平方千米，园区集约利用土地，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属性契合能耗双控要求，腾笼换鸟提升亩均产出浓度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地出让与基础设施提升，保障项目落地空间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煤炭、电力等资源能源优势，本地原料与能源供给为煤化工近地配套提供保障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园区集约支撑集群空间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原材料外依需向上游延伸，绿色工艺开辟原料高值化新路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多元资本提振产业投资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源循环利用夯实集群低碳发展基础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绿色属性契合能耗双控要求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焦炭、玻纤、医药中间体畅销国内各大市场，泰山玻纤玻纤纱年产30万吨，内需市场持续扩容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新能源、电子信息化带动高端玻纤与精细化学品需求放量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错位定位可巩固国内市场份额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泰山玻纤电子布等项目出口创汇1.5亿美元，绿色化工产品拓展海外市场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结构偏基础材料，需向多元高端产品拓展以分散风险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合规体系有效对冲外部贸易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荣信绿色工厂、泰山玻纤成为区域产业名片，集群品牌识别度稳步提升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公共品牌矩阵尚待系统构建，国际话语权仍落后于制造声誉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品牌带动集群整体形象跃升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新能源、电子信息化带动高端玻纤与精细化学品需求增长，绿色材料偏好推动升级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内需扩容释放持续多元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升级催生高端化、定制化偏好，B端成为新增长引擎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特色产品构成外贸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紧盯刚需可提升集群抗风险能力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合规体系对冲外部壁垒冲击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化工集群多点布局，邹城依托荣信、泰山玻纤形成差异化竞争力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先发链主是核心护城河，系统竞争力对冲单点劣势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定位错位仍存资源争夺，需强化特色辨识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制品与复合材料环节偏弱，是集群结构核心矛盾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同深度不足限制网络效率，人才错配拖累创造能力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创新能力不均，需梯次补强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约束趋严放大合规风险，化工周期波动影响需求稳定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省内定位错位仍存资源争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供应链外依需建立多源机制，出口市场政策变化需前瞻应对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先发链主是核心护城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稳健节奏护航集群穿越周期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环保约束放大合规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邹城将绿色化工列为主导产业，编制开发区总体发展规划与产业发展规划，争创国家级经济开发区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特色产业集群定位明确发展方向，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政策锚定功能坐标，引导资源集聚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千亿恒信培育、百亿板块建设工程，推进50万吨乙醇、针状焦二期、可降解塑料等重点项目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基金加政策包构建产业生态，实现造血式培育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触达率仍可进一步提升，惠及中小企业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完善路网管网电力，配套新城污水处理厂、供水公司、LNG气源基地，形成五纵五横路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审批提速与基础设施提升营商便利度，要素保障持续完善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公共服务短板需补建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长制与产学研平台提升集群组织化水平，促进大中小企业融通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省级特色产业集群定位明确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纽带功能开展融链固链、银企对接等活动，增强网络协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市级规划提供制度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可承担预警共育职能，增强抗风险能力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园区配套持续优化营商便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拉动邹城高端化工等主导产业营收突破百亿，成为区域工业增长的重要引擎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化提升全要素生产率，外溢效应带动周边产业均衡发展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百亿级规模夯实邹城制造强市根基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骨干企业提供大量高质量岗位，高技能岗位改善人力回报，带动周边居民就业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结构性矛盾需通过进阶培训破解，提升劳动者技能匹配度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工人队伍支撑集群稳定运行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外溢提升区域制造水平，平台与人才辐射放大正外部性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化工品牌增强招商引力，吸引上下游项目落地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生态外溢促进区域协同升级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转型改善生态环境，产业红利下沉改善民生福祉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集群拉动区域经济稳健向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治理应用提升城市效能，产业自信凝聚区域发展共识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集群化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型工业化增强邹城综合能级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产业红利下沉改善民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势集中于基础材料环节，高端制品与复合材料环节待补强，外部挑战具多重叠加性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级待升期须转换发展红利，系统施策破解结构矛盾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统筹当前稳增长与中长期跃升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聚焦高端专用化学品，强链巩固煤化工与焦化优势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迈向合成材料与高附加值终端应用，提升价值捕获能力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向研发与制品两端延伸是必然选择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梯次培育壮大企业后备，支持荣信创建千亿级企业集团与国际化拓展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融通发展形成雨林生态，壮大专精特新与单项冠军梯队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入链发展增强网络韧性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依托产学研平台突破关键技术，扭转原创能力偏弱结构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体系畅通成果转化通道，产教融合筑牢人才根基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跨领域集成补齐下游应用短板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、土地、能耗协同保障，绿色要素成为新关键变量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优化稳定要素预期，提升配置效率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多元资本支撑技改与扩产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精准滴灌提升资金效益，协同政策放大集群整体效能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优势短板并存需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动态评估护航市场转型，避免低水平重复建设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补链聚焦高端专用化学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长制统筹推动向国家级集群迈进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精准滴灌提升政策效益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济宁日报. 邹城经开区绿色化工产业集群入选山东省中小企业特色产业集群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邹城市人民政府. 2024年政府工作报告第二季度落实情况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邹城市人民政府. 邹城经济开发区：绘制产业图谱 构建发展新生态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邹城市人民政府. 逐梦前行奔未来 中流奋楫再出发（2024-08-14）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中国化工报. 邹城工业园区：动能转换让特色产业更突出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齐鲁网. 邹城工业园区：推动产业转型升级打造动能转换一流园区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邹城市质量状况白皮书（2024年度）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济宁日报. 太平镇工业高质量发展相关报道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天眼查. 泰山玻璃纤维有限公司企业信息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山东省数字经济园区（试点）名单公布 邹城经济开发区入选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