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东营市东营区精密铸造特色产业集群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东营嘉信机械有限公司企业分析报告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、企查查、启信宝等公开工商信息及中国制造网企业展示页、高新技术企业与专精特新公示信息，统计时点截至2025—2026年公开披露信息。该公司为非上市民营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嘉信机械有限公司成立于2016年6月16日，统一社会信用代码91370500MA3CCAJA9L，法定代表人为马丽，注册资本860万元人民币（实缴资本860万元），企业类型为有限责任公司（自然人投资或控股）。注册地址位于山东省东营市东营区金象山路1号向南200米，登记机关为东营市东营区市场监督管理局，营业期限自2016年6月16日至2066年6月15日。公司所属行业为专用设备制造业（国民经济行业分类：石油钻采专用设备制造C3512），为增值税一般纳税人，进出口企业代码3700MA3CCAJA9，海关注册编码3705934341，具备自营进出口经营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结构清晰：自然人马丽持股75%（认缴645万元）、鞠辉持股25%（认缴215万元）共同出资设立，马丽为控股股东并任执行董事兼总经理，鞠辉任监事。公司无对外投资及分支机构，组织架构精简，属于典型民营小微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2016年6月公司在东营区注册成立，初始定位为金属类精密铸造产品研发生产企业；后逐步拓展至石油机械设备及配件、汽车配件、船舶配件、自动化设备、医疗器械、航空设备及配件等领域，并取得进出口资质。2023年通过高新技术企业认定，并获评专精特新中小企业、创新型中小企业；2025年获评A级纳税人。公司累计拥有36项专利、1项注册商标，自主研发与工艺积累持续增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"专注于金属类精密铸造产品工艺研究、开发、生产及销售的综合服务型企业"，采用硅溶胶精密铸造工艺。主营业务为石油机械设备及配件、汽车配件、船舶配件、自动化设备、医疗器械、金属制品、航空设备及配件、有色金属、铸造锻造产品的生产、销售及进出口，以及模具制造。核心产品涵盖汽车零配件用精密钢管、滤清器加热管、船舶五金配件、汽车配件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公司业务以精密铸造及机械加工产品为主，下游覆盖石油机械、汽车、船舶、航空、医疗器械等多个行业，出口与内销并重。具体分产品收入构成未公开披露。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主要产品为硅溶胶精密铸造铸件及机械加工件，包括汽车配件、船舶配件、石油机械设备及配件、建筑五金、模具等；以外贸业务为主，产品通过中国制造网等B2B平台展示推广。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以出口型客户为主，客户群体分布于汽车、船舶、石油装备等行业，具体大客户名称未公开披露。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主要采购生铁、合金材料、模具材料及铸造辅料等，上游供应商信息未公开。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860万元，参保人数27人（2025年工商年报），企业规模为小型。具备硅溶胶精密铸造产线、机加工及模具制造能力；持有高新技术企业、专精特新中小企业、创新型中小企业、A级纳税人等资质，海关注册编码3705934341，拥有36项专利与1项注册商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采用内外贸结合模式，借助B2B平台开展出口业务，并拥有自营进出口权，产品面向国际买家。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财务数据未公开披露。公司作为东营区精密铸造产业集群骨干企业之一，凭借36项专利与高新技术企业资质，在细分精密铸件领域占有一定市场地位。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公司为非上市民营企业，财务数据未公开披露，无公开年报及三表数据。可公开列示口径：实缴资本860万元，2025年工商年报参保人数27人。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财务数据未公开披露，无法进行盈利指标量化分析。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与集群内可比企业（嘉扬精密金属、华腾机械）相比，嘉信机械属小型精密铸造企业，资产与营收规模相对较小，但专精特新与高新技术企业资质赋予其一定技术溢价空间。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设执行董事兼总经理（马丽）与监事（鞠辉），治理结构简便，符合小微企业特征。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马丽任执行董事兼总经理，鞠辉任监事，核心管理层稳定。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作为小微企业以内控简易管理为主，未披露专门内控与审计体系。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参保人数27人，人员规模小于50人；研发与技术人员依托专利积累形成，具体学历与职称结构未公开。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工艺技术：掌握硅溶胶精密铸造工艺，可覆盖多材质、多行业铸件。2. 资质壁垒：高新技术企业（2023）、专精特新中小企业、创新型中小企业、A级纳税人。3. 知识产权：累计36项专利、1项注册商标。4. 出口能力：拥有自营进出口权，产品面向国际客户。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规模风险：注册资本与人员规模偏小，抗周期与抗冲击能力较弱。2. 客户集中与汇率风险：出口占比较高，受国际贸易环境及汇率波动影响。3. 合规风险：工商公示自身风险1条，需持续关注。4. 应对措施：加大研发投入、拓展内销与高附加值产品、提升财务规范性。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小型精密铸造企业，可探索供应链金融（针对出口应收账款）、融资租赁（设备升级换代）、小额贷款（补充流动资金）等业务。山东投资可依托其专精特新资质，提供保理与信贷支持，助力产能扩张与技术改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嘉信机械为东营区精密铸造集群中典型的高新技术小微骨干企业，技术基础扎实但体量偏小。发展展望：受益于集群集聚效应与高端装备国产化趋势，精密铸件需求总体稳健。建议：补强财务规范与信息披露、适度扩产、深化与央企及上市公司配套协作，提升抗风险能力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数据来源说明：天眼查（company/2353508711）、爱企查、企查查/启信宝工商信息；中国制造网企业展示页；高新技术企业、专精特新中小企业公示信息。财务数据因非上市未公开披露。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