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东营市垦利区新能源全生态特色产业集群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山东言泉新材料有限公司企业分析报告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言泉新材料有限公司成立于2021年7月14日，法定代表人李旺，统一社会信用代码91370521MA94GG9G6N，企业类型为有限责任公司（自然人投资或控股），注册资本1,000万元人民币（实缴约970万元），注册地址位于山东省东营市垦利区经济开发区美辰南路以北、华丰路以西100米，登记机关为垦利区市场监督管理局，经营状态为存续。参保人数约10人，为小微企业。公司持有高新技术企业（2023年认定）、专精特新中小企业、A级纳税人（2025年）等资质，是垦利新能源新材料产业链中技术特征最鲜明的科技型企业。</w:t>
      </w:r>
    </w:p>
    <w:p>
      <w:pPr>
        <w:spacing w:lineRule="exact" w:line="600" w:before="0" w:after="0"/>
        <w:ind w:firstLine="420"/>
        <w:jc w:val="both"/>
      </w:pPr>
      <w:r>
        <w:rPr>
          <w:rFonts w:ascii="仿宋_GB2312" w:hAnsi="仿宋_GB2312" w:eastAsia="仿宋_GB2312"/>
          <w:b w:val="0"/>
          <w:color w:val="000000"/>
          <w:sz w:val="32"/>
        </w:rPr>
        <w:t>股权结构：自然人李旺持股60%、杜经伟持股40%，实际控制人为李旺，属民营控股企业，无国有出资人。李旺为天津科技大学轻工技术与工程专业博士、黄河三角洲产业领军人才，于2021年在东营创立本公司，为公司核心技术与管理的灵魂人物，技术背景深厚、产学研资源丰富。</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规模较小，设研发、生产、市场与管理等职能部门，对外投资1家企业。核心智造工厂占地约40亩，建有5,000平方米研发与检测实验室，并获批东营市纳米纤维素制备与应用技术重点实验室，研发与生产一体化布局清晰。公司实行创始人负责制，研发导向明显，组织层级扁平、决策链条短。</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2021年7月公司注册成立；依托天津科技大学科研成果转化，投资8,500万元在垦利开发区新建年产2万吨纳米纤维素项目，建成国内首条纤维素纳米纤维（NFC）工业化生产线，填补国内制造空白，打破芬兰、日本、美国等国的技术与市场垄断；2023年获评高新技术企业，并入选专精特新中小企业。2024年起项目完全达产，公司新征40亩土地，拟建年产6万吨可降解纳米吸水材料项目，延伸产业链、提升规模与抗风险能力。</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首个纳米纤维素及其衍生物量产制备商与多场景推广应用企业，是垦利新能源新材料产业链的科技型标杆。主营业务为新材料技术研发、纤维素纤维原料及纤维制造、新型催化材料及助剂销售、新型膜材料销售、纸浆及纸制品销售、专用化学产品制造（不含危险化学品）。核心产品为纤维素纳米纤维（NFC）与纤维素纳米晶体（NCC）系列化功能材料，以及由其衍生的高附加值增强、保湿、吸收、防油抗水、水/热敏感型材料，广泛应用于现代农业、医疗卫生、纸基材料和宠物用品等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业务以纳米纤维素材料为核心，向下游延伸出可降解纳米吸水材料、功能性添加剂等应用方向。公司未公开披露分产品收入占比。2万吨/年纳米纤维素项目中，木纤维0.8万吨、NFC 0.6万吨、NCC 0.6万吨，形成“木纤维—NFC—NCC—衍生产品”的产品梯次，原料利用率与附加值逐级提升。</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纤维素纳米纤维（NFC）、纤维素纳米晶体（NCC），及基于纳米纤维素的增强材料、保湿材料、吸收材料、防油抗水材料、水/热敏感型材料。产品具有可再生、可降解、绿色环保、应用性能高效等特征，是现代农业、医疗卫生、纸基材料和宠物用品的关键性原料，可显著改善材料强度、保水性、阻隔性与生物相容性。</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覆盖现代农业（保水抗旱、苗木移植）、医疗卫生、纸基材料、宠物用品等领域；公司持续开拓国际市场，产品出口海外，客户以功能性材料经销商、纸品与卫生用品制造商、农业资材企业为主。公司已将“持续打开国际市场”作为重要增长路径，董事长李旺在公开采访中强调技术创新、产品生产、品牌创建和市场营销的全面提升。</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木片、针叶木纤维、阔叶木纤维、棉短绒、杨木锯末等天然纤维素原料，以及丙烯酰胺水溶液（30%）、衣康酸等辅助化工原料；原料价格受林木资源、纸浆行情影响，供应渠道相对分散，公司通过多元化采购与工艺优化控制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建成国内首条2万吨/年纳米纤维素工业化生产线（其中NFC 0.6万吨、NCC 0.6万吨、木纤维0.8万吨），核心智造工厂占地约40亩，研发检测实验室5,000平方米，东营市纳米纤维素制备与应用技术重点实验室；研发费用享受加计扣除，持有高新技术企业资质。公司新征40亩土地拟建6万吨/年可降解纳米吸水材料项目，产能储备充足，利于形成完整产业链。</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技术研发+定制化产品+国际国内市场开拓”模式，依托创始人学术与产业资源对接下游客户，并通过国际展会与线上渠道拓展海外销售。公司以技术营销为主，强调为客户提供材料解决方案而非单纯产品销售。</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业收入、利润及市场占有率数据。从产能与“国内首条、打破日芬美垄断”的稀缺地位看，公司在纳米纤维素细分领域具备国内领先、进口替代的突出价值；2万吨/年产能达产后将形成规模化供给能力，是国内该领域少数具备工业化量产能力的企业之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山东言泉新材料为非上市小微企业，近三年财务报表未公开披露，以下仅列公开工商与项目信息，不作财务数据编造。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1,000万元（实缴约970万元）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2021-07-14</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约10人</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纳米纤维素项目</w:t>
            </w:r>
          </w:p>
        </w:tc>
        <w:tc>
          <w:tcPr>
            <w:tcW w:type="dxa" w:w="6236"/>
          </w:tcPr>
          <w:p>
            <w:pPr>
              <w:spacing w:lineRule="exact" w:line="600"/>
              <w:jc w:val="center"/>
            </w:pPr>
            <w:r/>
            <w:r>
              <w:rPr>
                <w:rFonts w:ascii="仿宋_GB2312" w:hAnsi="仿宋_GB2312" w:eastAsia="仿宋_GB2312"/>
                <w:b w:val="0"/>
                <w:color w:val="000000"/>
                <w:sz w:val="32"/>
              </w:rPr>
              <w:t>2万吨/年（投资8,500万元）</w:t>
            </w:r>
          </w:p>
        </w:tc>
      </w:tr>
      <w:tr>
        <w:tc>
          <w:tcPr>
            <w:tcW w:type="dxa" w:w="2551"/>
          </w:tcPr>
          <w:p>
            <w:pPr>
              <w:spacing w:lineRule="exact" w:line="600"/>
              <w:jc w:val="center"/>
            </w:pPr>
            <w:r/>
            <w:r>
              <w:rPr>
                <w:rFonts w:ascii="仿宋_GB2312" w:hAnsi="仿宋_GB2312" w:eastAsia="仿宋_GB2312"/>
                <w:b w:val="0"/>
                <w:color w:val="000000"/>
                <w:sz w:val="32"/>
              </w:rPr>
              <w:t>规划扩产</w:t>
            </w:r>
          </w:p>
        </w:tc>
        <w:tc>
          <w:tcPr>
            <w:tcW w:type="dxa" w:w="6236"/>
          </w:tcPr>
          <w:p>
            <w:pPr>
              <w:spacing w:lineRule="exact" w:line="600"/>
              <w:jc w:val="center"/>
            </w:pPr>
            <w:r/>
            <w:r>
              <w:rPr>
                <w:rFonts w:ascii="仿宋_GB2312" w:hAnsi="仿宋_GB2312" w:eastAsia="仿宋_GB2312"/>
                <w:b w:val="0"/>
                <w:color w:val="000000"/>
                <w:sz w:val="32"/>
              </w:rPr>
              <w:t>6万吨/年可降解纳米吸水材料（新征40亩）</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财务数据未公开披露。纳米纤维素属高附加值新材料，进口替代属性强，产品溢价空间较大；但公司处产能爬坡与研发投入期，短期盈利规模有限，需通过规模效应与下游应用拓展改善。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无公开资产数据。作为科技型企业，资产以设备、研发实验室与无形资产（专利、专有技术）为主，轻资产特征明显但设备投入较大。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无公开负债数据。小微企业融资依赖实控人投入与银行授信，建议关注资本开支节奏与现金流平衡，控制杠杆水平。</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无公开现金流数据。2万吨项目已投产、6万吨项目拟建，资本开支与运营资金需求较大，需关注经营性现金流与再融资安排。</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与国内纳米纤维素研发机构及进口产品相比，言泉以“国内首条工业化产线+打破日芬美垄断”形成稀缺壁垒；但与大型造纸/化工企业相比，规模尚小，需通过扩产与下游应用拓展建立成本与规模优势。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有限责任公司（自然人投资或控股），设执行董事兼经理（李旺）与监事，治理简洁，重大事项由实控人决策，治理规范性与透明度受企业规模限制。</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法定代表人、执行董事兼总经理李旺，为天津科技大学博士、黄河三角洲产业领军人才，同时担任公司董事长，技术与管理一肩挑，对企业战略与技术路线具有决定性影响。</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建有东营市纳米纤维素制备与应用技术重点实验室与5,000平方米研发检测实验室，以研发驱动质量管控；作为专用化学产品制造企业须落实环保与安全生产合规，建立相应内控。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参保约10人，团队规模小但研发密度高；研发团队由材料学、生物医药、细胞学等专家组成，包括加拿大工程院院士1位、教授5位、博士5名、硕士6名，形成高端智力支撑，人才结构与其技术首创定位高度匹配。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首创壁垒：建成国内首条2万吨/年纳米纤维素工业化生产线，打破芬兰、日本、美国垄断，技术国内领先，先发优势显著。二是高端人才与产学研：依托天津科技大学转化，汇聚加拿大工程院院士等高端团队，设市级重点实验室，研发实力突出。三是绿色与进口替代属性：产品可再生、可降解，契合“双碳”与新材料自主可控战略，进口替代空间大。四是产业链延展：NFC/NCC向可降解吸水材料、医疗卫生、农业等延伸，应用前景广阔，客户黏性随解决方案深化而增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市场与产业化风险：纳米纤维素下游应用尚处培育期，规模化市场接受度与价格承受力存在不确定性；应对为拓展高附加值应用场景与海外客户。二是技术与竞争风险：国际巨头及国内科研院所均在布局，须持续保持工艺与成本领先；应对为加大研发与专利布局。三是资金风险：6万吨项目拟建、研发投入大，小微企业融资能力有限，现金流承压。四是原料与价格波动风险：天然纤维原料受行情影响。五是安全环保风险：涉及专用化学产品制造，须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经销商及海外客户的应收账款可开展保理，盘活营运资金。供应链金融：围绕核心原料采购做订单融资，稳定供应链。融资租赁：2万吨产线设备及拟建6万吨项目设备适合直租/回租，盘活固定资产。小贷：面向临时性周转。公司作为技术首创型小微企业，建议以“设备融资租赁+科创信贷”切入，绑定项目现金流并设增信，可与政府科创基金形成投贷联动，控制风险的同时支持其产业化扩张。</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言泉新材料是垦利新能源全生态集群中技术首创特征最鲜明的科技型企业，建成国内首条纳米纤维素工业化产线、打破日芬美垄断，人才与研发优势突出，但规模小、财务不透明、处产业化爬坡期。发展展望：据行业趋势与公司规划，纳米纤维素在可降解材料、医疗卫生、农业等领域需求快速增长，6万吨可降解纳米吸水材料项目建成后产业链将更完整，成长空间明确。建议：一是对接产线设备融资租赁与科创小贷；二是要求补充规范财务资料并以增信控制风险；三是关注下游应用市场放量节奏与6万吨项目资本金安排；四是将安全环保合规作为持续监测项。</w:t>
      </w:r>
    </w:p>
    <w:p>
      <w:pPr>
        <w:spacing w:lineRule="exact" w:line="600" w:before="0" w:after="0"/>
        <w:jc w:val="left"/>
      </w:pPr>
      <w:r>
        <w:rPr>
          <w:rFonts w:ascii="仿宋_GB2312" w:hAnsi="仿宋_GB2312" w:eastAsia="仿宋_GB2312"/>
          <w:b w:val="0"/>
          <w:color w:val="000000"/>
          <w:sz w:val="28"/>
        </w:rPr>
        <w:t>数据来源说明：天眼查/爱企查（工商、股权、资质）、东营市政府门户网站（垦利区纳米纤维素项目环评与投产报道）、齐鲁网/闪电新闻（垦利新质生产力报道）、腾讯新闻（东营三家企业开拓国际市场报道）、垦利区政府《要素保障创新工作方案》。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