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临沂市罗庄区新能源汽车轻量化特色产业集群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山东利信新材料有限公司（利信铝业）企业分析报告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基于利信新材料产业园官网、天眼查/爱企查工商信息及临沂罗庄区公开报道整理。山东利信新材料有限公司为非上市民营企业（2018年成立），财务数据未公开披露，以下采用园区公开口径（利信新材料产业园年销售收入16亿元）并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利信新材料有限公司成立于2018年8月16日，注册地址山东省临沂市罗庄区册山街道利信新材料产业园，法定代表人王凯，注册资本5000万元人民币，企业类型为有限责任公司（自然人投资或控股），统一社会信用代码91371311MA3MART215；人员规模50—99人（参保70人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临沂利信铝业有限公司（园区主体，2013年1月6日成立、法定代表人王之后、注册资本15000万元）与山东利信新材料、山东利信模具、京海精密制造共同构成利信新材料产业园（占地200余亩）。园区总经理王永利。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利信新材料产业园工贸一体化，含4家企业，由原材料研发、熔铸制造、压铸模具、铝合金产品深加工构成，形成"铝资源二次利用—铝液直供—压铸模具开发—铝合金产品深加工"短流程模式。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定位为再生铝与新能源汽车轻量化铝部件供应商，主营再生铝电机壳体、电控壳体、高品质铝合金锭/棒/铝液、压铸铝合金模具。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以再生铝（铝液直供）与压铸铝合金部件为主，园区年销售收入16亿元。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5G通讯配件、汽车铝合金零部件、高品质铝合金锭/棒/铝液、压铸铝合金模具；再生铝短流程。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汽车铝合金零部件配套新能源车企，具体客户未公开；依托临沂再生资源与铝工业集群。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废铝等再生资源回收加工，园区"铝资源二次利用"闭环。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占地200余亩、园区年销售收入16亿元；通过IATF16949、ISO9001/14001/45001；国家高新技术企业；国家发明专利11项、实用新型39项；与山东大学材料学院产学研合作；检测中心配备蔡司三坐标、直读光谱等。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铝液直供短流程+压铸部件直销。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（七）经营数据和市场占有率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利信新材料产业园年销售收入16亿元，再生铝短流程区域领先；具体市占率未公开。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民营企业，近三年完整财务数据未公开披露。公开信息：利信新材料产业园年销售收入16亿元（园区介绍），山东利信新材料注册资本5000万元、参保70人。具体净利润/资产负债率/现金流未公开，本报告不予编造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自然人控股，园区多企业协同管理。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山东利信新材料法定代表人王凯；园区总经理王永利。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IATF16949汽车质量体系+三体系认证，检测中心支撑质控。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山东利信新材料参保70人，园区合计规模更大，技术团队完备。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一是短流程壁垒：铝液直供+再生铝闭环，成本与碳排优势。二是资质壁垒：IATF16949、国家高新、50项专利。三是研发壁垒：山东大学产学研、检测中心。四是产品壁垒：电机壳体/电控壳体对接新能源。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（一）行业与经营风险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铝价波动与再生铝原料供应；工商信息显示涉诉2起，规模小。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强化短流程与研发，拓展新能源部件客户。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：围绕对车企应收账款开展保理。供应链金融：依托再生铝采购—铝液直供—压铸部件全链条设计存货质押、订单融资。融资租赁：压铸与检测设备可售后回租。小贷：为上游废铝回收商提供信贷。山东投资可结合其短流程与IATF资质，以供应链金融与设备融资租赁切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利信新材料是再生铝短流程新能源铝部件供应商，成本与资质优势明显。建议：金融机构以铝液/部件供应链金融与设备融资租赁切入，关注铝价波动。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数据来源说明：利信新材料产业园官网（lixinly.cn）园区介绍；天眼查、爱企查工商信息；临沂罗庄区及公开报道。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