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临沂市罗庄区新能源汽车轻量化特色产业集群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山东豪门铝业有限公司企业分析报告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（本报告基于公司官网、天眼查/企查查/爱企查工商信息及新华网报道整理。公司为非上市民营企业，财务数据未公开披露，已如实标注；采用公开口径总投资10.9亿元、产能10万吨、参保257人。）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豪门铝业有限公司成立于2004年，注册地山东省临沂市罗庄区，法定代表人房冬梅（持股60.6557%）；经营范围含汽车零部件及配件制造、有色金属压延加工、有色金属合金制造、模具制造、门窗制造等。为非上市自然人控股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法定代表人房冬梅，对外投资1家，下设生产、研发、销售体系；高新技术企业（2025）、专精特新"小巨人"、隐形冠军企业。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公司2004年成立，总投资10.9亿元、占地26.6万平米、产能10万吨，由建筑铝型材拓展至工业材与新能源汽车轻量化铝部件。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定位为铝合金型材研发生产综合性企业，新能源轻量化方向为特斯拉BMS电控模块核心铝合金结构/散热型材独家供应商，电池托盘、防撞梁配套比亚迪、宁德时代。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建筑铝型材+工业材+新能源汽车轻量化铝部件。总投资10.9亿元、产能10万吨。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铝合金建筑型材、工业铝型材、特斯拉BMS电控模块铝合金结构/散热型材（独家）、电池托盘、防撞梁等新能源轻量化部件。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新能源方向为特斯拉BMS电控模块铝合金结构/散热型材独家供应商，电池托盘、防撞梁配套比亚迪、宁德时代；建筑/工业材服务广泛客户。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铝锭等原材料采购市场化。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总投资10.9亿元、占地26.6万平米、产能10万吨；高新技术企业、专精特新"小巨人"、隐形冠军；专利77项、商标16项、软著7项；碳核查/碳足迹/碳盘查报告资质；清华大学等合作。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直销配套+经销，新能源客户直供。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特斯拉BMS电控模块铝合金结构/散热型材独家供应商，细分领域壁垒高；具体市占率未公开。产能10万吨。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公司为非上市民营企业，近三年完整财务数据未公开披露。公开信息：总投资10.9亿元、产能10万吨、参保257人、实缴11953万元。具体营收/净利润/资产负债率/现金流未公开，本报告不予编造。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自然人控股，房冬梅任法定代表人，治理集中。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法定代表人房冬梅。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高新技术企业体系，碳管理（核查/足迹/盘查）与质量体系完备。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人员规模100—499人（参保257人），技术与生产团队为主。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壁垒：特斯拉BMS电控模块铝合金结构/散热型材独家供应商，配套比亚迪、宁德时代。二是技术壁垒：专利77项、专精特新"小巨人"、隐形冠军。三是规模壁垒：10万吨产能、10.9亿投资。四是绿色壁垒：碳足迹管理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铝价波动与新能源客户集中度风险；工商信息显示涉诉9起、4次行政处罚。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拓展工业材与多客户，强化研发与碳管理。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围绕对新能源主机厂应收账款开展保理。供应链金融：依托铝锭采购与特斯拉/比亚迪/宁德订单设计融资。融资租赁：挤压/熔铸设备可售后回租。小贷：为上游铝锭供应商提供信贷。山东投资可结合其新能源独家配套地位，以供应链金融与设备融资租赁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豪门铝业是新能源轻量化铝部件独家配套商，客户与技术壁垒突出。建议：金融机构以主机厂应收账款保理与设备融资租赁切入，关注铝价与客户集中度。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数据来源说明：公司官网（haomenly.com）；天眼查、企查查、爱企查工商信息；新华网关于山东豪门铝业特斯拉配套的相关报道（2026.5）。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