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临邑县碳基新材料产业集群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山东恒源石油化工股份有限公司企业分析报告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企业公开披露信息、交易所公告、巨潮网、东方财富、天眼查/企查查工商登记、公司官网及地方权威媒体等公开渠道，统计时点截至最新披露信息。部分非上市企业财务数据未公开，已如实标注，未作虚构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恒源石油化工股份有限公司（简称“恒源石化”）成立于1997年12月30日，注册资本约1.5亿元，注册地位于山东省德州市临邑县。公司系国有控股企业，法定代表人为王有德。公司地处临邑县石化产业核心区，是当地石油化工及碳基材料领域的骨干龙头企业，属“临邑县碳基新材料产业集群”核心组成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作为炼化一体化地方骨干企业，业务围绕原油加工、成品油及化工原料生产展开，下设炼化、储运、销售等生产与管理单元。受地方国资监管，内部设有与生产、安全、环保、采购、销售相对应的职能管理部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自1997年设立以来，逐步由传统炼油业务向碳基新材料方向延伸。近年来，恒源石化推进“退城入园”与产业转型，布局针状焦等碳基材料装置，向高附加值碳材料领域升级，是临邑县碳基新材料产业集群建设的重要支撑力量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战略定位为区域炼化与碳基材料一体化供应商，主营业务包括原油一次加工（具备约350万吨/年原油一次加工能力）、成品油及化工原料生产，并延伸针状焦等碳基材料装置，服务于下游碳材料与精细化工产业链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公司业务收入以炼油板块（汽油、柴油、润滑油基础料等）为主，并逐步培育针状焦等碳基新材料业务。受原油价格及成品油市场需求波动影响，炼油板块为收入主要来源。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主要产品涵盖汽油、柴油、液化气、石油焦、针状焦及部分化工轻油。针状焦作为碳基新材料关键原料，用于石墨电极及锂电负极材料，是公司转型升级的重点方向。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成品油主要面向区域内成品油批发与终端零售渠道；石油焦、针状焦等产品面向碳素、电极及负极材料企业。客户以国内工业与贸易企业为主。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原油采购依赖国内原油资源配置及进口资源，供应商以中字头油企及贸易商为主；化工辅料与设备由国内合格供应商供应。采购成本受国际原油价格直接影响。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公司具备约350万吨/年原油一次加工能力，并配套针状焦装置。作为国有控股炼化企业，具备相应安全生产与环保许可资质。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销售以直销与区域经销结合，成品油依托自有及合作终端网络，化工原料面向工业客户直供。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公司经营数据未公开披露。作为临邑县龙头炼化企业，在区域成品油与碳材料供应中占有重要地位；针状焦业务处于培育放量阶段，市场占有率有待公开数据支撑。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财务数据未公开披露。恒源石化为非上市国有控股企业，未公开披露近三年经审计的合并财务报表，以下不作具体数字列示。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受国际原油价格、成品油调价机制及化工品景气的综合影响，炼化板块盈利波动较大；针状焦等新业务尚处投入期，对整体盈利贡献有限。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公司资产以炼油装置、储罐及土地厂房等固定资产为主，资产质量总体与装置成新度及运行负荷相关。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作为国有控股企业，融资渠道以银行信贷为主，财务数据未公开披露，具体资产负债率及有息负债规模不详。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经营现金流与炼化开工负荷、产品价格及营运资金占用高度相关；资本开支集中于装置升级与转型项目。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因财务数据未公开，难以与同业上市公司进行量化对标；可比对象包括山东地炼板块其他独立炼厂。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公司为国有控股企业，设立股东会、董事会、监事会及经理层，出资人履行政企分开后的国资监管职责，重大事项按国资监管及“三重一大”决策程序执行。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法定代表人王有德；管理层由国资出资人委派与市场化选聘结合，具备石化行业管理经验。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炼化企业安全生产与环保合规为内控核心；公司建立了与生产、质量、安全、环保、采购、销售相对应的内部管理制度。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作为区域大型炼化企业，拥有一支涵盖炼化工艺、设备、安全环保的专业技术队伍；具体用工规模未公开。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区位与资源获取优势：地处临邑石化产业核心区，具备原油加工配置与区域管网配套；二是装置规模优势：约350万吨/年一次加工能力形成区域规模壁垒；三是国资背景与信用优势：国有控股带来融资与政策协同便利；四是转型先发优势：提前布局针状焦等碳基材料，契合产业集群发展方向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行业周期风险：炼化行业受原油及成品油价格波动影响大，盈利周期性显著；二是政策与环保风险：双碳目标下炼化产能调控、能耗与排放约束趋严；三是转型风险：针状焦等新业务面临技术、客户验证与产能消化不确定性；四是安全风险：炼化属高危行业，安全环保事故将造成重大损失。公司通过装置升级、安全环保投入及产品结构调整应对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结合山东投资类金融业务，可探讨以下协同：一是融资租赁：针对炼化装置升级、针状焦产线设备购置，提供设备直租/回租；二是供应链金融：围绕原油采购与成品油销售，为核心企业与上下游提供应收账款融资、存货质押；三是保理：对成品油及化工原料销售应收账款开展有追索/无追索保理；四是小贷：为配套中小供应商提供短期流动资金支持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恒源石化是临邑县碳基新材料产业集群的炼化与碳材料龙头，具备规模与国资信用优势，正处于由传统炼油向碳基新材料转型的关键期。建议：一是加快针状焦等新业务产能释放与客户认证；二是利用山东投资类金融资源优化资本结构、降低转型资金成本；三是强化安全环保与数字化运营，提升装置能效。综合判断，公司在区域产业链中地位重要，转型成效将决定中长期竞争力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数据来源说明：临邑县政府官网、企业公开信息、天眼查/企查查工商登记、地方权威媒体报道。财务数据未公开披露，已如实标注。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