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临邑县碳基新材料产业集群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德宝路股份有限公司企业分析报告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企业公开披露信息、交易所公告、巨潮网、东方财富、天眼查/企查查工商登记、公司官网及地方权威媒体等公开渠道，统计时点截至最新披露信息。部分非上市企业财务数据未公开，已如实标注，未作虚构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宝路股份有限公司成立于2011年5月3日，注册资本约1亿元，注册地位于山东省德州市临邑县，属国有控股企业（临邑县国资背景下企业持股，原临邑县财金投资系重要股东）。公司为临邑县碳四深加工骨干企业，是“临邑县碳基新材料产业集群”重要成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公司围绕碳四深加工产业链组织生产，设有生产、技术、采购、销售、安环等职能部门，下属碳四综合利用生产装置单元。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公司自2011年设立以来专注于碳四资源深加工，逐步形成以异丁烷、MTBE等为代表的碳基新材料产品体系，是临邑县依托石化原料发展碳基新材料的重要承载企业。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公司定位为碳四深加工与碳基新材料供应商，主营业务为碳四馏分综合利用，生产MTBE、异丁烷等产品，服务于清洁燃料与化工原料市场。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业务收入以MTBE、异丁烷等碳四深加工产品为主。公开资料显示，公司具备MTBE约26.52万吨/年、异丁烷约27.57万吨/年的生产能力。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主要产品包括MTBE（甲基叔丁基醚，清洁汽油调和组分）、异丁烷及其他碳四衍生产品。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MTBE主要面向成品油调和与化工贸易客户；异丁烷面向下游化工与制冷、发泡材料企业。客户以国内工业与贸易企业为主。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原料碳四馏分来自周边炼厂及石化企业，采购依赖区域原料供应稳定性。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具备MTBE约26.52万吨/年、异丁烷约27.57万吨/年产能，配套安全生产与环保许可。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以直销与贸易分销结合，产品销售覆盖山东及周边化工市场。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公开报道显示公司2022年销售收入约37亿元；其他年度财务数据未公开披露。公司在区域碳四深加工领域具有稳定产能地位。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财务数据未公开披露（仅见2022年销售收入约37亿元的公开报道）。公司为非上市企业，未披露近三年经审计合并财报，以下不作具体数字列示。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盈利受MTBE与异丁烷产品价格、原料碳四成本及汽油调和需求影响，呈现化工品周期特征。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资产以生产装置、储罐及土地厂房为主。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财务数据未公开披露，融资渠道以银行信贷为主（国有控股背景利于融资）。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经营现金流与产品销售回款及原料采购占款相关。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因数据未公开，难以量化对标；可比对象为山东地区碳四深加工与MTBE生产企业。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公司为国有控股股份制企业，设立股东会、董事会、监事会及经理层，重大事项按国资监管与“三重一大”程序决策。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法定代表人以工商登记为准；管理层具备化工生产管理经验。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以安全生产、环保合规与采购销售内控为核心，建立了相适应的管理制度。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拥有一支碳四深加工工艺与设备专业技术队伍，具体用工规模未公开。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协同优势：紧邻区域炼化产能，碳四原料获取便利；二是产能规模优势：MTBE与异丁烷合计超50万吨/年产能形成区域规模；三是国资信用优势：国有控股带来融资与政策协同；四是产业链位置优势：位于碳基新材料集群上游，受益于集群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价格风险：MTBE受汽油消费与替代政策影响波动；二是原料风险：碳四供应依赖外部炼厂；三是安全环保风险：化工生产属高危行业；四是转型风险：需向更高附加值碳材料延伸。公司通过装置优化、安全投入与产品升级应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探讨：一是供应链金融：围绕碳四原料采购与MTBE销售，提供应收账款融资与存货质押；二是融资租赁：针对装置技改与环保设备购置；三是保理：对销售应收账款开展保理；四是小贷：为上下游中小供应商提供短期流动性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德宝路是临邑县碳四深加工骨干企业，产能规模稳定，国资背景赋予融资便利。建议：一是延伸碳四高附加值产业链（如特种异丁烷衍生物）；二是借助山东投资类金融资源优化资金效率；三是强化安全环保与数字化。综合看，公司在集群中具备稳健的产业链配套地位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数据来源说明：临邑县工信局/政府官网、企业公开信息、天眼查/企查查工商登记、公开报道。财务数据除2022年销售收入外未公开披露，已如实标注。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