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冠县交安设施特色产业集群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冠县北方交通设施有限公司企业分析报告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工商登记信息、天眼查/爱企查/企查查/启信宝等工商信息平台、企业官网、地方政府门户网站及权威媒体（齐鲁网·闪电新闻、德州日报、大众日报/齐鲁壹点、聊城市政府门户网站、冠县政府门户网站等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冠县北方交通设施有限公司成立于2009年3月26日，法定代表人刘学民，统一社会信用代码9137152568720827XD，企业类型为有限责任公司（自然人投资或控股/自然人独资口径并存，公开工商以自然人独资为主，爱企查显示主要股东为刘学民持股约58.89%、陈明珍持股约41.11%），注册资本10,800万元（实缴约4,110万元），注册地址位于山东省聊城市冠县梁堂乡北寺地（官网称坐落于冠县新世纪工业园），登记机关为冠县市场监督管理局，经营状态为存续（开业），营业期限自2009年3月26日至无固定期限。公司所属行业为金属制品业（交通及公共管理用金属标牌制造），为增值税一般纳税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民营控股企业，主要股东为刘学民、陈明珍等自然人，无国有出资人；刘学民为法定代表人、实际控制人，掌控公司经营决策。公司为"北方集团"核心企业，集团下属北方交通设施、北方管业、北方塑业、光大复合材料四个分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"北方集团"母体，下设北方交通设施、北方管业、北方塑业、光大复合材料四个分公司，主营交通安全设施（波形梁护栏板、立柱及配套件）的研发、生产与销售；内部设生产、技术、质检、销售与物流职能，拥有波形梁冷轧成型、热浸镀锌、热浸镀铝、静电喷塑、浸塑等完整产线与专业检测设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2009年3月成立（官网称山东冠县北方管业有限公司成立于2009年，注册资金10,800万元），经交通部批准专业生产高速公路波形梁护栏及配套交安产品；2009年通过ISO9001质量体系认证；2013年引进瑞士进口浸塑生产线2条；历经十余年发展，成为冠县交安设施产业集群龙头，北方管业集团产量居全国前三，为全国各地高速公路承建单位提供配套交安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全国领先的交通安全设施（高速公路波形梁护栏）专业生产厂家、冠县交安设施特色产业集群龙头企业、北方管业集团核心企业。主营业务为交通及公共管理用金属标牌制造与销售、金属结构制造与销售、金属制品销售、金属材料销售，核心产品为高速公路波形梁护栏板、立柱、防阻块、柱帽、端头、防眩板支架等交通安全设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高速公路交通安全设施为核心，覆盖波形梁护栏板（镀锌、喷塑、浸塑）、立柱、防阻块、柱帽、端头、法兰立柱、防眩板支架等全系列交安产品；集团层面还涵盖管业、塑业、复合材料。收入以交安产品制造销售为主，官网自称年销售收入40亿元以上（该口径可能含集团合并或偏乐观，实际以工商与财报为准）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高速护栏板、波形梁钢护栏、镀锌护栏板、喷塑护栏板、浸塑护栏板，以及立柱、防阻块、柱帽、端头、法兰立柱、防眩板支架等配套件；产品经交通部检测中心批准并获质检合格证，应用于全国各地高速公路。具备波形梁冷轧成型、热浸镀锌、热浸镀铝、静电喷塑、浸塑等全流程生产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主要为全国各地高速公路承建单位提供配套交安产品，拥有新疆交建集团、山东路桥集团、中铁十局、中铁十三局、中铁十四局等优质固定客户20余家，客户资质优良、订单稳定。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生产所需主要原料为钢板（带钢）、锌锭、铝及塑料粉末等，价格随钢铁与有色行情波动；冠县拥有"成型(焊管)—酸洗—镀锌—护栏板(立柱)"完整产业链，上游配套完善，原料保障与成本协同优势明显。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资料：拥有波形梁冷轧成型生产线1条、热浸镀锌板生产线4条、热浸镀铝生产线1条、静电喷塑流水线2条、浸塑生产线1条，年生产镀锌喷塑护栏板30余万吨、配套小件650万套（可供6,000公里高速公路施工）；官网自称年生产能力150万吨以上、员工1,000人以上（该口径偏乐观，工商参保约41人，实际以生产用工为准）。资质：交通部批准生产、2009年ISO9001质量体系认证、产品获交通部检测中心质检合格证；技术人员方面（百科）有高级工程师16人、助理工程师35人、专业技术人员156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以工程直销为主，依托多年积累的高速公路承建单位客户资源（新疆交建、山东路桥、中铁各局等）开展招投标与配套供货，并提供售前、售中、售后全流程服务；全国统一服务热线400-800-3100。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，财务数据未公开披露，无公开审计营收、利润及精确市占率。据冠县政府公开信息，冠县是全国最大的交通设施生产基地，年产护栏板超300万吨、产值占全国市场份额60%以上，生产企业200余家，北方管业集团为产量居全国前三的交通设施生产企业。公司作为集群龙头，年产能30余万吨（百科口径），在行业中地位突出。注：官网"年销售40亿+"口径偏乐观且未审计，本报告不作为确数引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冠县北方交通设施为非上市民营企业，近三年财务报表未公开披露，以下仅列公开工商与产能信息，不作财务数据编造。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10,800万元（实缴约4,110万元）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2009-03-26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民营控股（自然人投资或控股）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年产能（护栏板）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30余万吨（百科）；官网称150万吨+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配套小件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650万套/年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交通部批准、ISO9001、质检合格证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未公开披露（官网称年销售40亿+，未审计）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交安设施行业盈利受钢材价格（镀锌板带成本）与高速公路投资周期影响，毛利率通常受原料波动传导；公司作为产量全国前三的龙头，规模与优质客户（中铁、山东路桥等）支撑盈利稳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无公开资产数据。重资产属性明显，固定资产（镀锌/喷塑/浸塑线、冷轧线、厂房）占比较高，与年产数十万吨护栏板产能匹配。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无公开负债数据。注册资本1.08亿元、实缴约4,110万元，建议授信前核查有息负债与对外担保；重资产可支撑融资增信。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无公开现金流数据。工程业务（高速配套）回款周期较长，需关注经营性现金流与应收管理。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在冠县交安设施集群（全国最大基地、产量占全国60%以上）内，北方管业集团产量居全国前三，显著领先于同集群的冠县众达交通设施等中小企业，是当之无愧的龙头。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民营控股集团企业，设执行董事（刘学民）及监事（刘涛等），集团化运作；作为交安设施专业厂家，建立质量管控与检测体系（交通部质检合格证）。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法定代表人/实际控制人刘学民，主导集团战略与经营；管理层涵盖生产、技术、销售职能。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通过ISO9001质量体系认证，建立从原料、成型、镀锌/喷塑到检测的全流程内控；作为金属制品（涉镀锌、酸洗）企业，安全环保合规为重中之重。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工商参保约41人（年报口径，或仅含管理人员，生产用工或外包/临时），百科披露技术与专业人员合计200余人（高工16、助工35、专业技术人员156），具备一定技术与生产队伍。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地位：北方管业集团产量居全国前三，年产能30余万吨（官网150万吨+），冠县交安集群龙头。二是全产业链：冠县"成型—酸洗—镀锌—护栏板"完整链条+自有镀锌/喷塑/浸塑线，成本与交期可控。三是优质客户：新疆交建、山东路桥、中铁十局/十三局/十四局等20余家固定客户，订单稳定。四是资质与质量：交通部批准、ISO9001、质检合格证，品牌信誉强。五是技术队伍：200余人技术与专业人员，研发新型护栏（稀土耐候钢、智能防撞护栏）基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：高度依赖高速公路等基建投资，受宏观与财政支出影响；应对为拓展铁路、市政与海外。二是原料价格风险：钢材（镀锌板带）、锌铝价格周期波动挤压毛利；应对为集采与锁价。三是客户与回款风险：工程业务回款周期长、集中度较高，需强化应收账款管理。四是安全环保风险（重点）：涉酸洗、镀锌等，环保排放与安全生产合规压力大，须持续投入。五是竞争风险：冠县集群内企业众多（200余家），同质化竞争，须以技术与品牌维持溢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中铁、山东路桥等央企/国企客户的应收账款账期长，可开展保理融资盘活资金。供应链金融：依托集群龙头地位，为上游钢板/锌铝供应商、下游中小配套企业提供订单与存货融资。融资租赁：镀锌线、喷塑线、冷轧成型线等设备投资大，适合直租/回租；山东投资可重点对接。小贷：面向临时周转。鉴于企业规模大、资质优、客户强，是稳健型重点客户，建议以"央企应收保理+设备融资租赁"组合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冠县北方交通设施是冠县交安设施产业集群龙头、全国产量前三的交安企业，规模、全产业链、优质客户与资质突出，是优质重点客户；但财务不透明、处基建周期、安全环保合规要求高、官网营收口径偏乐观需核实。发展展望：据行业趋势与政策（《"十四五"全国道路交通安全规划》、公路安全设施精细化提升），交安设施需求稳健，公司正向稀土耐候钢、智能防撞护栏等新型产品升级，成长空间明确。建议：一是对接央企应收保理与产线设备融资租赁；二是授信前核查真实营收与负债、以增信控制风险；三是将安全环保合规作为持续监测项；四是借力集群协同批量开发链属中小企业资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数据来源说明：天眼查/爱企查/企查查（工商、股权、资质）、企业官网 sdbeifang.com（产品、产能、客户、荣誉）、360百科/公开百科（产线、产能、技术人员）、冠县县政府门户网站/聊城市政府门户网站（集群产量占全国60%以上、北方管业全国前三）、首届全国交通工程设施高质量发展大会报道。财务数据未公开披露，已如实标注；官网"年销售40亿+"未审计口径未作为确数引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