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冠县高端棉纺织特色产业集群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冠县冠华纺织有限公司企业分析报告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冠县冠华纺织有限公司成立于2004年6月26日，注册资本1000万元，注册地山东省聊城市冠县定远寨镇，法定代表人为倪振贤（持股100%）。公司主营棉纱与织布，属“冠县高端棉纺织特色产业集群”小微企业成员。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公司围绕纺纱与织布组织生产，治理精简。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公司2004年设立，从事纺纱织造，为冠县棉纺集群配套成员。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定位为棉纺织造企业，主营棉纱与织布。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收入以棉纱与织布为主；财务数据未公开披露。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棉纱、坯布等，面向下游面料与服装企业。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客户为区域织造与服装企业。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采购棉花等原料。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具备纺纱与织布产能，属小微企业；具体产能未公开。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以区域直销为主。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财务数据未公开披露；企业规模较小，市场份额有限。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财务数据未公开披露。公司为非上市小微企业，未公开披露经审计合并财报，以下不作具体数字列示。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有限责任公司，法定代表人倪振贤100%持股，治理集中。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法定代表人倪振贤。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以生产与质量内控为主。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用工规模较小，团队以纺纱织造工人为主。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一是集群协同：位于冠县棉纺集群，配套便利；二是灵活经营：小微企业响应快。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一是规模风险：抗周期能力弱；二是棉价与需求风险；三是资金风险：小微融资难。公司通过稳健经营应对。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可探讨：一是供应链金融：棉花采购与销售应收账款融资、存货质押；二是小贷：短期周转；三是融资租赁：设备升级直租/回租。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华纺织是冠县棉纺集群小微配套企业，定位基础纺纱织造。建议：一是借集群协同提升品质与客户；二是借助山东投资小贷与供应链金融缓解资金压力；三是择机产品升级。综合看，公司需在集群中找准配套定位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数据来源说明：天眼查/企查查工商登记、冠县投资促进资料、公开报道。财务数据未公开披露，已如实标注。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