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威海市环翠区碳纤维及复合材料特色产业集群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山东浩然特塑股份有限公司企业分析报告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基于天眼查、企查查、公司官网（horann.com）等公开渠道整理。该公司为非上市股份有限公司，财务数据未公开披露，相关部分已如实标注。文中股权信息来自公开工商穿透数据，实际控制关系以最新工商登记为准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浩然特塑股份有限公司（曾用名：山东浩然特塑有限公司）成立于2010年8月13日，注册地址位于山东省威海市临港经济技术开发区开元东路264号，法定代表人为徐铭。公司注册资本7,250万元（总股本7,250万股），实缴资本7,250万元，企业类型为股份有限公司（非上市、自然人投资或控股），统一社会信用代码91371000559936678P，登记机关为威海市市场监督管理局。经营范围涵盖聚砜、聚醚砜、聚苯砜、聚醚醚酮（PEEK）工程塑料原料及二次制品的研发、生产、销售，氯化钠（工业级）、氯化钾（工业级）生产销售，化工非标设备设计制作安装，及备案范围内的货物、技术进出口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威海金泓集团成员企业，对外投资1家企业。股权结构较为分散：威海金泓集团有限公司持股约31.73%，徐东国持股约32.66%，徐铭持股约31.93%，其余由多名自然人及机构股东持有。公司设有山东省聚砜类特种工程塑料工程实验室、威海市砜类聚合物工程技术研究中心、威海市企业技术中心等研发平台，并建有化工生产、挤出造粒、机械加工、注塑等车间及研发实验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创立于2010年8月，专注聚砜类特种工程塑料国产化15年，是国内首家高品质聚砜系列树脂产品生产企业。先后获国家专精特新"小巨人"、山东省瞪羚企业、隐形冠军、山东省名牌、山东省企业技术中心等荣誉。2025年完成B轮融资。公司持续推进"柔性聚砜系列树脂生产项目"等产能建设，并提出上市战略，规划打造万吨级产业园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专业从事聚砜、聚醚醚酮（PEEK）类特种工程塑料研发和生产，是国内聚芳砜类特种工程塑料细分领域的进口替代龙头。主要产品包括PPSU、PESU、PSU、PEEK树脂及PES增韧剂，形成五大系列、28个牌号产品体系，支持专线生产、柔性生产与定制化生产。产品应用于汽车、医护医疗、光纤通讯、建筑暖通、航空航天、电子电气、膜等行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公司主营PSU、PPSU、PEEK等高性能工程塑料树脂及二次制品。公开渠道未披露分产品营收占比，财务数据未公开。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现有五大系列产品：聚苯砜（PPSU）、聚醚砜（PESU）、聚砜（PSU）、聚醚醚酮（PEEK）及PES增韧剂，共28个牌号。其中PSU、PPSU、PEEK制品先后应用于航空航天、电子电气、医疗器械、空气压缩机、油田设备、食品容器等领域，性能指标达到进口树脂标准，通过美国FDA认证和瑞士SGS通标检测，逐步实现进口替代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公司客户覆盖医疗器械、电子电气、汽车、食品容器、水处理等民用与工业领域，产品逐步替代进口材料并获客户认可。具体客户结构与销售占比未公开。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公司采购以化工原料、聚合单体及设备为主。作为特种工程塑料生产商，上游原材料供应与价格波动对成本有直接影响。具体供应商信息未公开。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现总产能6,700吨，厂区占地面积66,000平方米，拥有职工约150—175人，建有5座一期生产车间（化工生产及辅助、挤出造粒、机械加工、注塑等）及研发实验室，配备大型聚合反应釜、挤出机、注塑机、数控加工中心、气相色谱仪等设备100余台套。规划投资1.6亿元启动二期工程，打造国内聚砜树脂生产基地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公司采取"研发驱动+定制化生产"模式，通过技术营销与行业客户直接配套，并积极参与CHINAPLAS等国际橡塑展拓展海内外市场。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截至2025年，公司员工约175人。年产能6,700吨，营收、利润等财务指标未公开披露。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该公司为非上市股份有限公司，财务数据未公开披露，无法获取近三年营收、净利润、资产负债率等指标。公开可查基础信息：注册资本7,250万元，实缴资本7,250万元。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因财务数据未公开，暂无法量化对标。从行业地位看，公司是国内聚砜类树脂进口替代龙头，技术达到进口标准，属细分领域"隐形冠军"。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公司为股份有限公司（非上市），设股东大会、董事会、监事会。股权相对分散，威海金泓集团为重要股东（约31.73%），徐东国、徐铭为重要自然人股东。实际控制关系以最新工商登记为准。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法定代表人徐铭，总经理负责日常经营。核心管理层深耕特种工程塑料领域多年，具备较强技术与产业化经验。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公司建有山东省聚砜类特种工程塑料工程实验室等研发平台，推行高标准质量管理体系，通过FDA、SGS等认证。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公司现有职工约150—175人，实行双休、8小时工作制，缴纳社保公积金，并提供班车、工作餐、节日福利及在职进修等人才政策。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第一，技术壁垒：国内首家高品质聚砜系列树脂生产企业，产品达进口标准，拥有山东省聚砜类特种工程塑料工程实验室等平台；第二，进口替代壁垒：PSU/PPSU/PEEK长期依赖进口，公司产品通过FDA、SGS认证实现替代，客户转换成本高；第三，产品系列化壁垒：五大系列28个牌号，支持柔性定制；第四，专精特新资质：国家"小巨人"、瞪羚、隐形冠军，政策与资源支持强；第五，产能与产业链：6,700吨产能并规划万吨级园区，具备规模化扩张基础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特种工程塑料行业技术壁垒高、认证周期长，国际巨头（如索尔维、巴斯夫）仍占主导，进口替代进程存在不确定性。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公司规划二期扩建与投资较大，若市场需求或认证进度不及预期，可能面临产能消化与回报周期风险。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财务数据未公开。作为非上市企业，融资渠道相对有限，扩建投资对资金安排提出较高要求。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天眼查显示公司存在一定数量的天眼风险信息与涉诉关系（风险信息116条、涉诉关系9条），多为经营类纠纷，重大违法风险未见披露，但需关注。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（五）企业应对措施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公司实施研发驱动与上市战略，推进二期工程与万吨级园区建设，并通过定制化与认证体系巩固客户粘性，降低单一风险。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处于产能扩张（二期工程投资1.6亿元）与上市筹备期，融资需求明确：一是针对设备采购与产线建设，可提供融资租赁；二是基于其对下游客户的应收账款，可开展保理；三是作为国家级"小巨人"，可对接供应链金融与小贷支持；四是上市筹备阶段可探索投贷联动或战略配售机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浩然特塑是国内聚砜类特种工程塑料进口替代的细分龙头，技术达到进口标准，产品系列化与产能基础扎实，但财务透明度有限、扩建投资强度较高。发展展望：随着高端制造、医疗器械、电子电气对特种工程塑料需求增长，进口替代空间广阔，公司万吨级园区建成后竞争力将进一步提升。建议：山东投资可在尽职调查基础上，以融资租赁、供应链金融等债权工具切入，并关注其上市进程中的股权合作机会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本报告中工商信息、股权结构、资质荣誉、知识产权等来源于天眼查、企查查、爱企查公开数据及公司官网（horann.com）；产能、产品与业务信息来源于公司官网及公开媒体报道。财务数据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