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宁阳县高端装备制造特色产业集群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宝胜(山东)电缆有限公司企业分析报告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爱企查、百度百科及宝胜（山东）电缆有限公司公开资料。统计时点截至2025—2026年公开披露信息。公司2024年营业收入等部分经营数据来源于公开百科资料，已在文中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宝胜（山东）电缆有限公司成立于2009年6月26日，法定代表人为高学成，统一社会信用代码为913709216906390893，企业类型为其他有限责任公司。公司注册资本为30219.03万元人民币，注册地址位于山东宁阳经济开发区伏山路8号，登记机关为宁阳县市场监督管理局，经营状态为存续（开业）。公司网址为www.bssddl.com。公司主营电线、电缆研发、生产与销售，属于电气机械和器材制造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股权结构清晰：宝胜科技创新股份有限公司（A股上市公司，股票代码600973）持股60%，山东兴宁能源集团有限公司持股40%。山东兴宁能源集团有限公司由宁阳县国有资产运营中心100%持有。因此公司实质为"央企控股+地方国资"的国有控股企业。公司对外投资1家企业，并设有青岛、济南2处分支机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2009年设立于宁阳经济开发区，依托宝胜科技创新股份有限公司（隶属于中国航空工业集团下属宝胜集团）的技术与品牌资源，逐步发展为华北地区重要的电线电缆制造基地。近年公司推进数字化转型，搭建工业互联网云平台集成MES、ERP等系统；2025年10月，公司高端中压电缆数智化工厂项目开工奠基，产能与智能化水平进一步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国有高新技术电线电缆研发制造企业，是国家级专精特新"小巨人"企业、高新技术企业、制造业单项冠军企业、企业技术中心。主营业务为电线电缆研发、生产及销售，产品涵盖110—750kV高压特高压电力电缆、架空导线、中低压电缆、环保电气装备电缆等1000余个品种，广泛应用于电网、轨道交通（青岛地铁、济南轻轨、胶东国际机场等重大工程）、建筑工程及网络通信等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公司业务以电力电缆制造销售为主，按电压等级可分为高压/特高压电缆、中低压电缆及特种装备电缆。公开资料显示2024年营业收入约12.29亿元，员工约350人，但未公开分产品收入明细。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核心产品包括110—750kV高压特高压电力电缆、架空导线、中低压电力电缆、裸铜线及电气工程设计与安装、光伏电站EPC总承包服务。产品覆盖1000余品种，应用于电网、轨道交通等重点领域。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下游客户主要为电网系统、轨道交通建设单位及大型工程总包方，典型应用包括青岛地铁、济南轻轨、胶东国际机场等；并参与城市新能源充电桩电缆等新兴领域。客户多为国企与重大工程，付款保障性较强。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电缆行业主要原材料为铜、铝、绝缘材料及护套料，成本受铜铝价格影响显著。公司依托宝胜集团统一采购与供应链体系，具备较强的原材料议价与套期保值能力。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80项专利、8项软件著作权，获评"山东省智能工厂""山东省工业互联网标杆工厂"，其智能仓储系统、工厂数字化设计与交付场景入选省级智能制造优秀场景。具备电线电缆制造许可、ISO9001等体系认证（公开资料未列明全部证书编号），并通过参与低碳电线电缆、城市新能源充电桩电缆等团体及企业标准制定强化技术话语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销售以直销为主，依托宝胜集团品牌与渠道，设有青岛、济南分公司及西北营销大区（覆盖宁夏、陕西等，下设银川、西安等驻地营销公司），形成覆盖重点区域的营销网络。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公开资料显示公司2024年营业收入约12.29亿元，员工约350人。公司在山东省及华北地区特高压/高压电缆市场占据一定份额，但缺乏公开的细分市场占有率量化数据。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宝胜（山东）电缆有限公司为非上市有限责任公司，未强制披露经审计的年度财务报告，近三年完整的营业收入、净利润、毛利率、资产负债率、经营活动现金流等未公开披露。公开资料仅披露2024年营业收入约12.29亿元，其余年度财务数据缺失，本段不作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电缆行业毛利率受铜价波动与产品结构影响，高压/特高压及特种电缆毛利率通常高于普通线缆。公司依托宝胜品牌与高压产品占比，盈利质量应优于低端线缆企业，但具体盈利指标未公开。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注册资本3.02亿元且已实缴，资产以生产设备、厂房、专利及存货为主。作为高新技术企业，无形资产与技术装备构成核心资产。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具体资产负债率未公开。公司由央企控股并获地方国资参股，银行授信与融资能力较强，公开渠道未见重大债务违约记录。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经营现金流数据未公开。电缆企业普遍面临原材料备货与工程回款占款，对营运资金管理能力要求较高。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与母公司宝胜科技创新股份有限公司（600973）及同业上市线缆企业相比，宝胜（山东）作为区域制造基地，在高压/特高压电缆细分领域具备技术与资质优势，但收入规模与公众公司存在差距。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公司为其他有限责任公司，设董事会与经营管理层。董事长由高学成担任，于亮任总经理，乔洪涛、施云峰、张德华等任董事。作为国有控股企业，治理遵循国资监管与"三重一大"决策制度。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法定代表人、董事长高学成主持公司战略；管理层兼具宝胜集团委派与地方国资代表，确保技术、市场与合规协同。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公司建立党组织，开展廉洁风险教育与合规培训；通过ISO等体系认证及数字化MES/ERP系统强化内控与质量追溯。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公司员工约350人（参保342人），人员规模100—499人。作为高新技术企业，研发与工程技术人才占比重要，并通过智能工厂建设提升人均产出。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股东背景：央企宝胜集团（航空工业系）控股60%+宁阳国资持股40%，资本与信用优势突出；第二，技术与资质：国家级专精特新"小巨人"、制造业单项冠军、企业技术中心，80项专利，高压/特高压产品齐全；第三，数字化制造：省级智能工厂与工业互联网标杆，智能制造场景入选省级优秀场景；第四，客户与品牌：服务电网、轨交重大工程，品牌背书强；第五，研发标准话语权：参与多项低碳电缆团体/企业标准制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电线电缆行业竞争激烈、产能结构性过剩，普通线缆利润薄；原材料铜铝价格大幅波动将直接影响成本与毛利。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公开资料显示公司涉及一定数量经营纠纷与涉诉关系（约35起），多属合同与买卖纠纷，系行业普遍现象，但需关注回款与履约风险。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环保（线缆生产涉及废气、废料）、安全生产及招投标合规要求趋严；作为国有控股企业需接受国资审计与合规监督。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（四）企业现有应对措施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公司推进高端中压电缆数智化工厂建设提升产品附加值；以工业互联网与智能制造降本增效；依托央企内控体系强化合规与廉洁风险防范。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公司对电网、轨交等客户的应收账款可开展保理融资，加速资金周转。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围绕铜、铝等大宗原材料采购及上游供应商，可开展供应链金融，平滑价格与账期波动。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高端中压电缆数智化工厂等固定资产投资大，可采用融资租赁优化资本结构。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作为国有控股企业，正规银行授信为主渠道，小额贷款仅作极端流动性补充。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宝胜（山东）电缆有限公司是宁阳县高端装备制造集群中股东背景最优、资质等级最高的企业之一，兼具央企技术品牌与地方国资资源，在高压/特高压电缆细分领域竞争优势明显。综合评价：资产质量与信用状况优良，但行业竞争与原材料价格波动是主要挑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发展展望：在新型电力系统、轨交与新能源基建持续推进下，高压/特高压及特种电缆需求向好；公司数智化工厂投产后产能与附加值将双提升。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深化与山东投资在供应链金融、设备融资租赁方面的合作，支撑数智化工厂投资；二是利用国企信用拓展应收账款保理；三是在合规前提下适度披露经营数据，便于金融机构精准授信；四是关注铜价套保以稳定毛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工商与股权信息来源于国家企业信用信息公示系统、天眼查、爱企查；经营与资质信息来源于百度百科、宝胜（山东）电缆官网及公开报道；2024年营业收入等数据来源于公开百科资料。财务数据因公司非上市未完整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