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寿光市绿色阻燃材料特色产业集群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寿光卫东化工有限公司企业分析报告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寿光卫东化工有限公司由始建于1956年的寿光市卫东盐场整体改制组建，于2004年2月2日正式成立，法定代表人丁忠锋，注册资本5,000万元（工商信息系统另载1,780万元，存在口径/时点差异），注册地址位于山东省寿光市羊口镇，登记机关为寿光市市场监督管理局，经营状态为存续。员工约1,500人（2025年口径），属由集体盐场改制而来的民营大型综合性化工企业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辖四个化工基地、五个原盐产区、一个房地产开发公司和一个化工产品销售公司；设阻燃剂厂等分支机构，并控股子公司寿光卫东腾冠化工有限公司（主营十溴二苯乙烷等）。组织以"集团产供销一体化"运营体系为主，形成从卤水/原盐到阻燃剂的完整产业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前身为1956年建立的寿光市卫东盐场；2004年完成整体改制并成立公司，由传统盐业向综合性化工跨越；2007年成立研发中心，聚焦工艺升级与新品研发；近年实施"机械化换人、自动化减人、智能化无人"改造，子公司腾冠化工将4个车间整合为1个智能车间，十溴二苯乙烷年产量由5,000吨跃升至12,000吨；2024年阻燃剂厂实施年产6万吨改性和复配无卤阻燃剂技术改造项目；2025年腾冠化工获评山东省绿色工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集科研、生产、加工、销售于一体的现代化大型综合性化工企业，国内重要的阻燃剂开发生产基地、中国海洋化工产业基地和国家卤水资源综合利用示范基地。主营业务为溴系阻燃剂、氮磷系阻燃剂、工业盐及精细化工产品的研发、生产与销售，产品应用于塑料、防火涂料、家电、汽车内饰、建筑等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溴系阻燃剂与氮磷系阻燃剂双轨发展为主线，辅以工业盐（原盐）与精细化工；形成"主业突出、多元协同"格局。公司未公开披露分产品收入占比。公开口径：年可生产溴系阻燃剂2.6万吨、氮磷系阻燃剂1.3万吨、溴及溴化物产品4.2万吨、工业盐40万吨（另有资料载溴系阻燃剂产能4万吨、氮磷系8万吨，口径差异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有卤阻燃剂（十溴二苯乙烷等，与北京理工大学研发的新型广谱高效环保阻燃剂）、无卤阻燃剂（用于半导体封装、印刷线路板、LED等符合RoHS要求）、工业盐，以及溴素、氢溴酸等精细化工产品；核心产品包括三(三溴苯基)三嗪、多聚磷酸铵Ⅱ型APP、FR-NP/FR-MP无卤系列等。公司现有主导产品17种，"银光玉"牌系列产品获山东省知名品牌、山东省优质产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产品畅销国内外市场，下游覆盖家电、汽车内饰、建筑、塑料、防火涂料、电子电器等行业；凭借完整产业链与规模优势，在全球溴系阻燃剂市场占据主导地位（公开报道称"稳居全球前列"）。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生产所需卤水资源（自有盐田/原盐）、基础化工原料、能源为主要采购对象；依托自有原盐产区与卤水资源，在原料端具备区域资源壁垒，但能源与化工原料价格仍受市场波动影响。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占地约20平方公里（百度百科载14平方公里），拥有4个化工基地、5个原盐产区；自主知识产权55项；通过ISO质量、环境、职业健康安全三大管理体系认证，银行AAA信用等级认证，拥有自营进出口权；为国家阻燃产品生产基地、国家级绿色矿山和国家卤水资源综合利用示范基地。研发方面已开展项目100余项，取得山东省科技成果8项（其中国际先进4项），授权发明专利25件、实用新型专利62件；2024年"阻燃化学品十溴二苯乙烷"获潍坊市标准创新奖；2025年腾冠化工获山东省绿色工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以工业品直销与经销结合，依托完整产业链与规模优势服务国内外客户；开展进出口业务，并通过持续研发与标准制定巩固市场地位。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资料显示，公司年产能溴系阻燃剂数万吨、氮磷系数万吨，溴素年产量约2,600吨，在全球溴系阻燃剂市场主导地位稳固；具体营收、利润及精确市占率未公开披露（非上市）。作为由盐场改制而来的大型综合化工企业，规模与产业链完整度居区域前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寿光卫东化工为非上市民营企业，近三年财务报表未公开披露；以下列公开工商与产能信息，不作财务数据编造。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5,000万元（另载1,780万元，口径差异）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2004-02-02（前身1956年卫东盐场）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员工/占地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约1,500人 / 约20平方公里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溴系阻燃剂产能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约2.6万吨/年（另有4万吨口径）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氮磷系阻燃剂产能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约1.3万吨/年（另有8万吨口径）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财务数据未公开披露。阻燃剂行业盈利随溴素、原料与能源价格及产品价差周期波动；公司规模大、产业链完整，具备一定成本协同，但安全环保投入较高。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无公开资产数据。重资产属性明显，固定资产（装置、盐田、土地）与资源（卤水/原盐）占比较大，约20平方公里土地与多基地构成核心资源壁垒。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无公开负债数据。银行AAA信用等级反映资信较好；建议授信前核查有息负债与对外担保。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无公开现金流数据。装置连续生产与原料库存占用较大，叠加技改资本开支，需关注经营性现金流。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在寿光绿色阻燃材料集群内，卫东化工以规模与产业链完整度见长，与默锐科技（卤水综合利用链主）、旭锐新材（高附加值环保阻燃剂）形成"资源—规模—技术"互补格局，是全球溴系阻燃剂重要供应商。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民营大型综合化工企业，设总经理助理/工会主席等管理岗位（公开报道提及总经理助理、工会主席马同升），职能部门与车间制管理；作为危化品生产企业，安全环保治理为重中之重。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法定代表人丁忠锋；子公司腾冠化工负责人袁西标；技术研发部副部长谢忠财。管理层以内部成长为主，深耕阻燃剂产业。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建立三大管理体系与安全标准化，推进"三化"智能改造与数字化管理；作为危化品生产企业，安全环保内控为重点，持续研发投入（100余项）强化技术内控。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员工约1,500人，规模较大；研发团队取得发明专利25件、实用新型62件，技术与生产人力较充实；近五年公益捐款捐物1,300余万元，企业文化与社会责任建设较好。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资源与规模壁垒：约20平方公里土地、5个原盐产区与4个化工基地，自有卤水/原盐资源，规模居全球溴系阻燃剂前列。二是产业链完整：从原盐、溴素到阻燃剂终端产品的完整闭环，成本与协同优势明显。三是技术与资质：100余项研发、8项省级成果、87件专利，国家级绿色矿山、国家卤水资源综合利用示范基地、银行AAA信用。四是品牌与客户："银光玉"山东知名品牌，产品畅销国内外、全球市场主导。五是智能升级：腾冠化工智能车间产能翻倍、获省绿色工厂，效率与品质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安全环保风险（重点）：溴素、阻燃剂生产涉及危化品与排放，合规压力大；应对为绿色工厂与持续安全投入。二是原料与价格风险：卤水、能源及基础化工原料价格波动影响成本与毛利。三是行业周期风险：阻燃剂价差随供需周期波动。四是客户与回款风险：工业品业务回款周期较长，需强化信用管理。五是经营透明度风险：非上市、财务未公开，授信需加强尽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上游原料采购与下游销售形成应收/票据，可开展保理。供应链金融：依托产业链为上游盐田/原料供应商、下游经销商提供订单与存货融资。融资租赁：智能车间与技改装置（十溴二苯乙烷产线、6万吨无卤阻燃剂技改）设备投资大，适合直租/回租。小贷：面向中小配套供应商短贷。卫东化工作为规模龙头、银行AAA、资源壁垒突出，是稳健型重点客户，建议以"供应链金融+技改设备融资租赁"为主切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寿光卫东化工是由盐场改制而来的大型综合化工企业，资源、规模与产业链完整度突出，全球溴系阻燃剂主导地位稳固，资质与信用优良；但属高危化工、财务不透明、产品处周期行业。发展展望：据行业趋势与智能化改造，公司将继续向高端化、数智化、绿色化升级，无卤阻燃剂与改复配项目产能释放将增强成长动能。建议：一是对接技改设备融资租赁与供应链金融；二是将安全环保合规作为授信前提与持续监测项；三是要求补充规范财务资料后再放大授信；四是关注原料价格与回款风险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数据来源说明：公司官网 wdchem.com（简介、产能、资质、荣誉）、寿光融媒/大众日报（腾冠化工智能改造、绿色工厂、研发投入）、百度百科（成立、产能、股东性质）、天眼查/爱企查（工商、法定代表人）。财务数据未公开披露，已如实标注；注册资本存在5,000万与1,780万口径差异，已注明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