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东营威联化学有限公司企业分析报告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（本报告数据来源于国家企业信用信息公示系统、天眼查、东营市政府官网、东营港经开区报道及权威媒体公开资料。该公司为非上市企业，财务三张报表未公开披露，已在相关章节如实标注。）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威联化学有限公司成立于2017年4月6日，统一社会信用代码91370500MA3DF7EF71，法定代表人为王建青，注册资本400000万元人民币（约40亿元），企业类型为有限责任公司（非自然人投资或控股的法人独资），登记机关为东营港经济开发区市场监督管理局，注册地址位于山东省东营市东营港经济开发区港西二路以东、港北二路以北，经营状态为存续。人员规模500—999人（天眼查参保925人）；另据2025年东营市新闻发布会披露，公司已发展为总资产超500亿元、员工近2000人的大型炼化一体化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东营联合石化有限责任公司100%持股。东营联合石化是由山东高速能源投资集团有限公司（持股40%）、富海集团新能源控股有限公司（持股37.6%）、胜利油田天勤投资咨询有限责任公司（持股22%）、东营市国有资本投资集团有限公司（持股0.4%）共同组建的混合所有制企业，拥有280万吨/年进口原油使用配额和原油进口权。由此，威联化学为“国企（山东高速、东营国资）+民企（富海集团）”混合所有制背景的炼化一体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东营联合石化全资子公司，纳入联合石化/富海集团管理体系，设生产、技术、安环、设备、研发等职能部门。集团打造“一体研发、两地布局”（东营总部新材料研究院、上海研发基地），汇聚140余名研究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成立，是东营市民营炼化由燃料型向化工型转型的重要载体。公司投资180余亿元实施“减油增化”战略，建成260万吨/年加氢裂化、2×220万吨/年连续重整、2×100万吨/年对二甲苯（PX）、250万吨/年PTA等关键装置。200万吨/年PX项目是山东省唯一列入国家《石化产业规划布局方案》的PX项目；250万吨/年PTA为省内唯一、国内单套装置规模最大的PTA项目，率先在全省打通“炼油—石脑油—PX—PTA—功能型聚酯材料”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区域炼化一体化转型核心载体与芳烃产业链链主企业，主营芳烃及下游化工产品生产，主要产品为石油苯、PX（对二甲苯）、PTA（精对苯二甲酸）等，并向下游延伸至聚酯新材料（规划150万吨聚酯装置及18条片材生产线、远景400万吨聚酯新材料产业园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芳烃业务为核心：上游依托联合石化280万吨/年进口原油配额与石脑油原料，经连续重整、芳烃抽提生产石油苯、PX；PX产量的80%隔墙供应PTA装置，形成“原油—石脑油—PX—PTA—聚酯”一体化。业务结构由传统炼油向化工型（减油增化）转变，化工品占比持续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核心产品：对二甲苯（PX，200万吨/年）、精对苯二甲酸（PTA，250万吨/年）、石油苯，以及规划中的高端功能型聚酯瓶片、耐寒片材等。PX、PTA为聚酯产业链关键原料。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公司产品主要面向聚酯、纺织、包装等下游企业。PX主要内部供应PTA装置（约80%），PTA及聚酯产品对外销售给下游聚酯/纺织企业。因非上市，前五大客户明细未公开披露。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主要原料为进口原油（280万吨/年配额）及石脑油，供应商为国际原油贸易商及国内炼化企业；依托联合石化原料整合优势保障供应。部分装置公辅依托联合石化，协同效应强。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280万吨/年进口原油配额，建成260万吨/年加氢裂化、2×220万吨/年连续重整、2×100万吨/年PX、250万吨/年PTA等装置，并规划150万吨聚酯装置。具备危化品生产、货物/技术进出口资质。荣获国家高新技术企业、国家级绿色工厂、山东省智能工厂、山东省“十强”产业集群领军企业等称号；建成智慧生产平台，装置自控率100%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采用“隔墙供应+对外销售”模式，PX内部直供PTA，聚酯及剩余产品面向华东、华北市场销售，依托东营港码头与物流优势开展贸易。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公司是国内单套规模最大的PTA装置（250万吨/年）运营主体，PX产能200万吨/年居国内前列，是山东省芳烃产业链链主。因非上市，具体营收与市占率未公开披露；2025年公开披露总资产超500亿元。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威联化学有限公司为非上市企业，财务三张报表未公开披露，无法提供近三年关键会计数据完整表格。公开可获取信息：注册资本40亿元；2025年东营市新闻发布会披露公司总资产超500亿元、员工近2000人；为东营联合石化全资子公司，财务纳入联合石化体系。具体营收、利润、资产负债等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公司盈利受原油价格、PX/PTA价差及炼化景气度影响。凭借一体化与规模化，运营成本较国内同行业平均低约13.81%、产品附加值提高约8.37%。具体盈利数据未公开披露。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公司总资产超500亿元，以炼化装置、罐区、码头等重资产为主，资产质量总体良好。作为混合所有制重点企业，资产权属清晰。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具体负债与偿债指标未公开。公司由山东高速、富海集团、东营国资等多元股东支撑，融资能力与资信较强。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现金流随炼化经营与产品价格波动。具体经营现金流数据未公开披露。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与恒力、荣盛、盛虹等民营大炼化相比，威联化学规模较小但依托东营港园区与联合石化协同，在PX/PTA一体化与区域芳烃市场具独特地位；混合所有制背景兼顾资源与机制优势。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公司作为国有参股的混合所有制企业，设董事会、经理层，重大事项按联合石化及股东方治理权限决策；党组织发挥领导作用，落实“三重一大”决策制度。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法定代表人、总经理为王建青，负责公司炼化一体化运营。集团层面由富海集团等股东委派管理人员。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公司建立安全生产、质量、环保、设备等内控体系，通过智慧生产平台（DCS、SIS、APC、IPC）实现全厂集中控制与风险预警，中控合格率99.58%，安全管理集成鹰眼、感温光纤、SIS及应急指挥系统。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员工近2000人（2025年披露），汇聚140余名研发人员，建有东营总部新材料研究院与上海研发基地，截至2025年7月获发明专利116项。技术工人与工程队伍实力较强。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政策与牌照壁垒：200万吨/年PX项目为山东省唯一列入国家《石化产业规划布局方案》的芳烃项目，280万吨原油配额；二是规模与一体化：国内最大单套PTA、完整“原油—PX—PTA—聚酯”链条，80%PX内部直供降本；三是技术与智能化：UOP/BP等国际领先工艺，装置自控率100%、智慧平台降本增效；四是混合所有制资源：山东高速+富海+东营国资的股东协同；五是绿色制造：国家级绿色工厂，能耗与排放优于标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PX、PTA价格随原油与聚酯需求大幅波动，盈利不确定性大；二是安全生产与环保风险：大型炼化企业安全环保监管极严；三是原料对外依赖风险：依赖进口原油，受国际油价与地缘政治影响；四是项目建设风险：聚酯等新项目资本开支大、达产存在不确定性；五是政策风险：石化产业政策与“双碳”约束。应对措施：推进一体化降本、智慧化安全管控、延伸高端聚酯新材料、强化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模大、股东背景强，直接融资需求有限；山东投资可协同方向：一是围绕原油、设备等真实贸易背景，为上游供应商提供保理、票据等供应链金融服务；二是为园区配套中小型工程与设备供应商提供反向保理、融资租赁；三是针对聚酯新材料等新建项目设备开展融资租赁；四是依托山东投资产业资源服务东营港园区产业链金融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综合评价：东营威联化学是东营港芳烃与丙烯集群的链主企业，PX/PTA一体化规模领先、混合所有制资源雄厚、技术智能化水平高，是山东“减油增化”转型标杆。短板在于财务透明度低、业绩受周期影响大。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发展展望：公司规划向400万吨聚酯新材料产业园延伸，打造千亿级芳烃产业集群。据行业趋势，高端聚酯与功能材料是方向。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建议：一是稳住PX/PTA龙头地位并加快聚酯新材料达产；二是强化安全生产与绿色低碳；三是借助山东投资工具服务园区供应链；四是提升财务透明度与资本运作能力。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国家企业信用信息公示系统及天眼查工商登记、股东、主要人员信息；2）东营市政府官网“产业链上的山东好品牌”系列记者见面会（2025年8月）公开内容；3）关于威联化学PX、PTA及配套项目的权威媒体报道（含总投资、产能、能耗数据）；4）企业招聘与园区公开资料。财务三张报表因公司为非上市企业未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