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山东临清（轴承）特色产业集群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山东省宇捷轴承制造有限公司企业分析报告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公开渠道信息整理，统计时点截至最新可检索披露信息。数据主要来源于天眼查、企查查等工商信息平台及聊城市政府官网、轴承行业媒体公开报道。非上市企业财务数据未公开披露部分，已如实标注，未做编造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宇捷轴承制造有限公司成立于2008年7月22日，法定代表人为蔡金顶，统一社会信用代码为9137158167812324XA，企业类型为有限责任公司（自然人投资或控股），登记机关为临清市市场监督管理局，经营状态为存续。公司注册地址位于山东省聊城市临清市烟店镇许张寨村，厂区处于临清这一"中国轴承之乡"的核心产业带上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公司注册资本为10,700万元人民币。股权结构清晰：蔡金顶持股59.8%，蔡梅贵持股40.2%，为两名自然人共同持股、自然人控股的民营企业，无国有资本及外资成分。公司英文名Shandong UXG Bearing MFG Co., Ltd.，官网为www.uxg.cc，参保人数约64—68人，企业规模属小型，行业分类为滚动轴承制造（C3451）。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围绕调心滚子轴承、圆柱滚子轴承的研发制造构建业务主体，下设省级企业技术中心、省级工程研究中心、省级工业设计中心及轴承热处理新技术试验研究中心四大研发平台，形成"研发—锻造—热处理—机加工—检测—销售"一体化内部链条。公开信息未显示公司下设独立法人子公司，企业族群成员企业3家，业务协同集中于母公司体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2008年公司设立于临清烟店镇；2014年起调心滚子轴承产销量连续多年位居国内第一；2015年率先行业采用盐浴热处理技术，带动约50家同行考察，推动轴承行业盐浴炉替代传统油炉进程；2016年通过省级制造业单项冠军等资质认定；此后陆续获评国家级高新技术企业、国家级专精特新重点"小巨人"企业、省级企业技术中心、绿色工厂、省级创新型中小企业等。2026年公司获得国家级机械工业科学技术奖及省级专精特新、省级创新型中小企业荣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"国内最大调心滚子轴承生产企业"，专注调心滚子轴承与圆柱滚子轴承的研发、设计、生产与制造。核心产品包括全系列调心滚子轴承（外径650mm以内各类非标定制，现货超10万套）、圆柱滚子轴承，广泛应用于冶金、风机、矿山、石油、化工、造纸等重载领域，是中国冶金目录推荐产品及工程机械、重型机械、石油化工、通用机械领域优秀供应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轴承制造为主业，构成为：调心滚子轴承（主导，产销量行业第一）、圆柱滚子轴承（配套及出口）。具体财务收入构成未公开披露，据公开报道，公司产品50%以上出口欧美国家，国内配套大型钢铁、煤机等企业，内外销结构较为均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调心滚子轴承：覆盖外径650mm以内各类标准及非标定制，全系列现货超10万套；圆柱滚子轴承：含四列圆柱滚子轴承（成功打入德国高端装备制造）。公司采用盐浴热处理国际领先工艺，实现0脱碳、产品寿命提升30%以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集中于冶金、风机、矿山、石油、化工、造纸、工程机械等重载行业，配套国内大型钢铁、煤机企业，并实现替代进口；海外客户覆盖欧美市场，其中四列圆柱滚子轴承以欧美市场1/4价格进入德国高端装备制造领域，应用于矿山机械、特种车辆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原材料采用兴澄、大冶等优质轴承钢，每批次经直读光谱仪、氧氮分析仪材料检验分析。依托临清完整轴承产业链，公司在原材料、锻造、车加工、成品组装环节可快速匹配上下游资源，显著降低生产成本。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备轴承制造、销售及检验检测服务许可资质，通过ISO等质量管理体系。拥有发明专利7项、实用新型专利21项、外观专利1项，参与制定轴承及轴承热处理国家标准8项，承担省级重点项目2项。2024年备案"240KW光伏发电项目""230KW光伏发电项目"等绿色低碳改造。临清市工信局曾帮助企业争取1,500余万元智能化改造奖补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公司采取"国内大客户配套+出口欧美"双轮渠道，拥有UXG自主品牌，获多家国家级行业协会"优秀供应商"称号。出口以欧美为主，产品在英国、德国等高端市场取得突破，为钢厂重载轧机提供高稳定性轴承。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2014年起调心滚子轴承产销量连续多年位居国内第一，是国家行检全部合格并评为"优等品"的企业。通过科技成果鉴定6项，"高速低噪声调心滚子轴承研发"获中国机械工业科学技术奖二等奖。具体营收、产量等量化经营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宇捷轴承制造有限公司为非上市民营企业，未公开披露近三年经审计的财务报表（营业收入、净利润、资产负债率、经营现金流等）。根据中国企业信用公示系统及第三方工商平台信息，公司实缴资本10,700万元，参保人数约64—68人，经营状态稳健。本节后续盈利、资产、负债、现金流分析因缺乏公开财务数据，均以定性说明为主，未编造具体数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公司凭借调心滚子轴承产销量国内第一的行业地位、盐浴热处理等核心工艺带来的产品溢价，以及出口欧美高端市场的价格优势，具备较稳定的盈利基础。具体毛利率、净利率未公开。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作为重资产制造企业，公司资产以生产设备、厂房及存货为主。拥有四大省级研发平台及多项专利、国标制定资质，无形资产（技术积累、品牌）质量较高。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公开渠道未见公司重大债务违约、被执行或股权冻结信息，日常经营稳健向好。具体资产负债率未披露。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公司2026年新增"助企远航"企业名单公示、多次招标及中标信息（如张煤机轴承采购），显示经营活跃、订单获取能力较强，经营活动现金流预计保持正向。具体数据未披露。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与同处临清烟店镇的博特轴承（薄壁轴承细分第一）、华工轴承（风电高端轴承）相比，宇捷在调心滚子轴承这一细分领域产销量居全国首位，是临清轴承集群的龙头与"链主"型企业。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公司为自然人控股的有限责任公司，蔡金顶任执行董事兼总经理，蔡梅贵任监事，股权集中、决策链条短，适合中小企业快速响应市场。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法定代表人、执行董事兼总经理蔡金顶为实际控制人；公司副总经理蔡玉铨在聊城市政府"产业链上的山东好品牌"专场见面会上代表公司介绍竞争优势，显示管理层具备较强的技术与市场表达力。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公司建立了从材料检验、锻造、退火、车加工、热处理到检测的全过程质量管控体系，每批次采用破坏性试验并用蔡司（奥林巴斯）金相显微镜比对，样块留样10年以上，内控严格。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参保人数约64—68人，人员规模小型。公司与山东大学、济南大学、大连理工大学、河南科技大学等高校开展产学研合作，攻克轴承套圈碳化物控制等核心技术，技术人员占比未公开但研发平台实力较强。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细分市场龙头地位：调心滚子轴承产销量连续多年国内第一，规模与口碑形成壁垒；二是工艺护城河：行业率先采用盐浴热处理，0脱碳、寿命提升30%以上，参与8项国标制定；三是产业链协同：扎根临清完整轴承产业链，采购与配套成本优势明显；四是国际化能力：产品50%以上出口欧美，打入德国高端市场；五是研发平台：四大省级研发平台+多项专利，持续创新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通用轴承行业竞争激烈，中低端产能过剩，价格战压力持续；原材料（轴承钢）价格波动直接影响成本。经营风险：出口占比高（50%以上），受欧美贸易政策、汇率波动影响；客户集中于重载工业领域，与冶金、矿山、煤机等行业周期高度相关。财务合规风险：作为非公众公司，财务透明度有限，外部融资依赖银行授信。应对措施：持续向高端（风电、核电、精密）轴承升级，深化产学研，推进智能化改造与绿色生产，降低单位成本、提升抗周期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鉴于公司出口占比高、应收账款与原材料备货占用资金，可重点对接四类业务：保理业务——以其对大型钢铁、煤机企业的应收账款开展国内保理，加速回款；供应链金融——依托临清轴承产业集群核心企业地位，为上游钢材料供应商提供订单融资；融资租赁——智能化改造产线设备（如盐浴炉、数控产线）的售后回租；小额贷款——补充出口业务周转资金。山东投资可依托集群"链主"地位，设计"龙头企业+上下游"的批量授信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来看，宇捷轴承是临清轴承集群中调心滚子轴承细分领域的绝对龙头，工艺与规模优势突出，出口与高端化进展良好，治理精简高效。主要短板在于非公众公司财务透明度有限、体量仍属中小型。展望：随着风电、核电等高端轴承国产替代加速，公司有望进一步向高端跃升。建议：一是规范财务披露，为对接资本市场与银行授信创造条件；二是加大风电、精密轴承研发投入，降低对单一调心滚子品类的依赖；三是利用山东投资等地方金融资源，优化资金结构、支撑智能化扩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来源说明：本报告数据来自天眼查、企查查、启信宝工商信息；聊城市人民政府"产业链上的山东好品牌"企业家见面会报道（2025）；中国轴承行业云展展商推荐（bearing.cn）；齐鲁网、创邦网（cbia.com.cn）等公开报道；公司官网www.uxg.cc。财务数据未公开披露部分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