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山东博兴（商用智能厨房设备）特色产业集群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山东省博兴县旺泉厨业有限公司企业分析报告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公开渠道信息整理，统计时点截至最新可检索披露信息。数据主要来源于天眼查、企查查、百度百科、爱企查工商信息及公司官网；2024年营收与资产数据来自公开企业信息聚合平台。非上市企业财务数据未公开披露部分，已如实标注，未做编造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博兴县旺泉厨业有限公司成立于2008年1月14日，法定代表人为张维山，统一社会信用代码为913716256705290699，企业类型为有限责任公司（自然人投资或控股），登记机关为滨州市博兴县市场监督管理局，经营状态为存续。注册地址位于山东省滨州市博兴县兴福镇赵马村，官网为www.bxwq.com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公司注册资本6,080万元人民币，实缴资本5,830万元，参保人数约38人，企业规模小型（小微企业）。股权结构为自然人绝对控股：张维山持股99.1776%，孙都庆持股0.8224%，张维山为实际控制人。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公司主营厨房设备研发设计生产销售安装，在全国设有13家分支机构（部分存续、部分注销），构建覆盖多地的销售服务网络。公开信息未见独立子公司披露。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2008年设立于兴福镇赵马村；通过ISO 9000质量管理体系认证；获评高新技术企业、科技型中小企业、A级纳税人；持有108个注册商标、33项专利、10项软件著作权，是博兴厨具集群骨干配套企业。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商用厨房设备骨干配套企业，主营厨房设备、燃气设备、电磁灶具、蒸饭设备、电加热设备、制冷设备、西餐设备、炊事机械、食品机械、洗碗机、食品洗消设备、消毒设备、调理设备、风机风柜、排烟与油烟净化系统、快餐桌椅、不锈钢制品及医疗器械设备等，并提供厨房亮化与监控系统工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业务覆盖商用厨房设备全链条，以燃气/电磁灶具、制冷、排烟净化、不锈钢制品为主。据公开披露，公司2024年营业收入4,990.53万元，资产总计7,081.98万元，是集群内少数公开披露经营数据的企业之一。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燃气灶具、电磁灶具、蒸饭柜、电加热设备、制冷设备、西餐设备、炊事机械、洗碗机、消毒设备、排烟净化系统、快餐桌椅、不锈钢制品、净化水设备、电采暖设备等，并承接厨房亮化与监控工程。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客户覆盖酒店、学校、企事业单位食堂及经销商，产品销往全国；参与招投标项目超1,757次，显示较强的政企与团餐客户获取能力。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原材料为不锈钢板、管材及电器元件，依托兴福镇产业集群配套采购。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具备全国工业产品生产许可证、商用电磁灶及燃气检验报告等资质，通过ISO 9000体系，获质量服务信誉AAA品牌。持有108个注册商标、33项专利、10项软件著作权，高新技术企业、科技型中小企业、A级纳税人。全国13家分支机构。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以13家分支机构+经销网络覆盖全国，招投标活跃（超1,757次），工程与经销并重。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据公开披露，2024年营业收入4,990.53万元、资产总计7,081.98万元；参与招投标项目超1,757次。在博兴厨具集群中属骨干配套企业，体量中等偏小但资质齐全。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集群内少数公开披露数据的企业，2024年营业收入4,990.53万元，资产总计7,081.98万元（数据来源于公开工商/企业信息聚合平台，统计口径以披露方为准）。2022、2023年具体数据未公开披露，故仅能列示最近一期。按已披露数据粗略测算，资产周转率约0.70次，资产负债率需结合负债数据方能计算，负债总额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2024年营收约4,990万元，公司具备高新技术企业资质与完整产品线，预计保持微利至合理盈利；具体净利润、毛利率未披露。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2024年末资产总计7,081.98万元，以厂房、设备、存货及应收账款为主；108商标+33专利构成无形资产。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负债总额未公开披露，无法计算资产负债率。公开信息显示公司存在3件立案信息、7个开庭公告等司法风险记录，提示需关注应收账款与合同履约风险。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招投标活跃、工程业务占比高，经营活动现金流与项目回款节奏相关；具体数据未披露。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在博兴集群中，旺泉营收规模（约5,000万元）小于金佰特、鲁宝，但数据透明度较高、资质齐全，是典型"专精特新"骨干配套企业。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有限责任公司，张维山持股99.18%为实控人兼法定代表人，股权高度集中，决策高效但需关注内部制衡。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张维山为法定代表人、实际控制人，主导公司经营。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 9000体系，具备生产许可证与多项检验报告；需针对司法风险记录完善合同与回款内控。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参保约38人（小型），但全国13家分支机构实际用工规模更大；研发与技工支撑产品迭代。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资质齐全：高新+科技型中小+108商标+33专利+10软著；二是产品全：覆盖灶具到净化工程；三是渠道：13家分支+1,757次招投标；四是集群地利：兴福镇配套；五是数据透明：少数披露经营数据的企业，便于外部授信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行业风险：商用厨具同质化竞争。经营风险：司法风险记录（立案、开庭）提示合同与回款风险；股权高度集中。应对措施：强化合同与应收账款管理；以节能电磁、净化设备差异化；规范治理。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对接：保理——工程及大客户应收款保理（招投标活跃，应收体量可观）；供应链金融——服务上游供应商；融资租赁——净化/智能产线设备售后回租；小贷——补充周转。旺泉数据透明度高，适合作为"厨都"集群标准化授信试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旺泉厨业是博兴厨具集群中资质齐全、数据透明、渠道扎实的骨干配套企业，少数公开披露经营数据便于外部评估。主要风险在司法记录与股权集中。展望：节能电磁与净化设备需求增长。建议：完善合同回款内控、降低司法风险；规范治理；借助山东投资保理与供应链金融做大规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数据来源说明：本报告数据来自天眼查、企查查、百度百科、爱企查等工商信息；公司官网www.bxwq.com。2024年营业收入4,990.53万元、资产总计7,081.98万元来源于公开企业信息聚合平台披露，已注明口径。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