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山东博兴（商用智能厨房设备）特色产业集群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山东省鲁宝厨业有限公司企业分析报告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、水滴信用、百度百科及公司官网、工信部公告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鲁宝厨业有限公司成立于2002年4月8日，法定代表人为付翠梅，统一社会信用代码为913716257409922446，企业类型为有限责任公司（自然人投资或控股），登记机关为滨州市博兴县市场监督管理局，经营状态为存续。注册地址位于博兴县兴福镇工业区，官网为www.lubaochuye.com / www.lubaojituan.com。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5,888万元人民币，实缴资本5,888万元，参保人数约26人，企业规模小型（小微企业）。股权结构为自然人控股：范钰彬持股62.0075%，付翠梅持股37.9925%，范钰彬为实际控制人。集团官网称公司创立于1987年、前身历史可追溯至1991年，是"中国厨都"标杆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山东鲁宝智能工程有限公司等关联主体，原有集团架构分辖山东省鲁宝厨房设备总厂、山东省鲁宝厨房设备研究中心、博兴不锈钢制品厂、青岛永基模具机械有限公司、河北唐山鲁宝厨具贸易总汇等，形成"制造+研发+贸易"布局；在全国16个大中型城市设办事处及60多个销售网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深耕商用厨具四十余年，是"中国厨都"兴福镇标杆企业；2019年6月入选工业和信息化部第一批专精特新"小巨人"企业名单；获评高新技术企业、A级纳税人等。集团官网称占地78,000平方米、总资产1.2亿元（历史数据，以最新披露为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商用厨具综合服务标杆企业，主营不锈钢商用厨房设备、商用冷柜冷链、高档中西餐配套设备、机械模具开发，兼营不锈钢厨房设备配件，产品涵盖16大类、80多个系列、2,800余种，销往全国30多个省、市、自治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业务以不锈钢商用厨房设备、商用冷柜冷链为主导，辅以中西餐设备、机械模具。产品体系庞大（16大类80系列2,800余种）。具体收入构成未公开披露。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不锈钢商用厨房设备、商用冷柜冷链、高档中西餐配套设备、机械模具、厨房灭火系统、饮水净水系统、传菜梯设备等，以及整体厨房咨询设计安装。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客户覆盖酒店、餐饮、学校、企事业单位食堂及海外经销商，产品销往全国30余省市并出口。具体大客户未公开。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原材料为不锈钢板及管材、电器元件，依托兴福镇厨具产业集群就近配套，采购成本可控。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具备研发、设计、生产、安装、维修全链条资质及进出口资格。荣誉包括第一批国家级专精特新"小巨人"（2019）、高新技术企业、A级纳税人。集团占地78,000平方米。全国16城市办事处+60销售网点构成渠道资源。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以办事处+经销网点+工程直营覆盖全国，品牌"鲁宝"在商用厨具领域有较高影响力。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公司作为第一批国家级专精特新"小巨人"、创立40年的老牌标杆，在商用冷柜与中西餐设备细分具备优势。具体营收、产量未公开披露。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鲁宝厨业有限公司为非上市民营企业，未公开披露近三年审计报告。工商信息显示注册资本5,888万元、实缴5,888万元、参保约26人。具体营收、净利润、资产负债率、经营现金流未披露，本章以定性分析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作为老牌标杆与国家级小巨人，品牌溢价与全品类能力支撑稳定盈利；具体毛利率未公开。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资产以厂房（7.8万㎡）、设备、存货为主，品牌与资质构成无形资产。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公开渠道未见重大被执行信息。具体资产负债率未披露。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经营以经销+工程为主，现金流预计稳健。数据未披露。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在博兴集群中，鲁宝以"创立40年+国家级小巨人+冷柜冷链"区别于金佰特（规模龙头）、旺泉（骨干配套），历史积淀最深。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有限责任公司，范钰彬（实控人）与付翠梅（法定代表人/总经理）为核心，自然人控股。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付翠梅任法定代表人、总经理、董事，主导公司日常经营；范钰彬为控股股东、实际控制人。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建立研发、生产、质量、售后体系，通过相关体系认证；集团化架构下需关注内部关联交易规范。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参保约26人（小型），但集团体系含多地办事处与销售网点，实际用工规模更大；技术研发人员支撑模具与新产品开发。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一是历史品牌：创立40年、"中国厨都"标杆、国家级小巨人；二是全品类：16大类80系列2,800余种；三是冷链优势：商用冷柜冷链细分领先；四是渠道：全国16城办事处+60网点；五是产业集群：兴福镇完整配套。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行业风险：商用厨具同质化竞争、价格战。经营风险：参保人数较少与集团化架构可能存在人员归集口径差异；原材料波动。应对措施：以冷链、中西餐高端设备差异化；强化合规；拓展工程与出口。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可对接：保理——工程应收款保理；供应链金融——服务上游不锈钢供应商；融资租赁——冷链与智能产线设备售后回租；小贷——补充周转。山东投资可围绕"厨都"集群提供龙头+配套授信。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宝厨业是博兴商用厨具集群中历史最悠久、资质最厚重的标杆之一，国家级小巨人与全品类能力突出。短板在体量披露有限、集团架构复杂。展望：冷链与智慧厨房升级空间大。建议：规范集团财务与人员归集披露；聚焦冷链高端化；借助山东投资优化资金结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数据来源说明：本报告数据来自天眼查、企查查、水滴信用、百度百科等工商信息；公司官网www.lubaochuye.com；工信部第一批专精特新"小巨人"企业名单公告。财务数据未公开披露部分已如实标注。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