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山东安丘（绿色食品加工）特色产业集群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山东华涛食品有限公司企业分析报告</w:t>
      </w:r>
    </w:p>
    <w:p>
      <w:pPr>
        <w:spacing w:lineRule="exact" w:line="600" w:before="0" w:after="0"/>
        <w:jc w:val="left"/>
      </w:pPr>
      <w:r>
        <w:rPr>
          <w:rFonts w:ascii="仿宋_GB2312" w:hAnsi="仿宋_GB2312" w:eastAsia="仿宋_GB2312"/>
          <w:b w:val="0"/>
          <w:color w:val="000000"/>
          <w:sz w:val="28"/>
        </w:rPr>
        <w:t>（本报告数据来源于天眼查/爱企查/企查查/水滴信用企业工商信息、公司官网（huataofood.com）及企业新闻等公开渠道。财务数据中2025年营业收入（约2,684万元）引自第三方企业信用平台估算，非审计财报，已注明；其余经营数据引自企业公开新闻。）</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华涛食品有限公司成立于2015年4月28日，曾用名安丘华涛食品有限公司，法定代表人为李涛，注册资本1,551.888万元人民币（实缴同额），统一社会信用代码91370784334448008B，注册地址为山东省潍坊市安丘市新安街道锦山北路城西工业园，企业类型为有限责任公司（自然人投资或控股），登记状态存续。股东为李涛（持股90%）、李伟（持股10%），实际控制人为李涛。</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公司为专业生产销售粉条、粉皮、粉丝、酸辣粉的食品进出口企业，下设“鲁涛农业生态科技产业园”，并设省级研发平台及“华涛食品—江南大学淀粉质食品联合实验室”，对外投资1家企业。</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2015年设立，专注淀粉制品制造；2020年初规划鲁涛农业生态科技产业园（总投资5,000万元、占地1,000亩）；2022年7月获潍坊市“万企兴万村”行动示范企业；先后获高新技术企业、省专精特新、省农产品出口示范企业、省级农业产业化重点龙头企业、潍坊市隐形冠军等称号。</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粉条、粉皮、粉丝、酸辣粉高新技术企业与绿色食品加工企业，产品70%出口日韩、东南亚、欧美等。拥有专利40项（其中发明专利7项），每年通过GAP、BRC、HACCP及HALAL认证，有4个绿色食品证书；“鲁胜”等知名商标（其中3个为马德里商标）。粉皮粉条制作技艺为安丘市非物质文化遗产。</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主营淀粉制品（粉条、粉皮、粉丝、酸辣粉），出口占比约70%。据第三方企业信用平台估算，2025年营业收入约2,684万元（非审计，仅供参考）；具体产品收入拆分未公开。</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粉条、粉皮、粉丝、酸辣粉；开发富硒粉条、低GI粉条等高科技产品；引进螺杆冷冻机、蒸发冷、包装流水线等自动化设备，配置行业较高自动化程度产线。</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以日韩、东南亚、欧美出口客户为主，兼顾国内电商与商超；具体前五大客户未公开。</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主要采购红薯、马铃薯、豌豆等淀粉原料，依托鲁涛农业生态科技产业园（红薯、马铃薯绿色种植区）保障部分原料，供应商以本地农户与贸易商为主。</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持有食品生产、食品销售、食品互联网销售、粮食加工食品生产等许可，有行政许可6项（含食品生产许可证、食品经营许可证）；鲁涛产业园占地1,000亩。参保人数约44—50人（小微企业）。</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出口与国内并行，通过BRC/HACCP/HALAL等国际认证对接海外渠道，并布局电商（食品互联网销售）。</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公司为省专精特新、省级农业产业化重点龙头企业、潍坊市隐形冠军，专利40项、绿色食品证书4个，在淀粉制品细分领域具竞争力；具体市场份额未公开。</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0" w:after="0"/>
        <w:ind w:firstLine="420"/>
        <w:jc w:val="both"/>
      </w:pPr>
      <w:r>
        <w:rPr>
          <w:rFonts w:ascii="仿宋_GB2312" w:hAnsi="仿宋_GB2312" w:eastAsia="仿宋_GB2312"/>
          <w:b w:val="0"/>
          <w:color w:val="000000"/>
          <w:sz w:val="32"/>
        </w:rPr>
        <w:t>山东华涛食品为非上市民营企业，未公开审计财报。据第三方企业信用平台估算，2025年营业收入约2,684万元（非审计，仅供参考）；其余年度营收、毛利率、资产负债率、经营现金流等未公开披露，特此如实标注，不对具体科目进行估计。</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民营有限责任公司，股东李涛（90%）、李伟（10%），法定代表人李涛任总经理、执行董事，李伟任监事。</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法定代表人、总经理、执行董事李涛，实际控制人；引入江南大学程力等6名高端人才提升研发。</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通过GAP、BRC、HACCP、HALAL等认证，建立质量与食品安全体系；2026年曾因抽检问题被行政处罚（见风险分析），反映出质控仍需强化。</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参保约44—50人（小微企业），并柔性引进高校高端人才；研发平台包括1个省级、3个市级研发平台。</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一是技术与专利：专利40项（发明7项）、江南大学联合实验室、富硒/低GI粉条等创新产品；二是认证与资质：BRC/HACCP/HALAL/GAP及绿色食品证书、高新技术企业、专精特新；三是品牌： “鲁胜”山东知名农产品品牌、马德里商标；四是非遗工艺：粉皮粉条制作技艺为安丘非遗；五是出口渠道：70%出口、日韩欧美客户积累。</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0" w:after="0"/>
        <w:ind w:firstLine="420"/>
        <w:jc w:val="both"/>
      </w:pPr>
      <w:r>
        <w:rPr>
          <w:rFonts w:ascii="仿宋_GB2312" w:hAnsi="仿宋_GB2312" w:eastAsia="仿宋_GB2312"/>
          <w:b w:val="0"/>
          <w:color w:val="000000"/>
          <w:sz w:val="32"/>
        </w:rPr>
        <w:t>一是质量与合规风险：2026年因红薯抽检不合格被安丘市监处罚（决定书号安丘市监处罚〔2026〕39号），须强化质控；二是出口与汇率风险：出口占比高；三是原料价格风险：红薯、马铃薯等价格波动；四是规模偏小风险：营收估算约2,684万元，抗风险能力有限；五是财务不透明风险。应对措施：升级质控体系、原料基地化、市场多元化。</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作为绿色食品出口型专精特新小微企业，可协同方向：一是供应链金融/保理，盘活出口应收账款；二是融资租赁，支持自动化产线与冷链设备更新；三是小额贷款，满足收储与流动资金；四是关注其扩产与品牌建设的债权/股权机会。</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山东华涛食品是安丘绿色食品加工集群中以粉条粉皮为代表的高新技术专精特新企业，技术与认证壁垒突出、出口导向明确，但规模偏小且存在质量合规处罚记录。发展展望：健康淀粉制品与预制酸辣粉需求增长，出口与国内电商空间可观。建议：山东投资协同以供应链金融、融资租赁、小贷为主，介入前须核验处罚整改情况、尽调财务与出口应收账款质量，控制信用风险。</w:t>
      </w:r>
    </w:p>
    <w:p>
      <w:pPr>
        <w:spacing w:lineRule="exact" w:line="600" w:before="0" w:after="0"/>
        <w:jc w:val="left"/>
      </w:pPr>
      <w:r>
        <w:rPr>
          <w:rFonts w:ascii="仿宋_GB2312" w:hAnsi="仿宋_GB2312" w:eastAsia="仿宋_GB2312"/>
          <w:b w:val="0"/>
          <w:color w:val="000000"/>
          <w:sz w:val="28"/>
        </w:rPr>
        <w:t>数据来源说明：天眼查/爱企查/企查查/水滴信用企业工商信息，公司官网huataofood.com及企业新闻（鲁涛农业生态科技产业园入选山东省“万企兴万村”优秀案例），2026年行政处罚公开信息（安丘市监处罚〔2026〕39号）。2025年营业收入引自第三方平台估算，非审计财报，已注明。</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