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山东安丘（绿色食品加工）特色产业集群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山东鲁丰集团有限公司企业分析报告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/企查查企业工商信息、百度百科企业词条、公司官网（aqftfood.com）等公开渠道。鲁丰集团为非上市民营企业，财务数据未公开披露，相关经营规模数据引自企业公开简介，已如实标注，未编造具体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丰集团有限公司（以下简称“鲁丰集团”）成立于1999年7月29日，曾用名安丘市外贸食品有限责任公司，法定代表人为王克学，注册资本6,020.198267万元人民币（实缴同额），统一社会信用代码91370784165646803M，注册地址为安丘经济开发区外食街，企业类型为有限责任公司（自然人投资或控股），登记状态存续，登记机关为安丘市市场监督管理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公司为民企（自然人投资或控股），实际控制人为法定代表人王克学及其关联自然人。公司总部位于山东潍坊安丘市，是大型农产品综合加工民营企业。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公司下辖种鸡场、饲料加工厂、标准化商品养鸡场等养殖与饲料板块，以及食品加工制造板块，官网aqftfood.com。对外投资企业14家，形成“养殖—饲料—屠宰—加工—出口”一体化产业链。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公司始建于1999年7月，现厂区占地52.9万平方米、厂房建筑20.2万平方米。2012年9月由“安丘市外贸食品有限责任公司”更名为山东鲁丰集团有限公司。长期深耕鸡肉制品、调理食品等农副食品加工与出口。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大型农产品综合加工企业、山东省农业产业化重点龙头企业。主营鸡肉制品、调理食品、面食品、罐头食品、冷冻果蔬、花生等系列产品600多个品种、规格，年加工能力约10万吨；产品主要销往日本、韩国、美国及欧洲、东南亚等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出口食品加工为主，涵盖鸡肉制品、调理食品、冷冻果蔬、罐头等。据企业公开简介，年销售收入约6.8亿元、利税约4,900万元、出口创汇约4,800万美元（该等数据来自企业百科简介，非审计财报，仅供参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核心产品包括鸡肉制品、调理食品、面食品、罐头、冷冻果蔬、花生等600多个品种；依托自有农场实行“公司+农场+标准化”和“六统一”管理模式，原料来源于自有种养农场。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客户以海外进口商为主，覆盖日、韩、美、欧及东南亚；出口占比高，客户集中度随品类分散。具体前五大客户未公开披露。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主要采购饲料原料、包材等，并通过自有种鸡场、饲料厂、商品养鸡场保障原料自给，供应链一体化程度高。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拥有标准化农场8个、种鸡场、饲料加工厂、商品养鸡场30个；持有食品生产、食品经营、家禽屠宰、农产品质量安全检测、货物与技术进出口等许可。企业规模大型，参保人数公开口径不一（约421—668人）。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以自营出口为主，通过海关报关（海关注册编码3707960MVB）开展国际贸易，同时布局国内商超与电商渠道。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据公开简介，公司总资产约7亿元，为全国500家最大食品制造企业之一、山东省农业产业化重点龙头企业、山东省信誉评价AAA级企业、潍坊市工业企业100强与民营企业100强。具体细分市场占有率未公开披露。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丰集团为非上市民营企业，财务数据未公开披露，无法取得经审计的近三年财务报表。据企业公开简介，年销售收入约6.8亿元、利税约4,900万元、出口创汇约4,800万美元、总资产约7亿元；上述为概数，不构成审计数据，特此如实标注，不对具体科目（毛利率、资产负债率、经营现金流等）进行估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民营有限责任公司，设股东会、执行董事/董事会、监事及经理层；法定代表人为王克学。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法定代表人、实际控制人王克学，具多年农产品加工与出口经营经验；管理层与股东重合度高，家族/自然人控股特征明显。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公司通过食品生产许可与出口备案，建立从农场到餐桌的质控体系，但具体内控披露有限。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公开资料显示员工规模较大（百科称5,600人，工商年报社保人数约421—668人，口径差异或因含关联农场用工），为当地农业就业重要载体。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一体化：自有种鸡、饲料、养殖、屠宰、加工，成本与品控可控；二是出口资质与客户积累：长期对日韩欧美出口，具备国际认证与客户渠道；三是龙头与品牌：省农业产业化重点龙头、AAA信用；四是规模：年加工能力10万吨、600余品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出口与汇率风险：出口占比高，受国际贸易摩擦、汇率波动、海外准入标准影响大；二是疫病与食品安全风险：畜禽养殖面临禽流感等疫病及食品安全监管风险；三是原料价格风险：饲料原料价格波动影响成本；四是财务不透明风险：非上市、财务未公开，外部评级与授信信息有限。应对措施：一体化降本、强化质控与认证、拓展多元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农业产业化龙头民企，鲁丰集团是山东投资涉农金融业务的典型标的：一是供应链金融/保理，盘活其出口应收账款与上游养殖户、供应商账款；二是融资租赁，支持屠宰、加工生产线升级与冷链设备更新；三是小额贷款，满足季节性收储与流动资金需求；四是可探索“公司+农户”模式下的普惠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鲁丰集团是安丘绿色食品加工集群的出口型龙头民企，全产业链与出口渠道优势突出，但财务透明度低、出口依赖度高。发展展望：随着绿色食品与预制菜需求增长，调理食品、冷冻果蔬出口具备拓展空间。建议：山东投资协同以供应链金融、融资租赁、小额贷款为主，介入前须通过尽调补足财务数据、评估出口应收账款质量与疫病/食品安全风险，控制信用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数据来源说明：天眼查、爱企查/企查查企业工商信息，百度百科“山东鲁丰集团有限公司”词条，公司官网aqftfood.com。经营规模数据引自企业公开简介，非审计财报；财务数据未公开披露，已如实标注。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