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山东德州陵城区(纺织服装)特色产业集群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德州蓝天纺织有限公司企业分析报告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中国纱线网企业主页、天眼查/企信查/天下工厂工商登记与公开信息整理，统计时点截至最新公开披露信息。该公司为非上市企业，完整财务报表未公开披露，凡涉及财务数据处均已如实标注口径与来源，未作任何推算或虚构。企业曾用名为“陵县蓝天纺织有限公司”，已在正文中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引言：产业集群背景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陵城区（原陵县）地处山东省德州市，是德州市纺织服装产业的重要集聚区，纺织服装是陵城特色产业集群的支柱板块。集群以棉纺织、新型纤维纱线、差别化纱线为主导，依托当地传统产业基础，聚集了恒丰纺织、富华生态（华源系）、蓝天纺织等一批规模以上纺织企业，产品涵盖棉纱、新型纤维纱线、OE混纺筒纱、精梳紧密赛络纯棉纱等，广泛应用于针织、机织服装面料及产业用纺织品领域，部分产品出口海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近年来，陵城纺织服装集群企业围绕“科技、生态、环保、功能”方向推进差别化、功能化升级，并加速智能化改造：以新型纤维素纤维（莫代尔、天丝、竹纤维）、阻燃纤维、功能性纤维为代表的差别化纱线成为主攻方向；自动络筒、并条自调匀整、紧密赛络纺等新工艺广泛普及；多家企业通过ISO体系认证、OEKO-TEX、GRS、GOTS、BCI等国际资质，对接全球供应链。与此同时，行业面临棉花等原料价格波动、环保与能耗约束、国际贸易摩擦及部分企业债务压力等挑战，企业分化明显。本报告所分析的三家企业，分别代表了集群内国有改制背景龙头、华源系差别化纱线基地与大型OE混纺纱专业厂的三种类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州蓝天纺织有限公司（曾用名：陵县蓝天纺织有限公司，以下简称“蓝天纺织”或“公司”）成立于2010年9月8日，统一社会信用代码为91371421561439582U，登记机关为德州市陵城区市场监督管理局，企业登记状态为存续。注册地址为德州市陵城区南环西路1083号（工厂实际位于陵城区开发区北环路恒丰工业园B区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16,600万元人民币，实缴资本16,496万元人民币，企业类型为有限责任公司（自然人投资或控股）。据天眼查/企信查股权信息，股东为方振民（持股约81.63%）与冯丽敏（约18.37%），法定代表人冯丽敏。2025年工商参保人数约636人，人员规模标注500—999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经营范围为：纺织制成品制造、销售；货物及技术的进出口业务；纸管加工。国民经济行业分类属棉纺纱加工。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公司按“生产—销售—外贸”架构运营，设有生产、技术、质量、销售与进出口职能体系。公司未公开披露内部部门与高管完整名单。公开信息显示其无对外投资，专注主业经营。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2010年9月，公司前身陵县蓝天纺织有限公司在陵县登记设立，确立以棉纺纱为主业。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过多年发展，公司建成占地400亩、总投资10亿元的现代化纺纱基地，装备国内外先进成套设备，日产各种OE混纺筒纱、精梳紧密赛络纯棉纱200多吨，成为全国规模较大的OE混纺筒纱、精梳紧密赛络纯棉纱专业生产厂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公司战略定位为“大型OE混纺纱与精梳紧密赛络纯棉纱专业制造商”，聚焦规模化、高品质纱线生产。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主营业务为纺织制成品（纱线）制造与销售，主要产品包括OE 5—32支T/C纱、CVC纱、T/R纱等各种电清无结混纺筒纱，以及精梳紧密赛络纯棉纱8—40支，广泛用于针织汗布、起绒、毛圈、机织服装面料、衬布、牛仔布及工业布。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公司收入主要来源于OE混纺筒纱与精梳紧密赛络纯棉纱销售及出口。公司未公开披露分产品收入构成与年度营收规模。可确认的公开经营口径为：占地400亩、总投资10亿元、日产200多吨纱线、产品两大系列。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第一类为OE混纺筒纱，包括OE 5—32支T/C纱、CVC纱、T/R纱等电清无结混纺筒纱，面向针织与机织面料，是公司规模化主力产品。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第二类为精梳紧密赛络纯棉纱，8—40支，配棉涵盖新疆棉、巴西棉、美棉、澳棉等，可追溯，面向中高端针机两用面料。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第三类为纸管加工等配套业务，服务自身纱线包装需求。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针织、机织面料企业及贸易商为主，产品通过自营进出口销往海外。公司是瑞士良好棉花BCI、美棉、非洲棉会员，可提供GRS、GOTS有机棉、OCS有机含量纤维证书，具备对接国际品牌供应链的合规能力。公司未公开披露前五大客户与集中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要采购棉花（新疆、巴西、美棉、澳棉等）、化纤（涤纶、粘胶）及辅料，原料成本受棉花等大宗商品价格波动影响显著。公司作为BCI等国际会员，原料溯源与可持续采购体系较规范。公司未公开披露供应商名称与采购集中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方面，公司占地400亩、总投资10亿元，日产200多吨纱线，是国内规模较大的OE混纺与精梳紧密赛络纯棉纱专业厂。装备包括特吕清梳联、两道乌斯特异纤机、瑞士立达并条、BD系列进口转杯纺纱机（乌斯特原装电清）、意大利萨维奥自络、经纬精梳、细纱设备等，装备水平行业领先。知识产权方面，公司拥有专利24项、著作权3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资质方面，公司为BCI、美棉、非洲棉会员，可提供GRS、GOTS、OCS等国际可持续认证，并通过相关质量与出口体系认证，具备进入全球品牌供应链的准入能力。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公司采取“内贸+外贸”销售模式，具备自营进出口能力，依托国际认证与可追溯体系拓展海外品牌客户。具体销售网络未公开披露。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可公开引用的经营数据：注册资本16,600万元（实缴16,496万）、占地400亩、总投资10亿元、日产200多吨、参保636人、专利24项、BCI等国际会员。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场地位方面，公司被行业平台表述为“全国规模较大的OE混纺筒纱、精梳紧密赛络纯棉纱专业生产厂家”，装备与国际认证领先，在规模化纱线制造领域具有区域重要地位。公司未公开披露具体市场占有率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未在公开信息平台披露定期报告，完整财务报表未公开。经检索工商、纱线网及信息平台，仅能获取零散口径（如注册资本16,600万元、参保636人），未能获取连续年度的营业收入、净利润、毛利率、资产负债率、经营活动现金流量净额等财务指标。据此，本报告如实标注：财务数据未公开披露，不进行任何推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可确认的量化信息仅有：注册资本16,600万元（实缴16,496万）、2025年参保636人、占地400亩、总投资10亿元、日产200多吨、专利24项、BCI等国际会员资质。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缺乏公开利润表的前提下，仅作定性判断。OE混纺与精梳紧密赛络纯棉纱属规模化标准品，毛利率受棉花价格与产能利用率影响，行业整体处于中等水平；公司规模大、装备优、国际认证齐全，盈利韧性应优于中小同业，但具体盈利水平不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公司资产以400亩厂区土地厂房、先进纺纱设备、存货与应收账款为主，抵押物价值较好但设备专用性强。存货主要为棉花与纱线成品，受原料价格与跌价影响。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公司资产负债率未公开。公开信息未显示公司存在失信被执行等重大负面记录（以司法机关权威查询为准）；作为规模较大、装备先进的纺纱企业，其通常具备较好的银行授信基础。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现金流量表未公开。定性看，B端销售存在账期，经营性现金流受回款影响；10亿元级基地的装备维护与技改带来持续资本开支需求。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可比上市公司如华孚时尚、百隆东方、富春染织等，毛利率多在10%—20%区间、资产负债率多在40%—60%区间。蓝天纺织规模可观、装备领先，但因数据缺失，本报告不作具体数值对标。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公司为自然人投资或控股的有限责任公司，方振民持股约81.63%、冯丽敏约18.37%，实际控制人对重大决策具有主导权，决策效率高但内部制衡有限。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核心管理者冯丽敏为法定代表人，对公司战略与经营具有决定性影响。其他高管信息有限。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公司通过BCI、GRS、GOTS、OCS等国际认证建立质量与可持续管控体系，并实施原料可追溯管理，内控规范化程度在县域纺企中较好。公司未公开披露内控评价报告或第三方审计意见。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公司2025年社保参保636人，人员规模属中等偏大型制造企业。公司装备自动化程度高，对技术与设备运维人才有一定需求，人才结构以生产操作为主。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第一，规模化产能。占地400亩、总投资10亿元、日产200多吨，规模化交付能力在区域纺纱企业中位居前列。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第二，先进装备与国际认证。特吕清梳联、乌斯特异纤机、立达并条、萨维奥自络等进口装备行业领先；BCI、GRS、GOTS、OCS等认证构成进入全球品牌供应链的准入壁垒。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第三，产品宽度与可追溯。OE混纺与精梳紧密赛络纯棉纱两大系列、配棉多源可追溯，满足不同客户与可持续要求。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第四，出口与合规能力。自营进出口与国际认证体系支撑其拓展海外品牌客户。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（一）行业与市场风险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纺织行业受棉花等原料价格、环保能耗约束与国际贸易摩擦影响，盈利波动较大；标准纱线同质化竞争与价格压力持续。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应对措施：以规模与装备降本，以国际认证拓展高合规要求客户。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一是原料（棉花）价格波动风险；二是出口业务面临的汇率与贸易政策风险；三是客户账期与回款风险。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应对措施：优化采购节奏、运用外汇工具、强化信用管理。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公司财务数据未公开，资产负债率与现金流状况无法评估。因数据缺失，风险的量化程度无法评估。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（四）合规与法律风险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公司存在一定数量的天眼风险信息与涉诉关系（天眼查统计涉诉13条、开庭6条），具体案由与金额需通过裁判文书网核实；作为纺织企业还须持续满足环保、能耗与安全生产合规要求。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（五）管理与人才风险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自然人控股、实际控制人“一股独大”下，关联交易与决策制衡需关注；县域高端人才引进仍有约束。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七、融资需求与山东投资协同建议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（一）总体授信策略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蓝天纺织为陵城纺织集群中规模化与装备水平领先的专业纺纱厂，国际认证齐全、出口能力强，建议列为优先合作的核心客户，以“强场景、控敞口”的保理与供应链金融先行。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公司对下游面料与品牌客户的应收账款是优质自偿性资产。建议针对资信良好客户开展保理，对出口应收配套中国出口信用保险，融资比例70%—80%。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在采购端，为公司棉花、化纤等原料采购提供预付款融资，锁定低价原料；在销售端，以真实订单开展订单融资，将信用向上下游延伸。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公司10亿元级基地与进口装备升级需求明确。建议直租介入新增设备，租期3—5年；对成新率较高的通用设备售后回租补充流动资金，以土地厂房增信，要求实控人连带担保。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公司本身体量已超出典型小贷范围，但可将其作为链主，向上下游小微配套发放单户100万元以内短期贷款，以交易数据增信。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（六）尽职调查要点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合作前需完成：一是获取近三年经审计财务报表与纳税、银行流水；二是厘清方振民、冯丽敏股权与关联交易；三是通过裁判文书网核实涉诉案由与金额；四是核实400亩厂区土地厂房权属与抵押状况。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蓝天纺织是陵城纺织集群中规模化与装备水平领先的专业纺纱厂，400亩基地、日产200多吨、进口先进装备与BCI/GRS/GOTS/OCS等国际认证构成显著优势，具备对接全球品牌供应链的能力。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相对不足在于：财务透明度不足，公开涉诉标签需核实，自然人控股下治理制衡有限。综合评价为“规模装备领先、出口合规能力强、但透明度与治理待核查”的优质中大型企业。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据公司定位，随着可持续纺织与全球品牌供应链对可追溯、认证纱线需求增长，公司有望依托装备与国际认证巩固优势。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一是行业周期与原料价格；二是出口汇率与贸易政策；三是财务不透明；四是涉诉风险厘清。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结论：建议列为重点客户培育，以保理与供应链金融切入、严控敞口，把获取经审计财报作为提额前置，并以融资租赁支持装备升级，持续监测涉诉与关联交易变化。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1. 中国纱线网企业主页：德州蓝天纺织有限公司企业简介与主营产品。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2. 天眼查：德州蓝天纺织有限公司企业基础信息与股权穿透（统一社会信用代码91371421561439582U）。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3. 企信查/天下工厂：德州蓝天纺织有限公司工商登记、参保与工厂信息。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4. 集群背景数据引自德州市及陵城区政府门户网站、山东省纺织行业协会公开报道。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5. 本报告未使用任何未经公开披露的财务数据；公司完整财务报表未公开披露，已在正文中如实标注。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6. 关于企业曾用名：陵县蓝天纺织有限公司，已在报告正文中注明，以工商登记“德州蓝天纺织有限公司”为准。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7. 关于天眼风险信息、涉诉关系，本报告仅引述第三方平台公开展示信息，具体以中国裁判文书网权威查询结果为准。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