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山东德州齐河（装备智能制造）特色产业集群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山东创杰智慧装备科技有限公司企业分析报告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（本报告数据来源于天眼查、企查查、水滴信用、启信宝、百度百科及公司官网/介绍等公开渠道，统计时点截至2025年年报。公司为非上市企业，财务数据未公开披露，已如实标注。）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创杰智慧装备科技有限公司成立于2016年5月17日，登记机关为齐河县市场监督管理局，登记状态为在营（开业）企业。法定代表人为王锋，统一社会信用代码91370102MA3CAML52D，注册地址位于山东省德州市齐河县晏北街道名嘉西路9号院内A区。</w:t>
      </w:r>
    </w:p>
    <w:p>
      <w:pPr>
        <w:spacing w:lineRule="exact" w:line="600" w:before="0" w:after="0"/>
        <w:ind w:firstLine="420"/>
        <w:jc w:val="both"/>
      </w:pPr>
      <w:r>
        <w:rPr>
          <w:rFonts w:ascii="仿宋_GB2312" w:hAnsi="仿宋_GB2312" w:eastAsia="仿宋_GB2312"/>
          <w:b w:val="0"/>
          <w:color w:val="000000"/>
          <w:sz w:val="32"/>
        </w:rPr>
        <w:t>公司注册资本5,200万元人民币（部分平台记载5,000万元），企业类型为有限责任公司（自然人投资或控股）。股东为自然人王锋、曹迪音（具体持股比例平台未完全披露）。所属行业为通用设备制造业（其他通用设备制造业），2025年报参保人数99人，人员规模50–99人，系小微企业、一般纳税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公司为自然人投资或控股的有限责任公司，未公开披露子公司信息。官网域名sdcjtz.com。公司聚焦表面处理、涂装、环保设备领域，形成研发、制造、安装、服务一体化业务。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2016年设立于齐河县（介绍称位于“济南后花园”齐河县），长期致力于表面处理技术及设备设计、生产、销售。获评国家高新技术企业、山东省专精特新中小企业、科技型中小企业、三A级信用企业，取得ISO9001/14001/45001三体系认证。2022年5月获三A信用等级证书。</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表面处理、涂装、环保设备高新技术现代化企业，主营喷砂房、喷漆房、烘干房、涂装线、喷粉线、VOCs废气处理设备、除尘设备等全品类交钥匙工程，并拓展人工智能应用软件开发、智能机器人、工业自动控制系统等智慧装备业务。</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业务以涂装环保设备制造销售与工程总包（交钥匙）为核心，辅以智能装备与环保运维服务。具体收入构成未公开披露。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涵盖喷漆房、烘干房、打磨房、喷粉线、喷塑线、涂装线、VOCs废气处理设备、喷砂房、除尘设备、焊烟除尘伸缩房、电泳线；并布局人工智能应用软件、智能机器人、工业自动控制系统装置、水质与烟气监测设备。</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公司介绍称已服务中核集团、中联重科、三一重工等数百家大型企业，客户覆盖煤矿机械、石油机械、工程机械、化工机械、压力容器、风电、核电、专用车、汽车、客车、造船等行业。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生产所需原材料包括钢材、电气元件、滤材、涂装材料等，具体供应商未公开披露。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公司现有员工180余人（介绍口径）、厂房办公楼面积约21,000平方米，年生产环保设备可达1,000套。持有建筑劳务分包、建设工程施工等许可项目，及ISO三体系认证、高新技术企业、专精特新等资质。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销售采用“设计+制造+安装+服务”交钥匙模式，面向大型工业企业直销，并提供24小时响应、就近上门抢修的售后体系与设备质量追溯体系。</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公司营收、产能利用率及市占率数据未公开披露。其在涂装环保设备细分领域具备一定品牌与资质优势。</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公司为非上市企业，财务数据未公开披露，无法取得近三年会计数据，本节如实标注，不编造数字。</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盈利能力数据未公开披露。公司服务数百家大型企业、年产能1,000套，反映具备正向经营能力，但具体毛利不可得。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资产质量数据未公开披露。注册资本约5,000–5,200万元。</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负债与偿债能力数据未公开披露。据启信宝信息，公司自身风险约20条，需关注经营与履约风险。</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与涂装环保设备同业相比，公司具备专精特新与高新资质及大型客户案例，但财务不透明，量化对标受限。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公司为自然人投资或控股的有限责任公司，法定代表人王锋，治理结构以创始人管控为主。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法定代表人王锋（与宝鼎重工王峰非同一人），关联企业1家。具体高管团队未完全公开。</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公司通过ISO三体系认证与高新技术企业认定，具备基本质量与安全管理体系，具体内控制度未公开。</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2025年报参保人数99人，公司介绍称员工180余人、生产制造人员50人、技术工程师20余人、施工团队45人、售后团队6人，体现技术与工程并重的人力结构。</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质壁垒：国家高新技术企业、山东省专精特新、三A信用、ISO三体系；二是客户壁垒：服务中核、中联重科、三一重工等数百家大型企业；三是交钥匙能力：涂装环保设备全流程设计制造安装服务；四是绿色智能趋势契合：产品契合环保合规、节能降碳方向。</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经营与合规风险：据启信宝，自身风险约20条，需关注合同履约与诉讼；二是客户集中与回款：依赖大型工业企业，项目制回款周期长；三是技术迭代：环保标准升级要求持续研发投入；四是财务不透明：非上市，外部评估受限。公司已通过资质建设与售后体系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专精特新”环保装备企业，协同以保理与融资租赁为主：一是保理，针对其大型客户项目应收账款提供融资；二是融资租赁，支持数控、环保检测等设备更新；三是小贷，支持VOCs治理等技改。建议以项目应收账款质押、实控人担保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创杰智慧装备科技有限公司是齐河装备智能制造集群中专注涂装环保设备的“专精特新”企业，拥有大型客户基础与资质优势，但规模中等、财务不透明且存在一定经营风险。综合判断：在绿色制造趋势下具备成长空间。</w:t>
      </w:r>
    </w:p>
    <w:p>
      <w:pPr>
        <w:spacing w:lineRule="exact" w:line="600" w:before="0" w:after="0"/>
        <w:ind w:firstLine="420"/>
        <w:jc w:val="both"/>
      </w:pPr>
      <w:r>
        <w:rPr>
          <w:rFonts w:ascii="仿宋_GB2312" w:hAnsi="仿宋_GB2312" w:eastAsia="仿宋_GB2312"/>
          <w:b w:val="0"/>
          <w:color w:val="000000"/>
          <w:sz w:val="32"/>
        </w:rPr>
        <w:t>发展展望：环保合规与智能制造升级将带动涂装环保设备需求。挑战在于风险管控与财务透明度。</w:t>
      </w:r>
    </w:p>
    <w:p>
      <w:pPr>
        <w:spacing w:lineRule="exact" w:line="600" w:before="0" w:after="0"/>
        <w:ind w:firstLine="420"/>
        <w:jc w:val="both"/>
      </w:pPr>
      <w:r>
        <w:rPr>
          <w:rFonts w:ascii="仿宋_GB2312" w:hAnsi="仿宋_GB2312" w:eastAsia="仿宋_GB2312"/>
          <w:b w:val="0"/>
          <w:color w:val="000000"/>
          <w:sz w:val="32"/>
        </w:rPr>
        <w:t>建议：山东投资以保理与小贷切入，投前须核查20条自身风险具体性质并取得财报，强化担保与应收账款质押风控。</w:t>
      </w:r>
    </w:p>
    <w:p>
      <w:pPr>
        <w:spacing w:lineRule="exact" w:line="600" w:before="0" w:after="0"/>
        <w:jc w:val="left"/>
      </w:pPr>
      <w:r>
        <w:rPr>
          <w:rFonts w:ascii="仿宋_GB2312" w:hAnsi="仿宋_GB2312" w:eastAsia="仿宋_GB2312"/>
          <w:b w:val="0"/>
          <w:color w:val="000000"/>
          <w:sz w:val="28"/>
        </w:rPr>
        <w:t>数据来源说明：1）天眼查（tianyancha.com/company/2357868094）工商信息；2）企查查/水滴信用（shuidi.cn）工商与资质；3）启信宝（qixin.com）股权与风险；4）百度百科公司及公司介绍（sdcjtz.com相关）。财务数据未公开披露，未编造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