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山东枣庄滕州市(煤基精细化工)特色产业集群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兖矿鲁南化工有限公司企业分析报告</w:t>
      </w:r>
    </w:p>
    <w:p>
      <w:pPr>
        <w:spacing w:lineRule="exact" w:line="600" w:before="0" w:after="0"/>
        <w:jc w:val="left"/>
      </w:pPr>
      <w:r>
        <w:rPr>
          <w:rFonts w:ascii="仿宋_GB2312" w:hAnsi="仿宋_GB2312" w:eastAsia="仿宋_GB2312"/>
          <w:b w:val="0"/>
          <w:color w:val="000000"/>
          <w:sz w:val="28"/>
        </w:rPr>
        <w:t>（本报告数据来源于企业工商公示信息、企业官网、天眼查/爱企查公开数据、百度百科及权威媒体报道等公开渠道，统计时点截至最新披露信息。该公司为非上市国有控股企业，详细三张财务报表未公开披露，已在相关章节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兖矿鲁南化工有限公司成立于2007年7月11日，统一社会信用代码为913704006644327461，法定代表人为李志远，注册资本及实缴资本均为504069.09万元人民币（约50.41亿元），企业类型为有限责任公司（非自然人投资或控股的法人独资），登记机关为枣庄市市场监督管理局，经营状态为存续（开业），营业期限自2007年7月11日至无固定期限。注册地址位于山东省滕州市木石镇（鲁南高科技化工园），是鲁南高科技化工园区的核心骨干企业。公司人员规模1000—4999人，2025年参保人数约3352人，属于大型化工制造企业。</w:t>
      </w:r>
    </w:p>
    <w:p>
      <w:pPr>
        <w:spacing w:lineRule="exact" w:line="600" w:before="0" w:after="0"/>
        <w:ind w:firstLine="420"/>
        <w:jc w:val="both"/>
      </w:pPr>
      <w:r>
        <w:rPr>
          <w:rFonts w:ascii="仿宋_GB2312" w:hAnsi="仿宋_GB2312" w:eastAsia="仿宋_GB2312"/>
          <w:b w:val="0"/>
          <w:color w:val="000000"/>
          <w:sz w:val="32"/>
        </w:rPr>
        <w:t>股权结构方面，公司由兖矿能源集团股份有限公司100%持股，为国有控股企业。兖矿能源集团股份有限公司（A股600188、港股01171）系山东能源集团有限公司控股的上市平台，山东能源集团持有兖矿能源约52.84%股份，实际控制人为山东省人民政府国有资产监督管理委员会。由此，兖矿鲁南化工有限公司的国资层级为：山东省国资委—山东能源集团—兖矿能源—兖矿鲁南化工，属省属国有控股大型化工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有醇氨事业部、己内酰胺事业部、净化车间、质检中心等多个生产及职能事业部/车间，内部实行事业部制管理。董事长为李志远，总经理为解庆增，董事会成员包括陈猛、金俊杰、张岭、宋锋本等。公司下设分支机构“兖矿鲁南化工有限公司招待所”。对外投资方面，公司历史上有多项对外投资与并购整合记录，现阶段作为兖矿能源化工板块的重要生产基地运营。</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由原兖矿集团为发挥鲁南园区资源优势、加快转方式调结构步伐，整合原兖矿鲁南化肥厂、兖矿国泰化工有限公司、兖矿国泰乙酰化工有限公司组建而成，具有近60年化工生产发展历程。2016年11月，企业名称由“兖矿国泰乙酰化工有限公司”变更为“兖矿鲁南化工有限公司”。公司依托鲁南园区，逐步由单一化肥生产企业发展为以新材料、新能源和高端精细化工产品研发与生产为主的大型高科技化工企业，建有山东省危险化学品鲁南安全生产应急救援中心和鲁南高科技化工园区。</w:t>
      </w:r>
    </w:p>
    <w:p>
      <w:pPr>
        <w:spacing w:lineRule="exact" w:line="600" w:before="0" w:after="0"/>
        <w:ind w:firstLine="420"/>
        <w:jc w:val="both"/>
      </w:pPr>
      <w:r>
        <w:rPr>
          <w:rFonts w:ascii="仿宋_GB2312" w:hAnsi="仿宋_GB2312" w:eastAsia="仿宋_GB2312"/>
          <w:b w:val="0"/>
          <w:color w:val="000000"/>
          <w:sz w:val="32"/>
        </w:rPr>
        <w:t>近年来，公司持续推动产能升级与装置改造，实施甲醇老旧装置更新改造、己内酰胺扩产等项目，先后荣获全国科技进步一等奖、国家优质工程奖、国家级高新技术企业、第八届山东省省长质量奖（2022年）等荣誉200余项，并获评全国危险化学品安全生产标准化一级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专事新材料、新能源和高端精细化工产品生产与研发的大型高科技化工企业，是世界500强企业山东能源集团下属子公司。公司拥有醋酸、醋酐、聚甲醛、己内酰胺、甲醇、丁醇等20余种主导产品，总产能超过300万吨/年（部分公开资料表述为500万吨/年），形成了“合成氨—己内酰胺—尼龙六切片”“甲醇—甲醛—聚甲醛”“醋酸—醋酐—醋酸酯—醋酸纤维素”等多条上下游关联的完整产品链。其中醋酸产能突破100万吨/年，居全国前列；聚甲醛产能约4万吨/年；醋酸、甲醇、聚甲醛均为山东省名牌产品。公司2024年实现营业收入约114.7亿元（公开报道口径）。</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煤基基础化工原料和高端精细化工产品为主，涵盖醋酸及醋酸酯系列、醋酐、聚甲醛、己内酰胺及尼龙六切片、甲醇、丁醇、异丁醇、尿素、气体（氧、氮、氩、硫磺、蒸汽、煤气、二氧化碳）等九大类产品。业务结构上，基础化工原料（醋酸、甲醇、合成氨）与下游高端新材料（聚甲醛、己内酰胺、醋酸纤维素）并重，上下游一体化程度高，副产物循环利用充分。</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中，醋酸产能突破百万吨，多项指标被认定为国家标准，为山东省名牌产品；聚甲醛为工程塑料关键原料，用于汽车、电子电器等领域；己内酰胺是尼龙六（PA6）切片的前驱体，向下游延伸至尼龙纤维与工程塑料；甲醇既为商品外售，亦为园区内联泓新材料等企业提供原料。公司还从事危化品生产、发电、热力生产供应、污水处理及其再生利用等配套业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主要面向化工、化纤、塑料、涂料、医药等下游行业客户，部分基础化工原料（如甲醇）通过管道就近供应鲁南园区内联泓新材料等企业，形成园区内产业链协同。对外销售客户覆盖华东及全国化工贸易与深加工企业。因公司为非上市企业，前五大客户具体名称与销售占比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生产以煤炭为主要原料，供应商主要包括山西、陕西、内蒙等煤炭产区的大型煤企及贸易商，并通过兖矿能源体系内的物流与供应链协同保障原料稳定供应。设备、催化剂及备品备件采购来自国内外化工装备与专用材料供应商。具体供应商集中度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鲁南高科技化工园区核心产能，总产能超过300万吨/年，醋酸产能突破100万吨/年居全国前列。公司持有应急管理部及生态环境部门颁发的多项危险化学品生产许可、安全审查及环保资质，具备完整化工生产准入资格；建有山东省危险化学品鲁南安全生产应急救援中心。技术研发方面，拥有“山东省煤基化工技术创新中心”和“高端煤基化工新材料山东省工程研究中心”两个省级平台，多喷嘴对置式新型气化技术获国家科技进步二等奖，获授权专利200余项（公开渠道显示224项专利、45项商标）。</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公司采用“园区直供+对外销售”相结合的模式，基础原料部分经管道向园区内企业直供，商品化产品通过化工贸易及自营渠道销往全国。公司具备货物及技术进出口资质，参与国际化工品贸易。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2024年实现营业收入约114.7亿元。醋酸产品产能与产量居全国前列，为国内醋酸行业重要供应商；聚甲醛为山东省名牌产品。因公司为非上市国有控股企业，细分产品市场占有率、产销率等详细经营数据未公开披露，上述结论基于公开报道及行业资料。</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兖矿鲁南化工有限公司为兖矿能源集团股份有限公司全资子公司，非独立上市公司，其详细三张财务报表（资产负债表、利润表、现金流量表）未向社会公开披露，故无法提供近三年关键会计数据的完整表格。公开渠道可获取的经营数据包括：公司2024年实现营业收入约114.7亿元；注册资本50.41亿元、总资产规模庞大（具体数额未披露）；为山东能源集团化工板块重要利润与现金流来源之一。</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受煤化工行业周期及醋酸、甲醇等产品价格波动影响，公司盈利能力随行业景气度波动。公开资料未披露具体毛利率、净利率数据。公司通过上下游一体化与园区协同，在成本端具备一定优势；己内酰胺、聚甲醛等高端产品有助于改善盈利结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公司属重资产化工企业，固定资产（生产装置、管网、公用工程）占资产比重高，资产质量总体稳定。作为国有特大型能源集团下属企业，资产权属清晰，无公开的重大资产减值或受限披露。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公司负债水平与项目建设、装置改造投入相关。作为兖矿能源全资子公司，可依托母公司资信与融资支持，整体偿债能力较强。具体资产负债率、有息负债等数据未公开披露。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化工企业经营活动现金流受产品价格与原料成本共同影响。公司作为园区核心企业，销售回款及与关联企业的管道直供结算较为稳定。具体经营现金流数据未公开披露。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处山东的华鲁恒升、鲁西化工等煤化工上市公司相比，鲁南化工在醋酸产能规模上居全国前列，但因其为非上市企业，财务指标透明度低于上市公司。在山东能源集团内部，鲁南化工是化工新材料板块的关键资产。</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国有控股有限责任公司，设董事会、经理层，重大事项按山东能源集团及兖矿能源的管控权限履行决策程序。党组织发挥领导作用，落实“三重一大”决策制度与党委前置研究讨论程序，体现省属国企治理特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董事长李志远，总经理解庆增，董事会成员包括陈猛、金俊杰、张岭、宋锋本等。管理层具有多年化工生产与管理经验。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公司建立有安全生产、质量管理、环境保护、财务内控等制度体系，获评全国危险化学品安全生产标准化一级企业。依托山东能源集团内控与审计体系，合规与风险管理较为规范。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3352人，人员规模1000—4999人，属大型制造企业。建有职工培训与技能提升机制，拥有国家级技能大师工作室（刘丹丹技能大师工作室入选国家级平台）及多名齐鲁工匠、齐鲁首席技师，技术工人队伍实力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一体化壁垒：醋酸产能突破百万吨居全国前列，合成氨—己内酰胺—尼龙六、甲醇—聚甲醛、醋酸—醋酐—醋酸酯—醋酸纤维素等多条完整产业链形成上下游协同与副产循环利用优势。二是园区与资源协同：位于鲁南高科技化工园核心，依托山东能源集团煤炭资源、物流与资金优势。三是技术与资质壁垒：多喷嘴对置式气化技术获国家科技进步二等奖，拥有200余项专利、两项省级研发平台及完整危化品生产准入资质。四是国资背景与信用：省属国企控股，融资与政策资源支持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与价格波动风险：醋酸、甲醇、己内酰胺等产品价格随宏观经济与供需周期大幅波动，直接影响盈利。二是安全生产与环保风险：属危化品生产高危行业，存在火灾、爆炸、泄漏及环保排放风险，监管趋严。三是原料依赖风险：以煤炭为原料，煤价波动及“双碳”政策约束影响成本与产能。四是整合与技改风险：装置更新改造、己内酰胺扩产等资本开支较大，存在工期与达产不确定性。五是合规风险：公开渠道显示公司历史涉及少量行政处罚、经营纠纷及诉讼事项，需持续加强合规管理。应对措施方面，公司推进安全生产标准化、智能化工厂与节能减排改造，强化园区应急体系，并通过产品结构向高端新材料延伸平滑周期波动。</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的业务定位，公司与山东投资可协同的方向包括：一是供应链金融，围绕公司煤炭采购、设备与催化剂采购等真实贸易背景，提供应收账款保理、票据贴现等服务；二是融资租赁，针对装置技改、环保与智能化设备更新，开展设备融资租赁；三是对下游园区企业（如联泓新材料）的应付账款开展反向保理；四是对于园区内中小型配套企业，可提供小额贷款与融资担保支持。因公司自身资信强、融资渠道通畅，山东投资更宜以“服务园区产业链中小微企业+补充弹性流动性”为切入点。</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兖矿鲁南化工是山东能源集团化工板块的核心资产，醋酸产能居全国前列，产业链完整、国资背景雄厚、技术与资质壁垒突出，是滕州煤基精细化工集群的链主型企业。不足在于非上市导致财务透明度有限，且业绩受行业周期影响显著。</w:t>
      </w:r>
    </w:p>
    <w:p>
      <w:pPr>
        <w:spacing w:lineRule="exact" w:line="600" w:before="0" w:after="0"/>
        <w:ind w:firstLine="420"/>
        <w:jc w:val="both"/>
      </w:pPr>
      <w:r>
        <w:rPr>
          <w:rFonts w:ascii="仿宋_GB2312" w:hAnsi="仿宋_GB2312" w:eastAsia="仿宋_GB2312"/>
          <w:b w:val="0"/>
          <w:color w:val="000000"/>
          <w:sz w:val="32"/>
        </w:rPr>
        <w:t>发展展望：在“双碳”与新材料国产化背景下，公司有望继续向高端聚甲醛、尼龙新材料、醋酸下游高附加值产品延伸，并通过节能降碳与智能化改造提升竞争力。据公司规划与行业趋势，园区一体化与绿色制造将是我国煤化工转型方向。</w:t>
      </w:r>
    </w:p>
    <w:p>
      <w:pPr>
        <w:spacing w:lineRule="exact" w:line="600" w:before="0" w:after="0"/>
        <w:ind w:firstLine="420"/>
        <w:jc w:val="both"/>
      </w:pPr>
      <w:r>
        <w:rPr>
          <w:rFonts w:ascii="仿宋_GB2312" w:hAnsi="仿宋_GB2312" w:eastAsia="仿宋_GB2312"/>
          <w:b w:val="0"/>
          <w:color w:val="000000"/>
          <w:sz w:val="32"/>
        </w:rPr>
        <w:t>建议：一是稳固醋酸、聚甲醛等龙头产品市场地位；二是加快己内酰胺及下游尼龙新材料产能释放；三是强化安全生产与环保合规；四是借助山东能源集团资本与山东投资金融工具，优化园区产业链融资生态。</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国家企业信用信息公示系统及天眼查、爱企查公开的工商登记、股东、主要人员、知识产权信息；2）兖矿鲁南化工有限公司官网（lnhg.shandong-energy.com）企业简介与新闻；3）百度百科“兖矿鲁南化工有限公司”词条（含2024年营业收入114.7亿元等）；4）权威媒体关于山东能源集团、鲁南高科技化工园区的公开报道。财务三张报表因公司为非上市国有控股企业未公开披露，相关财务数据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