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山东泰安岱岳区（绿色建筑材料）特色产业集群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泰石节能材料股份有限公司企业分析报告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水滴信用、爱企查、公司官网/黄页（taishigroup.cn）等公开渠道，统计时点截至2026年8月。公司为非上市民营股份有限公司，财务数据未公开披露，已在文中如实标注。工商登记法定代表人为贾心峰；部分旧版营业执照信息显示刘会珍，以最新工商登记为准。实际控制人为贾同春（通过泰安泰石投资有限公司持股）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（曾用名：泰石岩棉股份有限公司、泰石岩棉有限公司、山东泰石节能保温材料有限公司、山东泰石保温材料有限公司）成立于2011年9月30日，法定代表人为贾心峰，统一社会信用代码为9137090058309743XT，注册资本37,200万元人民币（实缴37,200万元），企业类型为其他股份有限公司（非上市），登记机关为泰安市市场监督管理局，注册地址位于山东省泰安市岱岳区满庄镇上泉村，经营状态为存续，营业期限无固定期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泰安泰石投资有限公司持股98.49%（认缴21,289.5万元），其余为李学国、贾心峰等自然人小股东（合计约1.5%）。泰安泰石投资有限公司由贾同春持股65.28%并任实际控制人，故公司实际控制人为自然人贾同春。公司为非上市民营企业，自然人绝对控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参保人员方面，2025年参保约324—360人，人员规模100—499人；公司商标208—238条、专利72—86项、著作权3项，行政许可35个，对外投资9家企业。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隔热和隔音材料（岩棉）制造与销售，并涉及玻璃纤维及制品销售、建筑材料销售、保温材料、煤炭及制品销售、货物进出口等。旗下对外投资包括泰石节能（青岛）有限公司（持股100%，注册资本1亿元）、泰石节能（重庆）有限公司（持股100%，注册资本5,000万元）等9家，形成跨区域岩棉产能布局。设董事长（贾心峰，兼副总、财务负责人）、总经理（李学国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山东泰石保温材料有限公司，2011年9月成立，历经泰石岩棉有限公司、泰石岩棉股份有限公司等名称演变，现名泰石节能材料股份有限公司。公司通过引进消化吸收再创新建成具有自主知识产权的8万吨岩棉生产线，研发岩棉生产固废综合利用技术，实现无外排清洁生产；以"做百万吨产能、百亿元市值的双百企业"为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岩棉（隔热隔音节能材料）领域骨干企业，依托省级技术研发平台，通过无外排清洁生产工艺实现绿色发展，符合建筑节能标准提升与新型城镇化建设对防火保温材料的需求。核心产品为岩棉板/岩棉制品，用于建筑外墙保温、防火隔离、工业保温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公司收入以岩棉（隔热隔音材料）制造销售为主，兼营玻纤制品销售、保温材料、煤炭销售等。分产品收入占比未公开披露；公司提出"百万吨产能"目标，反映以岩棉规模化制造为核心。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代表产品：岩棉板、岩棉保温制品（防火保温）、配套玻纤制品等。公司拥有岩棉生产数字化控制方法及系统、脱硫剂下料装置等专利，具备固废综合利用与无外排清洁生产能力，污染物排放达到先进水平。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下游为建筑保温、房地产、工业保温及防火工程客户；公司通过跨区域基地（青岛、重庆等）覆盖全国市场，并开展货物进出口。具体大客户未公开披露。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上游采购玄武岩/矿渣等原料、焦炉煤气/天然气等燃料及包装材料；具体供应商未公开披露。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公司具备岩棉生产线（自主知识产权8万吨线）、省级技术研发平台；通过清洁生产与环保达标认证。具体总产能未公开披露（公司目标"百万吨产能"）。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销售采取"基地直供+经销+出口"模式，依托青岛、重庆等子公司辐射区域市场，并开展进出口业务。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公司为非上市企业，单体营收、利润未公开披露；"双百企业"（百万吨产能、百亿元市值）目标反映其扩张雄心。公司在岩棉细分领域具区域影响力，但具体市占率未公开。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为非上市民营股份有限公司，单体审计报告未公开披露，无公开的最近三年营收、净利润、毛利率、资产负债率、经营现金流数据。公司注册资本3.72亿元、实缴3.72亿元，资本充实；具体资产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单体毛利率、净利率未公开披露。从"双百"目标、省级技术平台与清洁生产资质看，公司具备一定盈利基础，但具体盈利数据无法核实。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注册资本3.72亿元、实缴3.72亿元；对外投资9家、专利70余项，资产与技术储备较好。具体资产结构未公开披露。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单体资产负债率、有息负债未公开披露。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泰山石膏（央企石膏板全球最大）、泰山玻纤（央企玻纤全球第二）相比，泰石节能为民营岩棉企业，资本与规模较弱，但在防火保温岩棉细分领域具特色；三家共同构成岱岳区绿色建材集群的"石膏—岩棉—玻纤"绿色保温材料矩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公司为非上市股份有限公司，设董事长（贾心峰）、总经理（李学国）及董事、监事，由实际控制人贾同春（通过泰安泰石投资）主导，治理相对集中。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法定代表人/董事长贾心峰（兼副总经理、财务负责人），总经理、董事李学国；实际控制人贾同春为创始/控股股东。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公司通过省级技术研发平台与清洁生产认证，规范化水平较好；作为非上市民企，内控体系较央企简约。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2025年参保约324—360人，人员规模100—499人；拥有专利70余项、研发团队，产业工人与技术队伍具备规模。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技术与绿色：自主知识产权8万吨岩棉线、固废综合利用、无外排清洁生产，符合建筑节能与环保政策。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区域布局：青岛、重庆等9家对外投资形成跨区域产能，贴近市场。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品牌与资质：泰石岩棉品牌、省级技术平台、专利护城河。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政策契合：建筑节能标准提升与防火保温需求为岩棉提供长期市场。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岩棉行业与房地产、基建相关，受地产下行影响；岩棉产能结构性过剩与价格竞争为共性问题；原材料（矿石、能源）价格波动需关注。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据水滴信用/企查查，公司存在开庭公告（买卖合同纠纷、建设工程施工合同纠纷）及少量裁判文书，主要为常见商事纠纷；作为非上市企业，财务透明度较低，建议关注资金与担保状况。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公司以清洁生产、数字化控制降本增效；以跨区域基地贴近市场；以"双百"目标推动产能与资本运作。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自然人绝对控股，治理集中度较高；建议完善财务披露与现代治理，降低关联资金风险。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供应链金融：上游原料/能源采购与下游工程赊销形成资金占用，可对接保理与订单融资。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融资租赁：岩棉产线升级、清洁生产设备可探索融资租赁。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小贷：面向上游中小配套供应商提供供应链小贷。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投贷联动：作为"双百"目标企业，具备资本运作潜力，可探索股权+债权协同，但需强化财务尽调。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综合评价：泰石节能是岱岳区绿色建材集群中民营岩棉（防火保温材料）骨干企业，技术（清洁生产、数字化）与跨区域布局具特色，实际控制人清晰。公司为非上市民企，财务未公开披露，数据透明度有限。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发展展望：建筑节能与防火保温需求提升、新型城镇化建设为岩棉提供长期空间；"双百"目标下产能与资本化可期。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挑战：地产周期、产能过剩与价格竞争、财务透明度不足。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供应链金融与设备融资租赁方面与泰石协同，并在投贷联动前重点尽调单体财务与关联交易；公司产业定位契合绿色建材方向，具备集群特色客户合作价值，但需以财务透明化作为合作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国家企业信用信息公示系统及天眼查/企查查/水滴信用/爱企查：工商登记、股东（泰安泰石投资98.49%）、参保、对外投资、专利商标、开庭公告。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公司官网/黄页（taishigroup.cn）：经营范围、愿景、技术。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