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山东泰安新泰市(智能起重机械)特色产业集群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山东龙腾起重机械有限公司企业分析报告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（本报告依据公开工商信息及新泰市企业信息编写，用于产业投资参考。非上市公司财务数据未公开披露，均如实标注。数据来源见文末。）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起重机械有限公司成立于2020年4月12日，法定代表人为王哲，注册资本1,000万元人民币，注册地位于山东省泰安市新泰市羊流工业园（智能起重机械产业集群区）。公司为自然人独资企业，参保规模较小，属起重机械集群内的中小型配套/整机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山东龙腾起重机械有限公司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2020-04-12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山东省泰安市新泰市羊流工业园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行业分类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起重运输设备制造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自然人独资（民营）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公司为自然人王哲100%持股的一人有限责任公司，决策集中、机制灵活，但治理规范化与风险隔离相对薄弱，需关注一人有限公司的财产独立性。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（三）业务定位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公司主营起重机械主机及传动控制配套，依托羊流镇起重产业生态开展业务，定位为中型整机与配套供应商。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从事起重机械及传动控制相关产品的制造与销售，服务于通用起重与工业场景。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依托集群就近配套，客户以区域内工程商及终端工厂为主；作为2020年新设企业，市场仍在拓展期。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（三）技术与产能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公开可查证技术资质信息有限，建议尽调核实其生产许可、型式试验与专利情况。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公司为非上市自然人独资企业，未公开披露财务数据，均如实标注。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四、公司治理、管理与人力的分析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一人有限公司治理结构简单，实际控制人集决策权于一身，效率高但内控与风险隔离需规范。团队规模较小，建议完善财务独立与合规管理。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核心竞争力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集群配套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羊流起重产业生态，就近协同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机制灵活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民营独资，决策快速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成本可控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轻资产运营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风险描述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应对建议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一人公司财产独立性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规范财务独立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资本与产能偏小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审慎授信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集群内同质化竞争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差异化定位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信息缺失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财务不透明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尽调核实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（一）商业保理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回款形成应收时可探索。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依托集群核心企业信用。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设备适合融资租赁。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小贷可作周转，须控额度。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山东龙腾起重机械有限公司是羊流起重集群内的中小型民营整机/配套企业，机制灵活、集群协同便利，但资本规模小、治理规范性与财务透明度待提升。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建议：作为集群配套型标的审慎看待，重点核查生产资质、真实经营与一人公司财产独立性，融资以小额、短周期、强抵押为主，避免敞口过大。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数据来源说明：本报告数据来源于国家企业信用信息公示系统/公开工商信息、新泰市企业信息。财务数据因公司未上市未公开披露，已如实标注。相关信息以企业正式披露及尽职调查为准。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