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山东济宁邹城市(矿山装备智造)特色产业集群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邹城邦尼机电科技有限公司企业分析报告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批次资料称"邹城邦尼机电科技有限公司"，经核验工商登记全称为"邹城市邦尼机电设备有限公司"；本报告以工商登记全称为准，文件名沿用批次名称。数据基于国家企业信用信息公示系统、天眼查、企查查、爱企查及公司官网（zcsbnjd.cn）整理。公司为非上市民营企业，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邹城市邦尼机电设备有限公司（批次称"邹城邦尼机电科技有限公司"）成立于2007年6月27日，法定代表人为孙芝凤，统一社会信用代码91370883663547330T，注册资本5,000万元。注册地址为山东省邹城市宏学路777号（曾用址邹城市工业园区三兴路中段），企业类型为有限责任公司（自然人投资或控股），登记机关邹城市市场监督管理局，营业期限2007年6月27日至2057年6月26日。所属行业为通用设备制造业。公司专业从事煤矿智能迁移设备，致力于综采工作面设备自动化与智能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由孙芝凤等自然人控股，设管理层与技术研发团队（官网称拥有高级工程师5人、工程师5人、助理工程师10人、售后工程师10人）。参保人数公开口径存在差异（年报口径较小），系人员结构以技术与销售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公司成立于2007年，长期聚焦煤矿综采工作面智能化迁移设备，集设计、制造、销售为一体，是邹城矿山装备集群的机电配套企业。获评高新技术企业、专精特新中小企业，拥有20项专利。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煤矿智能迁移与综采工作面自动化装备配套企业。主营业务为机电设备研发、制造、销售，非标准件加工，机电设备安装维修及技术咨询。核心产品包括矿用电控液压移动列车组、带式输送机用自移机尾等综采智能化迁移装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以煤矿综采工作面智能迁移设备（移动列车组、自移机尾）为主业，兼营机电设备制造与维修服务。收入来自装备销售与服务。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矿用电控液压移动列车组；2. 带式输送机用自移机尾；3. 综采工作面智能化迁移成套装备；4. 机电设备安装、维修与技术咨询。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客户为煤矿企业，围绕综采工作面智能化建设提供配套，面向主要煤炭产区。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主要采购液压元件、电气控制系统、钢材等，依托邹城矿山装备集群配套。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公司占地约10,000平方米，拥有专业研发团队，通过高新技术企业、专精特新中小企业认定，具备20项专利。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以直销为主，面向煤矿企业提供装备与技术服务。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非上市企业财务数据未公开披露。公司在综采智能迁移细分领域具特色，具体市占率以行业口径为准。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2025年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营业收入（亿元）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净利润（亿元）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（二）—（六）盈利/资产/负债/现金流/对标分析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财务数据未公开披露。作为煤矿机电配套专精特新企业，盈利受煤炭行业智能化改造节奏影响；具体指标建议以企业法定披露或尽职调查获取。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民营有限责任公司，设法定代表人及管理层，治理简明。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法定代表人孙芝凤，管理层具煤矿机电行业经验。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高新技术企业、专精特新中小企业，拥有20项专利，研发与质量管理较规范。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官网称员工100余人，技术与售后团队完善；工商年报参保口径较小，以核心技术与销售为主。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细分产品优势：矿用电控液压移动列车组、自移机尾等综采智能化迁移装备具特色；2. 资质壁垒：高新技术企业、专精特新；3. 技术积累：20项专利，专业研发团队；4. 集群协同：位于邹城矿山装备集群，配套完善。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行业风险：煤炭行业投资波动；2. 客户集中与回款风险；3. 规模风险：企业体量偏小，抗风险能力有限；4. 应对措施：聚焦智能化细分产品，强化与大型煤机企业配套，拓展服务收入。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建议协同切入点：1. 供应链金融：围绕原材料采购与应收账款开展保理；2. 融资租赁：支持产线升级；3. 小贷与流动性支持（审慎评估后）；4. 关注专精特新企业成长机会。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邦尼机电是邹城矿山装备集群的煤矿智能迁移配套专精特新企业，细分特色明显但规模偏小、透明度有限。发展展望：煤矿智能化改造带来配套需求。建议：山东投资优先以供应链金融、融资租赁等低风险模式试点，关注其专精特新资质与集群协同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数据来源说明：国家企业信用信息公示系统、天眼查、企查查、爱企查、公司官网（zcsbnjd.cn）。财务数据因非上市未公开，已如实标注。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