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山东潍坊高密（安全防护用品）特色产业集群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公司官网（haiyu.cc）、中国皮革协会/皮革网、中国科协·科创中国（kczg.org.cn）、中国安防功能鞋高质量发展峰会报道等公开渠道，统计时点截至2026年8月。公司为非上市股份有限公司，单体审计报告未公开披露；40周年庆典披露的集团收入、出口、税金为媒体/行业报道口径，已在文中注明。工商参保人数与官网用工规模存在口径差异，均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宇股份有限公司成立于1996年2月13日，法定代表人为黄祖平，统一社会信用代码为91370700165878292Y，注册资本10,000万元人民币（实缴10,000万元），企业类型为股份有限公司（非上市、自然人投资或控股），登记机关为潍坊市市场监督管理局，注册地址位于高密市梓童路南首1号街海宇产业园，经营状态为存续，营业期限至2046年2月12日。英文名称HAIYU LIMITED-LIABILITY COMPANY，属增值税一般纳税人。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东为黄祖平（持股43.50%，认缴4,350万元）、耿相芬（持股30.50%，认缴3,050万元）、黄龙（持股26.00%，认缴2,600万元），三人为自然人控股股东，实际控制人为黄祖平。公司为非上市自然人控股股份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员方面，2025年度报告披露城镇职工基本养老/医疗/失业/工伤/生育保险参保人数均为267人；官网及行业资料显示员工2,600余人（部分来源2,000余人），口径差异可能源于劳务外包/派遣，本报告以工商登记为准并提示差异。公司人员规模100—499人（天眼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位于"中国鞋业生产基地·山东高密"，占地300亩，拥有10条固特异、胶粘、聚氨酯双密度注塑生产线，主营职业防护鞋、军警鞋、时尚休闲鞋等系列鞋的设计、生产、销售，并拓展服装、皮具、护套等特种劳动防护用品。公司投建经英国SATRA认证的"Satra"国际A级检测中心（具第三方检测资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创建于1985年（品牌口径），1996年完成股份制改造。从5名工人起步，40年间成长为产业工人3,000人的大型鞋业集团。1990年代率先引入PU注塑工艺，2010年建成省级企业技术中心；成为武警部队、应急管理部定点生产企业，并为中石油、中石化提供工作鞋；获中国驰名商标，产品通过国际ISO标准认证远销欧美、中东。2024年举办四十华章庆典，提出"2030年成为全球防护鞋领域引领者"愿景。2026年获评第七批"潍坊老字号"及第七批"山东老字号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内特种功能防护鞋生产引领企业、山东省军工鞋生产佼佼者，是致力于流行时尚、行业制式、户外休闲和职业防护鞋的大型鞋业集团。核心产品包括职业防护鞋、警用鞋（男单皮鞋、春秋作训鞋、女皮凉鞋、棉皮鞋、执勤鞋等）、军警鞋及时尚休闲鞋，年产各式皮鞋500余万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职业防护鞋、军警鞋为主，辅以时尚休闲鞋及特种劳动防护用品。公开资料未披露分产品收入占比；据40周年庆典报道，公司主营业务收入从初创62万元攀升至6.8亿元，出口额从21万元增至5.1亿元（为集团口径历史对比数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涵盖：职业定制系列（警鞋男单皮鞋、警鞋男春秋作训鞋、警鞋女皮凉鞋、警鞋男棉皮鞋、警鞋执勤鞋、07A校尉常服冬皮鞋等）；职业防护鞋（防砸、防穿刺、防静电等功能）；时尚休闲鞋。公司拥有"足部三围数据"采集设备及鞋业设计开发软件，具备定制化开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解放军、武警部队、公安部、国家应急管理部、司法部等国家机关和部委的优质供应商；同时是中国民航、中石油、中石化、中国铁路总公司、南方电网等大型央企职业鞋及防护鞋核心供应商；并与沃尔玛等世界500强常年合作。天眼查招投标客户记录包括山东省港口集团、中国国际航空、多省市公安厅/公安局、国家移民管理局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上游采购天然橡胶、棉纱、钢材、木材、化工原料及皮革鞋材，经营范围含相关销售。具体供应商及采购金额未公开披露。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公司拥有10条固特异/胶粘/聚氨酯双密度注塑生产线，年产皮鞋500余万双；建有SATRA国际A级第三方检测中心；通过ISO9001、ISO14001、ISO45001、SEDEX及加拿大CSA、BSI等认证，并获沃尔玛人权/质量/反恐体系认证。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销售采取"军警/央企集采直供+品牌经销+出口"模式，国内覆盖大型央企与政府采购，海外通过沃尔玛等渠道及CE/CSA认证进入欧美市场。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中国安防功能鞋高质量发展峰会（2024—2025年）报道，海宇40年主营业务收入从62万元增至6.8亿元，出口额从21万元增至5.1亿元，上交税金从3万元增至3,800万元；该等为集团口径媒体披露值，非单体审计数据。年产各类鞋500余万双，居高密制鞋行业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宇股份有限公司为非上市股份有限公司，单体审计报告未公开披露，无公开的最近三年营收、净利润、毛利率、资产负债率、经营现金流数据。40周年庆典披露的集团主营业务收入6.8亿元、出口5.1亿元、税金3,800万元为媒体报道口径，非审计报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单体毛利率、净利率未公开披露。从集团收入6.8亿元、税金3,800万元及高新技术企业资质看，盈利能力稳健。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注册资本1亿元、实缴1亿元，资本充实；拥有45项科技专利（其中发明专利10项）、"泰山学者"2名，技术资产较厚。具体资产结构未公开披露。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单体资产负债率、有息负债未公开披露。公司由自然人控股，融资以银行信贷为主；经营与招投标活跃反映现金流正常。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与同集群星宇手套（手部防护）、登升安防（手部防护）相比，海宇专注足部防护（防护鞋/军警鞋），赛道互补；三家共同支撑高密"安全防护用品"集群。海宇在军警/央企集采资质与SATRA检测能力上具独特优势。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公司为非上市股份有限公司，设法定代表人（黄祖平），按股份公司架构运作；为高密市制鞋行业龙头企业、高密市鞋业协会会长单位。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法定代表人黄祖平为控股股东（43.50%）及实际控制人，主导公司战略；公司拥有设计师领衔的研发团队，含"泰山学者"2名、国家重点项目负责人3名、山东省技术能手5名、研究生/博士生10名。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公司通过ISO9001/14001/45001及SEDEX、CSA、BSI等体系认证，并建第三方检测中心，内控与质量体系较完备。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官网披露员工2,600余人，行业资料称工人2,000余人，天眼查参保267人（口径差异见前述）；拥有45项专利、10名硕博，研发与产业工人队伍具备规模。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资质与客户壁垒：解放军、武警、公安部、应急管理部等定点生产供应商，中石油/中石化/国家电网核心供应商，政企集采资质构成高准入壁垒。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检测与认证：SATRA国际A级第三方检测中心、CSA/BSI/CE/ISO体系认证，支撑高端客户与国际市场。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技术与品牌：45项专利（发明10项）、中国驰名商标、山东老字号/潍坊老字号，品牌与研发壁垒突出。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规模与产能：10条产线、500余万双年产能、300亩园区，交付能力强。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制鞋业面临劳动力成本上升、原材料（皮革、橡胶）价格波动、出口贸易壁垒及同质化竞争；军警/央企集采价格管控对毛利形成压力。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风险概览显示公司存在一定数量的裁判文书与涉诉记录（买卖合同、劳动争议等常见纠纷），未见重大行政处罚公开记录；具体风险条数未在本次检索中完整取得，建议尽调时通过天眼查/企查查全量核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公司以"专精特新"、智能制造示范为目标推动技术升级；以SATRA检测与多元认证强化质量；以军警/央企客户分散周期风险。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参保人数与用工规模差异需关注用工合规；家族/自然人控股下建议完善现代治理与信息披露。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供应链金融：上游皮革/鞋材采购及下游集采赊销形成资金占用，可对接保理与订单融资。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融资租赁：产线智能化改造（固特异/聚氨酯双密度注塑线升级）可探索设备融资租赁。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小贷：面向上游中小配套鞋材供应商提供供应链小贷。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投贷联动：作为高密制鞋龙头与山东老字号，具备品牌与资本运作价值，可探索股权+债权协同。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海宇股份有限公司是高密安全防护用品集群中足部防护（职业防护鞋/军警鞋）龙头，军警与大型央企集采资质稀缺，SATRA检测能力与品牌壁垒突出，经营40年稳健成长（集团收入6.8亿元）。公司为非上市股份公司，单体财务未公开披露，需以媒体口径数据作参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发展展望：公司提出"2030年成为全球防护鞋领域引领者""打造百年海宇"，向智能制造示范企业转型；军警/应急防护需求增长与出口拓展构成增量。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挑战：劳动力与原材料成本、贸易壁垒、同质化及治理规范化。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结论与建议：建议山东投资在供应链金融与设备融资租赁方面与海宇协同，并关注用工合规与财务透明度；公司产业地位与资质稀缺性高，具备作为集群重点客户合作的价值。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国家企业信用信息公示系统及天眼查：工商登记、股东出资、参保人数、年报、招投标客户、风险概览。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公司官网（haiyu.cc）：企业简介、产品、产能、资质、新闻动态。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中国皮革协会/皮革网、科创中国（kczg.org.cn）：企业资质、客户、认证、专利。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中国安防功能鞋高质量发展峰会报道（2024—2025年）：40年收入/出口/税金及发展沿革。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