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山东烟台龙口市(高端交通铝材)特色产业集群</w:t>
      </w:r>
    </w:p>
    <w:p>
      <w:pPr>
        <w:spacing w:lineRule="exact" w:line="600" w:before="240" w:after="240"/>
        <w:ind w:firstLine="0"/>
        <w:jc w:val="center"/>
      </w:pPr>
      <w:r>
        <w:rPr>
          <w:rFonts w:ascii="方正小标宋简体" w:hAnsi="方正小标宋简体" w:eastAsia="方正小标宋简体"/>
          <w:b w:val="0"/>
          <w:color w:val="000000"/>
          <w:sz w:val="44"/>
        </w:rPr>
        <w:t>丛林铝业科技（山东）有限公司企业分析报告</w:t>
      </w:r>
    </w:p>
    <w:p>
      <w:pPr>
        <w:spacing w:lineRule="exact" w:line="600" w:before="0" w:after="0"/>
        <w:jc w:val="left"/>
      </w:pPr>
      <w:r>
        <w:rPr>
          <w:rFonts w:ascii="仿宋_GB2312" w:hAnsi="仿宋_GB2312" w:eastAsia="仿宋_GB2312"/>
          <w:b w:val="0"/>
          <w:color w:val="000000"/>
          <w:sz w:val="28"/>
        </w:rPr>
        <w:t>（本报告数据来源于国家企业信用信息公示系统、天眼查/爱企查、丛林铝业官网（conglin.com.cn）及权威媒体公开资料。该公司为非上市企业，财务三张报表未公开披露，已在相关章节如实标注。）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丛林铝业科技（山东）有限公司成立于2019年12月10日，统一社会信用代码91370681MA3R6C74XY，法定代表人为汪学森，注册资本40000万元人民币（实缴4亿元），企业类型为其他有限责任公司，登记机关为龙口市市场监督管理局，注册地址位于山东省烟台市龙口市滨海旅游度假区海景路中段，经营状态为存续。公司人员规模在天眼查显示为小型（参保约32人，为母公司口径），但官网披露集团现有职工1200余名；行业为有色金属冶炼和压延加工业（铝压延加工）。</w:t>
      </w:r>
    </w:p>
    <w:p>
      <w:pPr>
        <w:spacing w:lineRule="exact" w:line="600" w:before="0" w:after="0"/>
        <w:ind w:firstLine="420"/>
        <w:jc w:val="both"/>
      </w:pPr>
      <w:r>
        <w:rPr>
          <w:rFonts w:ascii="仿宋_GB2312" w:hAnsi="仿宋_GB2312" w:eastAsia="仿宋_GB2312"/>
          <w:b w:val="0"/>
          <w:color w:val="000000"/>
          <w:sz w:val="32"/>
        </w:rPr>
        <w:t>股权结构方面，公司由安徽海创集团股份有限公司持股96.5%、中银信控股集团有限公司持股3.5%。安徽海创集团股份有限公司为安徽海螺集团体系企业（海螺创业/海螺集团），因此丛林铝业实际控制人为安徽海螺集团（国有控股背景的多元化产业集团），属“国企体系控股+民营机制”的混合所有制特征企业。</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前身为丛林集团有限公司铝加工产业板块，2020年4月由安徽海创集团、中银信控股联合投资收购，完成资产与业务重整再造。现拥有5家下属子公司，设轨道交通、轻量化商用车、汽车零部件、铝结构工程、建筑模板等业务板块，实行集团化运营。</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丛林铝业源自山东老牌铝加工企业丛林集团，具有多年高端工业铝型材技术积累。2020年引入安徽海创（海螺体系）战略投资完成重整，进入新的发展阶段，依托先进装备与研发能力，聚焦轨道交通、节能汽车、海工装备、绿色建筑等轻量化铝应用。</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定位为专业从事高端工业铝合金型材生产及轻量化装备研发制造的集团化企业。主导产品涵盖铝合金轨道交通车体材料及部件、轻量化商用车、汽车零部件、铝结构工程（人行天桥等）、铝合金建筑模板等领域，致力于为轨道交通、节能汽车、海工装备、绿色建筑提供高质量铝产品。</w:t>
      </w:r>
    </w:p>
    <w:p>
      <w:pPr>
        <w:spacing w:lineRule="exact" w:line="600" w:before="120" w:after="120"/>
        <w:ind w:firstLine="420"/>
        <w:jc w:val="left"/>
      </w:pPr>
      <w:r>
        <w:rPr>
          <w:rFonts w:ascii="黑体" w:hAnsi="黑体" w:eastAsia="黑体"/>
          <w:b w:val="0"/>
          <w:color w:val="000000"/>
          <w:sz w:val="32"/>
        </w:rPr>
        <w:t>二、业务层面分析（核心）</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公司以高端工业铝型材及轻量化装备为主，业务覆盖轨道交通车体材料、轻量化商用车车厢、汽车零部件、铝结构工程、建筑铝模板五大方向，工业型材与轻量化装备贡献主要营收。</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核心产品：铝合金轨道交通车体材料及部件（高铁、城轨）、轻量化商用车车厢（源自福禄好富卡车制造技术）、汽车零部件（ABS、保险杠、天窗滑轨、翼展挂车纵梁等镁硅铝合金件）、铝合金人行天桥等铝结构工程、铝合金建筑模板系统。产品面向交通装备轻量化。</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公司客户主要为轨道交通装备制造企业、商用车与汽车零部件企业、建筑工程与模板租赁企业。因非上市，前五大客户明细未公开披露；其在轨道交通与商用车轻量化领域具有稳定客户基础。</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主要原料为铝锭、铝棒及合金元素，供应商为国内铝冶炼与贸易企业；依托龙口港口与区位优势保障物流。部分设备与模具自主配套。</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拥有15条大型铝挤压生产线、8条铝合金自动焊接生产线、6台大型五轴数控加工中心等先进装备；积累100项国家发明专利及行业标准；具有轨道交通设备、汽车零部件、海洋工程装备、城市轨道交通设备制造等资质与体系认证。技术装备与专利构成核心壁垒。</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采用“直销+工程合作”模式，面向轨道交通、汽车、建筑等B端客户，依托技术研发与定制能力获取订单。</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公司作为龙口高端交通铝材集群骨干，轨道交通车体铝型材与轻量化商用车铝材具区域影响力。因非上市，具体营收与市占率未公开披露；官网披露现有职工1200余人、30余条铝材加工生产线。</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丛林铝业科技（山东）有限公司为非上市企业，财务三张报表未公开披露，无法提供近三年关键会计数据完整表格。公开可获取信息：注册资本4亿元（实缴）；由安徽海创（海螺体系）控股，具备较强资本背书。具体营收、利润、资产负债等数据未公开。</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公司盈利来自高端工业铝型材加工与轻量化装备制造，受铝价与下游装备需求影响。具体盈利数据未公开披露。</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资产以挤压、焊接、数控加工等先进装备为主，质量良好。作为海螺体系控股企业，资产权属清晰。</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具体负债与偿债指标未公开。公司依托安徽海创（海螺集团）股东背景，融资与资信支持较强。</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现金流随加工经营与回款波动。具体经营现金流数据未公开披露。</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与南山铝业、丛林/明泰铝业等相比，丛林铝业规模较小但专注高端工业型材与轻量化装备，依托海螺体系资本与技术协同，在轨道交通、商用车铝材细分具差异化定位。</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公司作为安徽海创控股的有限责任公司，设董事会、经理层，重大事项按股东方治理权限决策；落实混合所有制企业治理与现代企业制度。</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法定代表人、董事长汪学森，管理层具有铝加工与装备制造经验，并引入海螺体系管理理念。</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公司建立质量、环境、安全等管理体系，通过专利与标准建设强化技术内控，落实安全生产要求。</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集团现有职工1200余名（官网披露），技术与生产人员为主体，拥有100项国家发明专利及行业标准积累，研发与技工队伍实力较强。</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装备与技术：15条大型挤压线、8条自动焊接线、6台五轴加工中心及100项专利/标准，高端工业型材制造能力强；二是股东协同：安徽海创（海螺集团）资本与产业资源支持；三是产品壁垒：轨道交通车体、轻量化商用车、汽车铝部件等交通轻量化产品认证与定制门槛高；四是区位：龙口港口与铝产业集群配套完善。</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行业周期风险：轨道交通、商用车投资波动影响需求；二是铝价波动风险：原料铝价影响成本与毛利；三是客户集中风险：依赖大客户订单；四是整合与协同风险：重整后需持续融合海螺体系管理；五是安全环保风险：铝加工能耗与环保要求。应对措施：拓展多领域轻量化应用、强化研发降本、严控合规。</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公司由海螺体系控股、资本较强，直接融资需求有限；山东投资可协同方向：一是围绕铝锭、设备等真实贸易背景，为上游供应商提供保理、票据等供应链金融服务；二是为龙口铝加工配套中小供应商提供反向保理、融资租赁；三是针对产线智能化改造设备开展融资租赁；四是依托山东投资产业资源服务交通铝材产业链金融生态。</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综合评价：丛林铝业是龙口高端交通铝材集群骨干，高端工业铝型材与轻量化装备技术实力突出、海螺体系资本背书强，是轨道交通与商用车铝材重要供应商。短板是财务透明度低、规模较南山铝业小。</w:t>
      </w:r>
    </w:p>
    <w:p>
      <w:pPr>
        <w:spacing w:lineRule="exact" w:line="600" w:before="0" w:after="0"/>
        <w:ind w:firstLine="420"/>
        <w:jc w:val="both"/>
      </w:pPr>
      <w:r>
        <w:rPr>
          <w:rFonts w:ascii="仿宋_GB2312" w:hAnsi="仿宋_GB2312" w:eastAsia="仿宋_GB2312"/>
          <w:b w:val="0"/>
          <w:color w:val="000000"/>
          <w:sz w:val="32"/>
        </w:rPr>
        <w:t>发展展望：在轨道交通、新能源汽车轻量化趋势下，公司高端铝型材与轻量化装备需求有望增长。据行业趋势，交通装备轻量化是方向。</w:t>
      </w:r>
    </w:p>
    <w:p>
      <w:pPr>
        <w:spacing w:lineRule="exact" w:line="600" w:before="0" w:after="0"/>
        <w:ind w:firstLine="420"/>
        <w:jc w:val="both"/>
      </w:pPr>
      <w:r>
        <w:rPr>
          <w:rFonts w:ascii="仿宋_GB2312" w:hAnsi="仿宋_GB2312" w:eastAsia="仿宋_GB2312"/>
          <w:b w:val="0"/>
          <w:color w:val="000000"/>
          <w:sz w:val="32"/>
        </w:rPr>
        <w:t>建议：一是巩固轨道交通与商用车铝材优势；二是拓展新能源汽车、海工等新兴应用；三是提升财务透明度；四是借助山东投资供应链金融与园区生态协同发展。</w:t>
      </w:r>
    </w:p>
    <w:p>
      <w:pPr>
        <w:spacing w:lineRule="exact" w:line="600" w:before="120" w:after="120"/>
        <w:ind w:firstLine="420"/>
        <w:jc w:val="left"/>
      </w:pPr>
      <w:r>
        <w:rPr>
          <w:rFonts w:ascii="黑体" w:hAnsi="黑体" w:eastAsia="黑体"/>
          <w:b w:val="0"/>
          <w:color w:val="000000"/>
          <w:sz w:val="32"/>
        </w:rPr>
        <w:t>数据来源说明</w:t>
      </w:r>
    </w:p>
    <w:p>
      <w:pPr>
        <w:spacing w:lineRule="exact" w:line="600" w:before="0" w:after="0"/>
        <w:ind w:firstLine="420"/>
        <w:jc w:val="both"/>
      </w:pPr>
      <w:r>
        <w:rPr>
          <w:rFonts w:ascii="仿宋_GB2312" w:hAnsi="仿宋_GB2312" w:eastAsia="仿宋_GB2312"/>
          <w:b w:val="0"/>
          <w:color w:val="000000"/>
          <w:sz w:val="32"/>
        </w:rPr>
        <w:t>本报告数据来源于：1）国家企业信用信息公示系统及天眼查、爱企查工商登记、股东、主要人员信息；2）丛林铝业官网（conglin.com.cn）公司简介、产品与产能介绍；3）关于安徽海创（海螺集团）收购丛林铝业重整的公开报道。财务三张报表因公司为非上市企业未公开披露，已在文中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